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___17th </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Broward</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Gentillini</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_________Aliette Carolan</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CG</w:t>
            </w:r>
          </w:p>
        </w:tc>
        <w:tc>
          <w:tcPr>
            <w:tcW w:w="8000" w:type="dxa"/>
          </w:tcPr>
          <w:p>
            <w:pPr>
              <w:jc w:val="center"/>
            </w:pPr>
            <w:r>
              <w:rPr>
                <w:rFonts w:ascii="Times New Roman" w:hAnsi="Times New Roman" w:eastAsia="Times New Roman" w:cs="Times New Roman"/>
                <w:sz w:val="24"/>
                <w:szCs w:val="24"/>
              </w:rPr>
              <w:t xml:space="preserve">01/28/2020</w:t>
            </w:r>
          </w:p>
        </w:tc>
        <w:tc>
          <w:tcPr>
            <w:tcW w:w="8000" w:type="dxa"/>
          </w:tcPr>
          <w:p>
            <w:pPr>
              <w:jc w:val="center"/>
            </w:pPr>
            <w:r>
              <w:rPr>
                <w:rFonts w:ascii="Times New Roman" w:hAnsi="Times New Roman" w:eastAsia="Times New Roman" w:cs="Times New Roman"/>
                <w:sz w:val="24"/>
                <w:szCs w:val="24"/>
              </w:rPr>
              <w:t xml:space="preserve">Female</w:t>
            </w:r>
          </w:p>
        </w:tc>
      </w:tr>
    </w:tbl>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 xml:space="preserve">parties desire to enter into the following Agreement to confirm </w:t>
      </w:r>
      <w:proofErr w:type="gramStart"/>
      <w:r>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Chris Gentillini</w:t>
      </w:r>
      <w:r w:rsidR="001F3AA9">
        <w:rPr>
          <w:rFonts w:asciiTheme="minorHAnsi" w:hAnsiTheme="minorHAnsi" w:cstheme="minorHAnsi"/>
          <w:b/>
          <w:bCs/>
          <w:sz w:val="22"/>
          <w:szCs w:val="22"/>
        </w:rPr>
        <w:t>_</w:t>
      </w:r>
      <w:proofErr w:type="gramEnd"/>
      <w:r w:rsidR="001F3AA9">
        <w:rPr>
          <w:rFonts w:asciiTheme="minorHAnsi" w:hAnsiTheme="minorHAnsi" w:cstheme="minorHAnsi"/>
          <w:b/>
          <w:bCs/>
          <w:sz w:val="22"/>
          <w:szCs w:val="22"/>
        </w:rPr>
        <w:t>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Aliette Carolan</w:t>
      </w:r>
      <w:r w:rsidR="001F3AA9">
        <w:rPr>
          <w:rFonts w:asciiTheme="minorHAnsi" w:hAnsiTheme="minorHAnsi" w:cstheme="minorHAnsi"/>
          <w:b/>
          <w:bCs/>
          <w:sz w:val="22"/>
          <w:szCs w:val="22"/>
          <w:u w:val="single"/>
        </w:rPr>
        <w:t>_</w:t>
      </w:r>
      <w:proofErr w:type="gramEnd"/>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25E217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3A31FF"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Father</w:t>
            </w:r>
          </w:p>
        </w:tc>
      </w:tr>
    </w:tbl>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X</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154718">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The weekend of the first and third Friday of each month.</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Friday 5PM - Vistation ends: Monday 8 AM</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Every Wednesday Evening</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Vistation begins: 3 PM - Vistation ends: 10 PM</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365EA945"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r>
      <w:r w:rsidR="00032D88">
        <w:rPr>
          <w:rFonts w:asciiTheme="minorHAnsi" w:hAnsiTheme="minorHAnsi" w:cstheme="minorHAnsi"/>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_ Parent: __</w:t>
      </w:r>
      <w:r w:rsidR="005835E1">
        <w:rPr>
          <w:rFonts w:asciiTheme="minorHAnsi" w:hAnsiTheme="minorHAnsi" w:cstheme="minorHAnsi"/>
          <w:sz w:val="22"/>
          <w:szCs w:val="22"/>
        </w:rPr>
        <w:t>Mother</w:t>
      </w:r>
      <w:r>
        <w:rPr>
          <w:rFonts w:asciiTheme="minorHAnsi" w:hAnsiTheme="minorHAnsi" w:cstheme="minorHAnsi"/>
          <w:sz w:val="22"/>
          <w:szCs w:val="22"/>
        </w:rPr>
        <w:t>_____ shall provide all transportation.</w:t>
      </w:r>
    </w:p>
    <w:p w14:paraId="689953B0" w14:textId="653C399C"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r>
      <w:r w:rsidR="005835E1">
        <w:rPr>
          <w:rFonts w:asciiTheme="minorHAnsi" w:hAnsiTheme="minorHAnsi" w:cstheme="minorHAnsi"/>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 xml:space="preserve"> The parent beginning their time-sharing shall provide transportation.</w:t>
      </w:r>
    </w:p>
    <w:p w14:paraId="619D3B2B" w14:textId="26066248"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r>
      <w:r w:rsidR="005835E1">
        <w:rPr>
          <w:rFonts w:asciiTheme="minorHAnsi" w:hAnsiTheme="minorHAnsi" w:cstheme="minorHAnsi"/>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PARENT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3000" w:type="dxa"/>
          </w:tcPr>
          <w:p>
            <w:pPr>
              <w:jc w:val="center"/>
            </w:pPr>
            <w:r>
              <w:rPr>
                <w:rFonts w:ascii="Calibri" w:hAnsi="Calibri" w:eastAsia="Calibri" w:cs="Calibri"/>
                <w:sz w:val="24"/>
                <w:szCs w:val="24"/>
              </w:rPr>
              <w:t xml:space="preserve">Father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3000" w:type="dxa"/>
          </w:tcPr>
          <w:p>
            <w:pPr>
              <w:jc w:val="center"/>
            </w:pPr>
            <w:r>
              <w:rPr>
                <w:rFonts w:ascii="Calibri" w:hAnsi="Calibri" w:eastAsia="Calibri" w:cs="Calibri"/>
                <w:sz w:val="24"/>
                <w:szCs w:val="24"/>
              </w:rPr>
              <w:t xml:space="preserve">Father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3000" w:type="dxa"/>
          </w:tcPr>
          <w:p>
            <w:pPr>
              <w:jc w:val="center"/>
            </w:pPr>
            <w:r>
              <w:rPr>
                <w:rFonts w:ascii="Calibri" w:hAnsi="Calibri" w:eastAsia="Calibri" w:cs="Calibri"/>
                <w:sz w:val="24"/>
                <w:szCs w:val="24"/>
              </w:rPr>
              <w:t xml:space="preserve">Father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3000" w:type="dxa"/>
          </w:tcPr>
          <w:p>
            <w:pPr>
              <w:jc w:val="center"/>
            </w:pPr>
            <w:r>
              <w:rPr>
                <w:rFonts w:ascii="Calibri" w:hAnsi="Calibri" w:eastAsia="Calibri" w:cs="Calibri"/>
                <w:sz w:val="24"/>
                <w:szCs w:val="24"/>
              </w:rPr>
              <w:t xml:space="preserve">Father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36C3E670"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3A31FF">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Divide the summer equally as follows: 4 weeks with one parent, 4 weeks with the other parent</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3627CC7C"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 xml:space="preserve">message being sent via text, </w:t>
      </w:r>
      <w:r w:rsidR="003A31FF">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3A31FF">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3A31FF">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3C9B8910"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__</w:t>
      </w:r>
      <w:r w:rsidR="0097781A" w:rsidRPr="00F10C46">
        <w:rPr>
          <w:rFonts w:asciiTheme="minorHAnsi" w:hAnsiTheme="minorHAnsi" w:cstheme="minorHAnsi"/>
          <w:b/>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 xml:space="preserve">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091432E0"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w:t>
      </w:r>
      <w:r w:rsidR="0097781A" w:rsidRPr="00F10C46">
        <w:rPr>
          <w:rFonts w:asciiTheme="minorHAnsi" w:hAnsiTheme="minorHAnsi" w:cstheme="minorHAnsi"/>
          <w:b/>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0FB2E4FA"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The following party: _</w:t>
      </w:r>
      <w:r w:rsidR="005944C9">
        <w:rPr>
          <w:rFonts w:asciiTheme="minorHAnsi" w:hAnsiTheme="minorHAnsi" w:cstheme="minorHAnsi"/>
          <w:iCs/>
          <w:sz w:val="22"/>
          <w:szCs w:val="22"/>
        </w:rPr>
        <w:t>Petitioner</w:t>
      </w:r>
      <w:r w:rsidR="00877CF3">
        <w:rPr>
          <w:rFonts w:asciiTheme="minorHAnsi" w:hAnsiTheme="minorHAnsi" w:cstheme="minorHAnsi"/>
          <w:iCs/>
          <w:sz w:val="22"/>
          <w:szCs w:val="22"/>
        </w:rPr>
        <w:t>_</w:t>
      </w:r>
      <w:proofErr w:type="gramEnd"/>
      <w:r w:rsidR="00877CF3">
        <w:rPr>
          <w:rFonts w:asciiTheme="minorHAnsi" w:hAnsiTheme="minorHAnsi" w:cstheme="minorHAnsi"/>
          <w:iCs/>
          <w:sz w:val="22"/>
          <w:szCs w:val="22"/>
        </w:rPr>
        <w:t>_ shall pay $_</w:t>
      </w:r>
      <w:r w:rsidR="005944C9">
        <w:rPr>
          <w:rFonts w:asciiTheme="minorHAnsi" w:hAnsiTheme="minorHAnsi" w:cstheme="minorHAnsi"/>
          <w:iCs/>
          <w:sz w:val="22"/>
          <w:szCs w:val="22"/>
        </w:rPr>
        <w:t>200</w:t>
      </w:r>
      <w:r w:rsidR="00877CF3">
        <w:rPr>
          <w:rFonts w:asciiTheme="minorHAnsi" w:hAnsiTheme="minorHAnsi" w:cstheme="minorHAnsi"/>
          <w:iCs/>
          <w:sz w:val="22"/>
          <w:szCs w:val="22"/>
        </w:rPr>
        <w:t>__ to the _</w:t>
      </w:r>
      <w:r w:rsidR="005944C9">
        <w:rPr>
          <w:rFonts w:asciiTheme="minorHAnsi" w:hAnsiTheme="minorHAnsi" w:cstheme="minorHAnsi"/>
          <w:iCs/>
          <w:sz w:val="22"/>
          <w:szCs w:val="22"/>
        </w:rPr>
        <w:t>Respondant</w:t>
      </w:r>
      <w:r w:rsidR="00877CF3">
        <w:rPr>
          <w:rFonts w:asciiTheme="minorHAnsi" w:hAnsiTheme="minorHAnsi" w:cstheme="minorHAnsi"/>
          <w:iCs/>
          <w:sz w:val="22"/>
          <w:szCs w:val="22"/>
        </w:rPr>
        <w:t xml:space="preserve">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2BD53589"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w:t>
      </w:r>
      <w:r w:rsidR="009F2E01">
        <w:rPr>
          <w:rFonts w:asciiTheme="minorHAnsi" w:hAnsiTheme="minorHAnsi" w:cstheme="minorHAnsi"/>
          <w:sz w:val="22"/>
          <w:szCs w:val="22"/>
        </w:rPr>
        <w:t>Mother</w:t>
      </w:r>
      <w:r w:rsidR="00820A96">
        <w:rPr>
          <w:rFonts w:asciiTheme="minorHAnsi" w:hAnsiTheme="minorHAnsi" w:cstheme="minorHAnsi"/>
          <w:sz w:val="22"/>
          <w:szCs w:val="22"/>
        </w:rPr>
        <w:t>_</w:t>
      </w:r>
      <w:proofErr w:type="gramEnd"/>
      <w:r w:rsidR="00820A96">
        <w:rPr>
          <w:rFonts w:asciiTheme="minorHAnsi" w:hAnsiTheme="minorHAnsi" w:cstheme="minorHAnsi"/>
          <w:sz w:val="22"/>
          <w:szCs w:val="22"/>
        </w:rPr>
        <w:t>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56B0A1B3"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w:t>
      </w:r>
      <w:r w:rsidR="00CF57CC">
        <w:rPr>
          <w:rFonts w:asciiTheme="minorHAnsi" w:hAnsiTheme="minorHAnsi" w:cstheme="minorHAnsi"/>
          <w:sz w:val="22"/>
          <w:szCs w:val="22"/>
        </w:rPr>
        <w:t>50</w:t>
      </w:r>
      <w:r>
        <w:rPr>
          <w:rFonts w:asciiTheme="minorHAnsi" w:hAnsiTheme="minorHAnsi" w:cstheme="minorHAnsi"/>
          <w:sz w:val="22"/>
          <w:szCs w:val="22"/>
        </w:rPr>
        <w:t>_</w:t>
      </w:r>
      <w:proofErr w:type="gramEnd"/>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w:t>
      </w:r>
      <w:r w:rsidR="00CF57CC">
        <w:rPr>
          <w:rFonts w:asciiTheme="minorHAnsi" w:hAnsiTheme="minorHAnsi" w:cstheme="minorHAnsi"/>
          <w:sz w:val="22"/>
          <w:szCs w:val="22"/>
        </w:rPr>
        <w:t>50</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18DE58B6"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236B7D46" w:rsidR="001C4470" w:rsidRPr="00E820AE" w:rsidRDefault="0090048D" w:rsidP="001C4470">
      <w:pPr>
        <w:autoSpaceDE w:val="0"/>
        <w:autoSpaceDN w:val="0"/>
        <w:adjustRightInd w:val="0"/>
        <w:spacing w:line="360" w:lineRule="auto"/>
        <w:ind w:left="1440"/>
        <w:jc w:val="both"/>
        <w:rPr>
          <w:rFonts w:asciiTheme="minorHAnsi" w:hAnsiTheme="minorHAnsi" w:cstheme="minorHAnsi"/>
          <w:sz w:val="22"/>
          <w:szCs w:val="22"/>
          <w:lang w:val="es-AR"/>
        </w:rPr>
      </w:pPr>
      <w:r w:rsidRPr="004E39CC">
        <w:rPr>
          <w:rFonts w:asciiTheme="minorHAnsi" w:hAnsiTheme="minorHAnsi" w:cstheme="minorHAnsi"/>
          <w:sz w:val="22"/>
          <w:szCs w:val="22"/>
        </w:rPr>
        <w:t xml:space="preserve"> </w:t>
      </w:r>
      <w:r w:rsidRPr="00E820AE">
        <w:rPr>
          <w:rFonts w:asciiTheme="minorHAnsi" w:hAnsiTheme="minorHAnsi" w:cstheme="minorHAnsi"/>
          <w:sz w:val="22"/>
          <w:szCs w:val="22"/>
          <w:lang w:val="es-AR"/>
        </w:rPr>
        <w:t>_</w:t>
      </w:r>
      <w:r w:rsidR="00CF57CC" w:rsidRPr="00E820AE">
        <w:rPr>
          <w:rFonts w:asciiTheme="minorHAnsi" w:hAnsiTheme="minorHAnsi" w:cstheme="minorHAnsi"/>
          <w:sz w:val="22"/>
          <w:szCs w:val="22"/>
          <w:lang w:val="es-AR"/>
        </w:rPr>
        <w:t>50</w:t>
      </w:r>
      <w:r w:rsidRPr="00E820AE">
        <w:rPr>
          <w:rFonts w:asciiTheme="minorHAnsi" w:hAnsiTheme="minorHAnsi" w:cstheme="minorHAnsi"/>
          <w:sz w:val="22"/>
          <w:szCs w:val="22"/>
          <w:lang w:val="es-AR"/>
        </w:rPr>
        <w:t>_</w:t>
      </w:r>
      <w:proofErr w:type="gramEnd"/>
      <w:r w:rsidRPr="00E820AE">
        <w:rPr>
          <w:rFonts w:asciiTheme="minorHAnsi" w:hAnsiTheme="minorHAnsi" w:cstheme="minorHAnsi"/>
          <w:sz w:val="22"/>
          <w:szCs w:val="22"/>
          <w:lang w:val="es-AR"/>
        </w:rPr>
        <w:t xml:space="preserve">% </w:t>
      </w:r>
      <w:proofErr w:type="spellStart"/>
      <w:r w:rsidRPr="00E820AE">
        <w:rPr>
          <w:rFonts w:asciiTheme="minorHAnsi" w:hAnsiTheme="minorHAnsi" w:cstheme="minorHAnsi"/>
          <w:sz w:val="22"/>
          <w:szCs w:val="22"/>
          <w:lang w:val="es-AR"/>
        </w:rPr>
        <w:t>Petitioner</w:t>
      </w:r>
      <w:proofErr w:type="spellEnd"/>
      <w:r w:rsidRPr="00E820AE">
        <w:rPr>
          <w:rFonts w:asciiTheme="minorHAnsi" w:hAnsiTheme="minorHAnsi" w:cstheme="minorHAnsi"/>
          <w:sz w:val="22"/>
          <w:szCs w:val="22"/>
          <w:lang w:val="es-AR"/>
        </w:rPr>
        <w:t>, _</w:t>
      </w:r>
      <w:r w:rsidR="00CF57CC" w:rsidRPr="00E820AE">
        <w:rPr>
          <w:rFonts w:asciiTheme="minorHAnsi" w:hAnsiTheme="minorHAnsi" w:cstheme="minorHAnsi"/>
          <w:sz w:val="22"/>
          <w:szCs w:val="22"/>
          <w:lang w:val="es-AR"/>
        </w:rPr>
        <w:t>50</w:t>
      </w:r>
      <w:r w:rsidRPr="00E820AE">
        <w:rPr>
          <w:rFonts w:asciiTheme="minorHAnsi" w:hAnsiTheme="minorHAnsi" w:cstheme="minorHAnsi"/>
          <w:sz w:val="22"/>
          <w:szCs w:val="22"/>
          <w:lang w:val="es-AR"/>
        </w:rPr>
        <w:t xml:space="preserve">_% </w:t>
      </w:r>
      <w:proofErr w:type="spellStart"/>
      <w:r w:rsidRPr="00E820AE">
        <w:rPr>
          <w:rFonts w:asciiTheme="minorHAnsi" w:hAnsiTheme="minorHAnsi" w:cstheme="minorHAnsi"/>
          <w:sz w:val="22"/>
          <w:szCs w:val="22"/>
          <w:lang w:val="es-AR"/>
        </w:rPr>
        <w:t>Respondent</w:t>
      </w:r>
      <w:proofErr w:type="spellEnd"/>
      <w:r w:rsidRPr="00E820AE">
        <w:rPr>
          <w:rFonts w:asciiTheme="minorHAnsi" w:hAnsiTheme="minorHAnsi" w:cstheme="minorHAnsi"/>
          <w:sz w:val="22"/>
          <w:szCs w:val="22"/>
          <w:lang w:val="es-AR"/>
        </w:rPr>
        <w:t xml:space="preserve">.   </w:t>
      </w:r>
    </w:p>
    <w:p w14:paraId="659748B4" w14:textId="3C528F97"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F036FAB"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92662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2C401300" w:rsidR="00DF2286" w:rsidRDefault="00DF2286" w:rsidP="00E820AE">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__</w:t>
      </w:r>
      <w:r w:rsidR="005D4A83">
        <w:rPr>
          <w:rFonts w:asciiTheme="minorHAnsi" w:hAnsiTheme="minorHAnsi" w:cstheme="minorHAnsi"/>
          <w:sz w:val="22"/>
          <w:szCs w:val="22"/>
        </w:rPr>
        <w:t>10/08/2022</w:t>
      </w:r>
      <w:r>
        <w:rPr>
          <w:rFonts w:asciiTheme="minorHAnsi" w:hAnsiTheme="minorHAnsi" w:cstheme="minorHAnsi"/>
          <w:sz w:val="22"/>
          <w:szCs w:val="22"/>
        </w:rPr>
        <w:t>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w:t>
      </w:r>
      <w:r w:rsidR="005D4A83">
        <w:rPr>
          <w:rFonts w:asciiTheme="minorHAnsi" w:hAnsiTheme="minorHAnsi" w:cstheme="minorHAnsi"/>
          <w:sz w:val="22"/>
          <w:szCs w:val="22"/>
        </w:rPr>
        <w:t>10/08/2022</w:t>
      </w:r>
      <w:r>
        <w:rPr>
          <w:rFonts w:asciiTheme="minorHAnsi" w:hAnsiTheme="minorHAnsi" w:cstheme="minorHAnsi"/>
          <w:sz w:val="22"/>
          <w:szCs w:val="22"/>
        </w:rPr>
        <w:t>_______</w:t>
      </w:r>
      <w:bookmarkStart w:id="0" w:name="_GoBack"/>
      <w:bookmarkEnd w:id="0"/>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4623B1CB" w:rsidR="00DF2286" w:rsidRDefault="00E820AE" w:rsidP="00627F79">
      <w:pPr>
        <w:autoSpaceDE w:val="0"/>
        <w:autoSpaceDN w:val="0"/>
        <w:adjustRightInd w:val="0"/>
        <w:spacing w:line="360" w:lineRule="auto"/>
        <w:rPr>
          <w:rFonts w:asciiTheme="minorHAnsi" w:hAnsiTheme="minorHAnsi" w:cstheme="minorHAnsi"/>
          <w:sz w:val="22"/>
          <w:szCs w:val="22"/>
        </w:rPr>
      </w:pPr>
      <w:r w:rsidRPr="00E820AE">
        <w:rPr>
          <w:rFonts w:asciiTheme="minorHAnsi" w:hAnsiTheme="minorHAnsi" w:cstheme="minorHAnsi"/>
          <w:color w:val="FFFFFF" w:themeColor="background1"/>
          <w:sz w:val="22"/>
          <w:szCs w:val="22"/>
        </w:rPr>
        <w:t>(pet)</w:t>
      </w:r>
      <w:r w:rsidR="00DF2286">
        <w:rPr>
          <w:rFonts w:asciiTheme="minorHAnsi" w:hAnsiTheme="minorHAnsi" w:cstheme="minorHAnsi"/>
          <w:sz w:val="22"/>
          <w:szCs w:val="22"/>
        </w:rPr>
        <w:t>____________________________</w:t>
      </w:r>
      <w:r w:rsidR="00DF2286">
        <w:rPr>
          <w:rFonts w:asciiTheme="minorHAnsi" w:hAnsiTheme="minorHAnsi" w:cstheme="minorHAnsi"/>
          <w:sz w:val="22"/>
          <w:szCs w:val="22"/>
        </w:rPr>
        <w:tab/>
      </w:r>
      <w:r w:rsidR="00DF2286">
        <w:rPr>
          <w:rFonts w:asciiTheme="minorHAnsi" w:hAnsiTheme="minorHAnsi" w:cstheme="minorHAnsi"/>
          <w:sz w:val="22"/>
          <w:szCs w:val="22"/>
        </w:rPr>
        <w:tab/>
      </w:r>
      <w:r w:rsidRPr="00E820AE">
        <w:rPr>
          <w:rFonts w:asciiTheme="minorHAnsi" w:hAnsiTheme="minorHAnsi" w:cstheme="minorHAnsi"/>
          <w:color w:val="FFFFFF" w:themeColor="background1"/>
          <w:sz w:val="22"/>
          <w:szCs w:val="22"/>
        </w:rPr>
        <w:t>(res)</w:t>
      </w:r>
      <w:r w:rsidR="00DF2286">
        <w:rPr>
          <w:rFonts w:asciiTheme="minorHAnsi" w:hAnsiTheme="minorHAnsi" w:cstheme="minorHAnsi"/>
          <w:sz w:val="22"/>
          <w:szCs w:val="22"/>
        </w:rPr>
        <w:t>_____________________________</w:t>
      </w:r>
    </w:p>
    <w:p w14:paraId="300833BC" w14:textId="77777777" w:rsidR="00DF2286" w:rsidRPr="00E43E5B" w:rsidRDefault="00DF2286" w:rsidP="00E820AE">
      <w:pPr>
        <w:autoSpaceDE w:val="0"/>
        <w:autoSpaceDN w:val="0"/>
        <w:adjustRightInd w:val="0"/>
        <w:spacing w:line="360" w:lineRule="auto"/>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8"/>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8B207" w14:textId="77777777" w:rsidR="00E94F4F" w:rsidRDefault="00E94F4F">
      <w:r>
        <w:separator/>
      </w:r>
    </w:p>
  </w:endnote>
  <w:endnote w:type="continuationSeparator" w:id="0">
    <w:p w14:paraId="73A1EE6D" w14:textId="77777777" w:rsidR="00E94F4F" w:rsidRDefault="00E9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709BB" w14:textId="77777777" w:rsidR="00E94F4F" w:rsidRDefault="00E94F4F">
      <w:r>
        <w:separator/>
      </w:r>
    </w:p>
  </w:footnote>
  <w:footnote w:type="continuationSeparator" w:id="0">
    <w:p w14:paraId="0D315CBA" w14:textId="77777777" w:rsidR="00E94F4F" w:rsidRDefault="00E94F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2D44"/>
    <w:rsid w:val="000053BE"/>
    <w:rsid w:val="000165AD"/>
    <w:rsid w:val="000167FB"/>
    <w:rsid w:val="000224EF"/>
    <w:rsid w:val="00026F37"/>
    <w:rsid w:val="00032D88"/>
    <w:rsid w:val="00033976"/>
    <w:rsid w:val="00041B65"/>
    <w:rsid w:val="000443EA"/>
    <w:rsid w:val="0005240F"/>
    <w:rsid w:val="00053CF1"/>
    <w:rsid w:val="000554ED"/>
    <w:rsid w:val="000924D8"/>
    <w:rsid w:val="000A6BE2"/>
    <w:rsid w:val="000C1D66"/>
    <w:rsid w:val="000D7328"/>
    <w:rsid w:val="000E72A3"/>
    <w:rsid w:val="000F3F39"/>
    <w:rsid w:val="00107609"/>
    <w:rsid w:val="00127C03"/>
    <w:rsid w:val="001375C3"/>
    <w:rsid w:val="00147F2A"/>
    <w:rsid w:val="001528E0"/>
    <w:rsid w:val="00154718"/>
    <w:rsid w:val="001655A6"/>
    <w:rsid w:val="0017632D"/>
    <w:rsid w:val="001916FD"/>
    <w:rsid w:val="001B3B2F"/>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31FF"/>
    <w:rsid w:val="003A5145"/>
    <w:rsid w:val="003D1475"/>
    <w:rsid w:val="003D2B78"/>
    <w:rsid w:val="003E2614"/>
    <w:rsid w:val="003E532B"/>
    <w:rsid w:val="003F2BD6"/>
    <w:rsid w:val="003F30EB"/>
    <w:rsid w:val="0040154F"/>
    <w:rsid w:val="0040281D"/>
    <w:rsid w:val="00407159"/>
    <w:rsid w:val="00417FAC"/>
    <w:rsid w:val="00424B15"/>
    <w:rsid w:val="00432FCA"/>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835E1"/>
    <w:rsid w:val="00590A14"/>
    <w:rsid w:val="00591EE9"/>
    <w:rsid w:val="005944C9"/>
    <w:rsid w:val="005951EF"/>
    <w:rsid w:val="005A7E6F"/>
    <w:rsid w:val="005A7FA7"/>
    <w:rsid w:val="005B2CA4"/>
    <w:rsid w:val="005C5281"/>
    <w:rsid w:val="005D3098"/>
    <w:rsid w:val="005D4A83"/>
    <w:rsid w:val="005E1732"/>
    <w:rsid w:val="005F51CB"/>
    <w:rsid w:val="00603607"/>
    <w:rsid w:val="00611858"/>
    <w:rsid w:val="00627F79"/>
    <w:rsid w:val="00635244"/>
    <w:rsid w:val="0064009A"/>
    <w:rsid w:val="00640AF6"/>
    <w:rsid w:val="00646127"/>
    <w:rsid w:val="00646DF5"/>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2662B"/>
    <w:rsid w:val="00933682"/>
    <w:rsid w:val="0094242C"/>
    <w:rsid w:val="00963435"/>
    <w:rsid w:val="00965E6D"/>
    <w:rsid w:val="0096627A"/>
    <w:rsid w:val="0097781A"/>
    <w:rsid w:val="00980E30"/>
    <w:rsid w:val="0099490C"/>
    <w:rsid w:val="009B2A35"/>
    <w:rsid w:val="009B3779"/>
    <w:rsid w:val="009C6714"/>
    <w:rsid w:val="009D09C9"/>
    <w:rsid w:val="009D2D70"/>
    <w:rsid w:val="009D6D1E"/>
    <w:rsid w:val="009E53E4"/>
    <w:rsid w:val="009F2E01"/>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B6BF2"/>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04E11"/>
    <w:rsid w:val="00C23E2C"/>
    <w:rsid w:val="00C33B79"/>
    <w:rsid w:val="00C55102"/>
    <w:rsid w:val="00C56AF0"/>
    <w:rsid w:val="00C5747B"/>
    <w:rsid w:val="00C738EE"/>
    <w:rsid w:val="00C73F4B"/>
    <w:rsid w:val="00C842F3"/>
    <w:rsid w:val="00C86F64"/>
    <w:rsid w:val="00C9266F"/>
    <w:rsid w:val="00C942DF"/>
    <w:rsid w:val="00CA38CE"/>
    <w:rsid w:val="00CC6169"/>
    <w:rsid w:val="00CD2CDA"/>
    <w:rsid w:val="00CE5945"/>
    <w:rsid w:val="00CF193A"/>
    <w:rsid w:val="00CF57CC"/>
    <w:rsid w:val="00D051CF"/>
    <w:rsid w:val="00D436D8"/>
    <w:rsid w:val="00D47329"/>
    <w:rsid w:val="00D83FA2"/>
    <w:rsid w:val="00D877B1"/>
    <w:rsid w:val="00D93065"/>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75CCB"/>
    <w:rsid w:val="00E820AE"/>
    <w:rsid w:val="00E94B21"/>
    <w:rsid w:val="00E94F4F"/>
    <w:rsid w:val="00EA15B4"/>
    <w:rsid w:val="00EB1F71"/>
    <w:rsid w:val="00EC184C"/>
    <w:rsid w:val="00EC3EBD"/>
    <w:rsid w:val="00EC4210"/>
    <w:rsid w:val="00ED12D9"/>
    <w:rsid w:val="00EE3C53"/>
    <w:rsid w:val="00EE6AEE"/>
    <w:rsid w:val="00EF225A"/>
    <w:rsid w:val="00F06227"/>
    <w:rsid w:val="00F06743"/>
    <w:rsid w:val="00F07B60"/>
    <w:rsid w:val="00F10C46"/>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C5933-9565-421D-9F67-0B10D1A7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4179</Words>
  <Characters>23821</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41</cp:revision>
  <cp:lastPrinted>2021-05-08T17:41:00Z</cp:lastPrinted>
  <dcterms:created xsi:type="dcterms:W3CDTF">2022-03-16T03:34:00Z</dcterms:created>
  <dcterms:modified xsi:type="dcterms:W3CDTF">2022-08-19T23:02:00Z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