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"/>
          <w:szCs w:val="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725"/>
        <w:gridCol w:w="105"/>
        <w:gridCol w:w="4230"/>
        <w:tblGridChange w:id="0">
          <w:tblGrid>
            <w:gridCol w:w="3690"/>
            <w:gridCol w:w="1725"/>
            <w:gridCol w:w="105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 2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de desarrollo aplicación “Mesa de Soporte PC” Equipo 1 Ficha ADSO-2694265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Palmira,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9:00 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9:30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Almacén sena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/ REGIONAL / CENTRO: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REGIONAL VALLE / CENTRO DE BIOTECNOLOGÍA INDUSTRIAL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Contextualización de lo avanzado en el proyecto.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Explicación sobre qué es el almacén.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Funciones del almacén.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Aplicativos del almacén junto con sus formatos.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Relaciones entre almacén y soporte.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Finalización de la reunión.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fob9te" w:id="2"/>
          <w:bookmarkEnd w:id="2"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  Obtener información sobre cómo se hacen los procesos dentro del almacén y como se vinculan con las personas de soporte en sitio.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2C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Siendo las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9:00 Am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da inicio a la reunión desarrollando los siguientes puntos de la agenda a tratar: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Presentamos los avances en el proyecto también  lo ya pensado a incluir en el proyecto para contextualizar al usuario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Luis Alvarez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 sobre el proyecto. Con base en lo ya mostrado, se estipularon posibles nuevas funciones en el proyecto que se podrían incluir a lo largo del proceso de estructuración, esto incluyendo la información que podrían llevar y la forma en la que se haría.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final, se resumió lo hablado para sintetizar la información y comprenderla de mejor forma. Ya realizado esto, finalizó la reunión.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Asistentes:</w:t>
            </w:r>
          </w:p>
          <w:tbl>
            <w:tblPr>
              <w:tblStyle w:val="Table2"/>
              <w:tblW w:w="905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11"/>
              <w:gridCol w:w="992"/>
              <w:gridCol w:w="1134"/>
              <w:gridCol w:w="3222"/>
              <w:tblGridChange w:id="0">
                <w:tblGrid>
                  <w:gridCol w:w="3711"/>
                  <w:gridCol w:w="992"/>
                  <w:gridCol w:w="1134"/>
                  <w:gridCol w:w="32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Nombre completo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Asistió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 asistió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jc w:val="both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Observaciones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Juan Esteban Raigoza Carmona 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Aland Smith Rodriguez Cano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274.1406249999999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Brayan Esteban Velasquez Valdes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Sergio Granada Cortes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both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Detalle de los temas tratados: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Modelo base de datos: Se solicitó información acerca de los movimientos realizados para poder observar cómo las personas de almacén guardan la documentación de los equipos 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Estructuramiento: Se obtuvo evidencia sobre cómo es la funcionalidad del almacén como está estructurado sus asignaciones de sus equipos etc.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 adquiridos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81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57"/>
              <w:gridCol w:w="2187"/>
              <w:gridCol w:w="2837"/>
              <w:tblGridChange w:id="0">
                <w:tblGrid>
                  <w:gridCol w:w="4357"/>
                  <w:gridCol w:w="2187"/>
                  <w:gridCol w:w="2837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ACTIVIDAD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B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AVANCE</w:t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spacing w:line="256" w:lineRule="auto"/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2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5">
                  <w:pPr>
                    <w:spacing w:line="256" w:lineRule="auto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F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77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Nombres de los participantes en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Esteban Raigosa Carmona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Esteban Raigosa Carmona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Sergio Granada Cortes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Sergio Granada Cortes 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Brayan Esteban Velasquez Valdes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Brayan Esteban Velazquez Valdes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Alvares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almacén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Alvares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97">
            <w:pPr>
              <w:spacing w:after="80" w:before="8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 Y APROBACIÓN DECISIONES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rHeight w:val="920.742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 Esteban Raigosa Carmona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datos/Documentación.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Juan Esteban Raigosa Carmona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Sergio Granada Cortes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Base de datos/Documentación.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Sergio Granada Cortes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Brayan Esteban Velasquez Valdez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Back-end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/Front-end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Brayan Esteban Velasquez Valdez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5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 V01</w:t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GOR-F-084V01</w:t>
    </w:r>
  </w:p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right="360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000000"/>
        <w:sz w:val="16"/>
        <w:szCs w:val="16"/>
        <w:rtl w:val="0"/>
      </w:rPr>
      <w:t xml:space="preserve">GD-F-007 V04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3757295</wp:posOffset>
          </wp:positionH>
          <wp:positionV relativeFrom="paragraph">
            <wp:posOffset>-288284</wp:posOffset>
          </wp:positionV>
          <wp:extent cx="561975" cy="514350"/>
          <wp:effectExtent b="0" l="0" r="0" t="0"/>
          <wp:wrapSquare wrapText="bothSides" distB="0" distT="0" distL="114300" distR="114300"/>
          <wp:docPr id="19401798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740"/>
        <w:tab w:val="center" w:leader="none" w:pos="3168"/>
        <w:tab w:val="left" w:leader="none" w:pos="5181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3175</wp:posOffset>
          </wp:positionV>
          <wp:extent cx="592455" cy="561340"/>
          <wp:effectExtent b="0" l="0" r="0" t="0"/>
          <wp:wrapNone/>
          <wp:docPr id="194017984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2689860</wp:posOffset>
          </wp:positionH>
          <wp:positionV relativeFrom="paragraph">
            <wp:posOffset>-629</wp:posOffset>
          </wp:positionV>
          <wp:extent cx="592455" cy="561340"/>
          <wp:effectExtent b="0" l="0" r="0" t="0"/>
          <wp:wrapNone/>
          <wp:docPr id="194017984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  <w:rPr>
      <w:lang w:eastAsia="es-ES"/>
    </w:rPr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7436B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4/aCfArT2+aA9NWQOJtKMwfI0w==">CgMxLjAyCWlkLmdqZGd4czIJaC4zMGowemxsMgppZC4xZm9iOXRlOAByITEwNklIZUdvMzlOcDFfLVFmUU5wbFI0V2xFTTU0dUZ4dA==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2024-05-10T15:56:00Z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0x01010015B7434D90273F4DBD7BC3D55C534EDA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