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A26" w:rsidRPr="009C0A26" w:rsidRDefault="009C0A26" w:rsidP="009C0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9C0A26">
        <w:rPr>
          <w:rFonts w:ascii="Courier New" w:eastAsia="Times New Roman" w:hAnsi="Courier New" w:cs="Courier New"/>
          <w:sz w:val="20"/>
          <w:szCs w:val="20"/>
          <w:lang w:eastAsia="es-ES"/>
        </w:rPr>
        <w:t>En 1988, el Centro de Investigación sobre Epidemiología de Desastres (CRED) lanzó la Base de Datos de Eventos de Emergencia (EM-DAT). EM-DAT se creó con el apoyo inicial de la Organización Mundial de la Salud (OMS) y el Gobierno de Bélgica.</w:t>
      </w:r>
    </w:p>
    <w:p w:rsidR="009C0A26" w:rsidRPr="009C0A26" w:rsidRDefault="009C0A26" w:rsidP="009C0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
    <w:p w:rsidR="009C0A26" w:rsidRPr="009C0A26" w:rsidRDefault="009C0A26" w:rsidP="009C0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9C0A26">
        <w:rPr>
          <w:rFonts w:ascii="Courier New" w:eastAsia="Times New Roman" w:hAnsi="Courier New" w:cs="Courier New"/>
          <w:sz w:val="20"/>
          <w:szCs w:val="20"/>
          <w:lang w:eastAsia="es-ES"/>
        </w:rPr>
        <w:t>El objetivo principal de la base de datos es servir a los propósitos de la acción humanitaria a nivel nacional e internacional. La iniciativa tiene como objetivo racionalizar la toma de decisiones para la preparación ante desastres, así como proporcionar una base objetiva para la evaluación de la vulnerabilidad y el establecimiento de prioridades.</w:t>
      </w:r>
    </w:p>
    <w:p w:rsidR="009C0A26" w:rsidRPr="009C0A26" w:rsidRDefault="009C0A26" w:rsidP="009C0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
    <w:p w:rsidR="009C0A26" w:rsidRPr="00A03697" w:rsidRDefault="009C0A26" w:rsidP="00A0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9C0A26">
        <w:rPr>
          <w:rFonts w:ascii="Courier New" w:eastAsia="Times New Roman" w:hAnsi="Courier New" w:cs="Courier New"/>
          <w:sz w:val="20"/>
          <w:szCs w:val="20"/>
          <w:lang w:eastAsia="es-ES"/>
        </w:rPr>
        <w:t>EM-DAT contiene datos básicos esenciales sobre la ocurrencia y los efectos de más de 22 000 desastres masivos en el mundo desde 1900 hasta la actualidad. La base de datos se compila a partir de varias fuentes, incluidas agencias de la ONU, organizaciones no gubernamentales, compañías de seguros, institutos de investigación y agencias de prensa.</w:t>
      </w:r>
    </w:p>
    <w:p w:rsidR="00BA71D3" w:rsidRDefault="00BA71D3" w:rsidP="009C0A26">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r w:rsidR="00A03697">
        <w:rPr>
          <w:rFonts w:ascii="Times New Roman" w:eastAsia="Times New Roman" w:hAnsi="Times New Roman" w:cs="Times New Roman"/>
          <w:sz w:val="24"/>
          <w:szCs w:val="24"/>
          <w:lang w:eastAsia="es-ES"/>
        </w:rPr>
        <w:t>------------------------------</w:t>
      </w:r>
    </w:p>
    <w:p w:rsidR="00A03697" w:rsidRPr="009C0A26" w:rsidRDefault="00A03697" w:rsidP="009C0A26">
      <w:pPr>
        <w:spacing w:after="0" w:line="240" w:lineRule="auto"/>
        <w:jc w:val="both"/>
        <w:rPr>
          <w:rFonts w:ascii="Times New Roman" w:eastAsia="Times New Roman" w:hAnsi="Times New Roman" w:cs="Times New Roman"/>
          <w:sz w:val="24"/>
          <w:szCs w:val="24"/>
          <w:lang w:eastAsia="es-ES"/>
        </w:rPr>
      </w:pPr>
    </w:p>
    <w:p w:rsidR="00BA71D3" w:rsidRPr="00BA71D3" w:rsidRDefault="00BA71D3" w:rsidP="00BA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A71D3">
        <w:rPr>
          <w:rFonts w:ascii="Courier New" w:eastAsia="Times New Roman" w:hAnsi="Courier New" w:cs="Courier New"/>
          <w:sz w:val="20"/>
          <w:szCs w:val="20"/>
          <w:lang w:eastAsia="es-ES"/>
        </w:rPr>
        <w:t>Las agencias de desarrollo y socorro han reconocido desde hace mucho tiempo el papel crucial que juegan los datos y la información en la mitigación de los impactos de los desastres en las poblaciones vulnerables. La recopilación y el análisis sistemáticos de estos datos brindan información invaluable a los gobiernos y agencias a cargo de las actividades de socorro y recuperación. También son cruciales en la integración de los componentes de salud en los programas de desarrollo y alivio de la pobreza.</w:t>
      </w:r>
    </w:p>
    <w:p w:rsidR="00BA71D3" w:rsidRPr="00BA71D3" w:rsidRDefault="00BA71D3" w:rsidP="00BA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A71D3" w:rsidRPr="00BA71D3" w:rsidRDefault="00BA71D3" w:rsidP="00BA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A71D3">
        <w:rPr>
          <w:rFonts w:ascii="Courier New" w:eastAsia="Times New Roman" w:hAnsi="Courier New" w:cs="Courier New"/>
          <w:sz w:val="20"/>
          <w:szCs w:val="20"/>
          <w:lang w:eastAsia="es-ES"/>
        </w:rPr>
        <w:t>Sin embargo, todavía no existe un consenso internacional con respecto a las mejores prácticas para recopilar estos datos. Junto con la complejidad de recopilar información confiable, sigue existiendo una gran variabilidad en las definiciones, metodologías, herramientas y fuentes.</w:t>
      </w:r>
    </w:p>
    <w:p w:rsidR="00BA71D3" w:rsidRPr="00BA71D3" w:rsidRDefault="00BA71D3" w:rsidP="00BA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A71D3" w:rsidRPr="00BA71D3" w:rsidRDefault="00BA71D3" w:rsidP="00BA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A71D3">
        <w:rPr>
          <w:rFonts w:ascii="Courier New" w:eastAsia="Times New Roman" w:hAnsi="Courier New" w:cs="Courier New"/>
          <w:sz w:val="20"/>
          <w:szCs w:val="20"/>
          <w:lang w:eastAsia="es-ES"/>
        </w:rPr>
        <w:t>EM-DAT proporciona una base objetiva para la evaluación de la vulnerabilidad y la toma de decisiones racionales en situaciones de desastre. Por ejemplo, ayuda a los formuladores de políticas a identificar los tipos de desastres que son más comunes en un país determinado y que han tenido impactos históricos significativos en las poblaciones humanas.</w:t>
      </w:r>
    </w:p>
    <w:p w:rsidR="00BA71D3" w:rsidRPr="00BA71D3" w:rsidRDefault="00BA71D3" w:rsidP="00BA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A71D3" w:rsidRDefault="00BA71D3" w:rsidP="00BA71D3">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A71D3">
        <w:rPr>
          <w:rFonts w:ascii="Courier New" w:eastAsia="Times New Roman" w:hAnsi="Courier New" w:cs="Courier New"/>
          <w:sz w:val="20"/>
          <w:szCs w:val="20"/>
          <w:lang w:eastAsia="es-ES"/>
        </w:rPr>
        <w:t>Además de proporcionar información sobre el impacto humano de los desastres, como la cantidad de personas muertas, heridas o afectadas, EM-DAT proporciona estimaciones de daños económicos relacionados con desastres y contribuciones de ayuda internacional específicas para desastres.</w:t>
      </w:r>
    </w:p>
    <w:p w:rsidR="00A03697" w:rsidRPr="00BA71D3" w:rsidRDefault="00A03697" w:rsidP="00BA71D3">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11D" w:rsidRDefault="006C411D"/>
    <w:p w:rsidR="006C411D" w:rsidRPr="00A03697" w:rsidRDefault="006C411D" w:rsidP="006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es-ES"/>
        </w:rPr>
      </w:pPr>
      <w:r w:rsidRPr="00A03697">
        <w:rPr>
          <w:rFonts w:ascii="Courier New" w:eastAsia="Times New Roman" w:hAnsi="Courier New" w:cs="Courier New"/>
          <w:b/>
          <w:sz w:val="28"/>
          <w:szCs w:val="28"/>
          <w:lang w:eastAsia="es-ES"/>
        </w:rPr>
        <w:t>Clasificación</w:t>
      </w:r>
    </w:p>
    <w:p w:rsidR="006C411D" w:rsidRPr="006C411D" w:rsidRDefault="006C411D" w:rsidP="006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6C411D">
        <w:rPr>
          <w:rFonts w:ascii="Courier New" w:eastAsia="Times New Roman" w:hAnsi="Courier New" w:cs="Courier New"/>
          <w:sz w:val="20"/>
          <w:szCs w:val="20"/>
          <w:lang w:eastAsia="es-ES"/>
        </w:rPr>
        <w:t>EM-DAT distingue entre dos categorías genéricas de desastres: naturales y tecnológicos. La categoría de desastres naturales se divide en 5 subgrupos, que a su vez cubren 15 tipos de desastres y más de 30 subtipos. La categoría de desastres tecnológicos se divide en 3 subgrupos que a su vez cubren 15 tipos de desastres.</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6C411D">
        <w:rPr>
          <w:rFonts w:ascii="Courier New" w:eastAsia="Times New Roman" w:hAnsi="Courier New" w:cs="Courier New"/>
          <w:sz w:val="20"/>
          <w:szCs w:val="20"/>
          <w:lang w:eastAsia="es-ES"/>
        </w:rPr>
        <w:t>Haga clic aquí para ver la clasificación.</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
    <w:p w:rsidR="006C411D" w:rsidRPr="00A03697"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4"/>
          <w:szCs w:val="24"/>
          <w:lang w:eastAsia="es-ES"/>
        </w:rPr>
      </w:pPr>
      <w:r w:rsidRPr="00A03697">
        <w:rPr>
          <w:rFonts w:ascii="Courier New" w:eastAsia="Times New Roman" w:hAnsi="Courier New" w:cs="Courier New"/>
          <w:b/>
          <w:sz w:val="24"/>
          <w:szCs w:val="24"/>
          <w:lang w:eastAsia="es-ES"/>
        </w:rPr>
        <w:t>Criterios</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6C411D">
        <w:rPr>
          <w:rFonts w:ascii="Courier New" w:eastAsia="Times New Roman" w:hAnsi="Courier New" w:cs="Courier New"/>
          <w:sz w:val="20"/>
          <w:szCs w:val="20"/>
          <w:lang w:eastAsia="es-ES"/>
        </w:rPr>
        <w:t>Para que un desastre sea ingresado en la base de datos debe cumplirse al menos uno de los siguientes criterios:</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6C411D">
        <w:rPr>
          <w:rFonts w:ascii="Courier New" w:eastAsia="Times New Roman" w:hAnsi="Courier New" w:cs="Courier New"/>
          <w:sz w:val="20"/>
          <w:szCs w:val="20"/>
          <w:lang w:eastAsia="es-ES"/>
        </w:rPr>
        <w:t xml:space="preserve">    Diez (10) o más personas reportadas muertas</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6C411D">
        <w:rPr>
          <w:rFonts w:ascii="Courier New" w:eastAsia="Times New Roman" w:hAnsi="Courier New" w:cs="Courier New"/>
          <w:sz w:val="20"/>
          <w:szCs w:val="20"/>
          <w:lang w:eastAsia="es-ES"/>
        </w:rPr>
        <w:t xml:space="preserve">    Cien (100) o más personas reportadas afectadas</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6C411D">
        <w:rPr>
          <w:rFonts w:ascii="Courier New" w:eastAsia="Times New Roman" w:hAnsi="Courier New" w:cs="Courier New"/>
          <w:sz w:val="20"/>
          <w:szCs w:val="20"/>
          <w:lang w:eastAsia="es-ES"/>
        </w:rPr>
        <w:t xml:space="preserve">    Declaración de estado de excepción</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6C411D">
        <w:rPr>
          <w:rFonts w:ascii="Courier New" w:eastAsia="Times New Roman" w:hAnsi="Courier New" w:cs="Courier New"/>
          <w:sz w:val="20"/>
          <w:szCs w:val="20"/>
          <w:lang w:eastAsia="es-ES"/>
        </w:rPr>
        <w:t xml:space="preserve">    Solicita asistencia internacional</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
    <w:p w:rsidR="00A03697" w:rsidRDefault="00A03697"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lang w:eastAsia="es-ES"/>
        </w:rPr>
      </w:pPr>
    </w:p>
    <w:p w:rsidR="006C411D" w:rsidRPr="00A03697"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lang w:eastAsia="es-ES"/>
        </w:rPr>
      </w:pPr>
      <w:r w:rsidRPr="00A03697">
        <w:rPr>
          <w:rFonts w:ascii="Courier New" w:eastAsia="Times New Roman" w:hAnsi="Courier New" w:cs="Courier New"/>
          <w:b/>
          <w:sz w:val="20"/>
          <w:szCs w:val="20"/>
          <w:lang w:eastAsia="es-ES"/>
        </w:rPr>
        <w:t>Definiciones</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6C411D">
        <w:rPr>
          <w:rFonts w:ascii="Courier New" w:eastAsia="Times New Roman" w:hAnsi="Courier New" w:cs="Courier New"/>
          <w:sz w:val="20"/>
          <w:szCs w:val="20"/>
          <w:lang w:eastAsia="es-ES"/>
        </w:rPr>
        <w:t>Los datos EM-DAT incluyen la siguiente información principal:</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A03697">
        <w:rPr>
          <w:rFonts w:ascii="Courier New" w:eastAsia="Times New Roman" w:hAnsi="Courier New" w:cs="Courier New"/>
          <w:b/>
          <w:sz w:val="20"/>
          <w:szCs w:val="20"/>
          <w:lang w:eastAsia="es-ES"/>
        </w:rPr>
        <w:t>Número de desastre</w:t>
      </w:r>
      <w:r w:rsidRPr="006C411D">
        <w:rPr>
          <w:rFonts w:ascii="Courier New" w:eastAsia="Times New Roman" w:hAnsi="Courier New" w:cs="Courier New"/>
          <w:sz w:val="20"/>
          <w:szCs w:val="20"/>
          <w:lang w:eastAsia="es-ES"/>
        </w:rPr>
        <w:t>: Un número de desastre único para cada evento (8 dígitos: 4 dígitos para el año y 4 dígitos para el número de desastre, es decir: 1995-0324).</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A03697">
        <w:rPr>
          <w:rFonts w:ascii="Courier New" w:eastAsia="Times New Roman" w:hAnsi="Courier New" w:cs="Courier New"/>
          <w:b/>
          <w:sz w:val="20"/>
          <w:szCs w:val="20"/>
          <w:lang w:eastAsia="es-ES"/>
        </w:rPr>
        <w:t>País: País (o países)</w:t>
      </w:r>
      <w:r w:rsidRPr="006C411D">
        <w:rPr>
          <w:rFonts w:ascii="Courier New" w:eastAsia="Times New Roman" w:hAnsi="Courier New" w:cs="Courier New"/>
          <w:sz w:val="20"/>
          <w:szCs w:val="20"/>
          <w:lang w:eastAsia="es-ES"/>
        </w:rPr>
        <w:t xml:space="preserve"> en el que ha ocurrido el desastre.</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6C411D">
        <w:rPr>
          <w:rFonts w:ascii="Courier New" w:eastAsia="Times New Roman" w:hAnsi="Courier New" w:cs="Courier New"/>
          <w:sz w:val="20"/>
          <w:szCs w:val="20"/>
          <w:lang w:eastAsia="es-ES"/>
        </w:rPr>
        <w:t>Grupo de desastres: En EM-DAT se distinguen dos grupos principales de desastres: desastres naturales y desastres tecnológicos. Se ha agregado una tercera categoría de desastres complejos para incluir eventos específicos (hambruna) que no están directamente relacionados con un peligro natural.</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A03697">
        <w:rPr>
          <w:rFonts w:ascii="Courier New" w:eastAsia="Times New Roman" w:hAnsi="Courier New" w:cs="Courier New"/>
          <w:b/>
          <w:sz w:val="20"/>
          <w:szCs w:val="20"/>
          <w:lang w:eastAsia="es-ES"/>
        </w:rPr>
        <w:t>Tipo de desastre:</w:t>
      </w:r>
      <w:r w:rsidRPr="006C411D">
        <w:rPr>
          <w:rFonts w:ascii="Courier New" w:eastAsia="Times New Roman" w:hAnsi="Courier New" w:cs="Courier New"/>
          <w:sz w:val="20"/>
          <w:szCs w:val="20"/>
          <w:lang w:eastAsia="es-ES"/>
        </w:rPr>
        <w:t xml:space="preserve"> Descripción del desastre según una clasificación predefinida.</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A03697">
        <w:rPr>
          <w:rFonts w:ascii="Courier New" w:eastAsia="Times New Roman" w:hAnsi="Courier New" w:cs="Courier New"/>
          <w:b/>
          <w:sz w:val="20"/>
          <w:szCs w:val="20"/>
          <w:lang w:eastAsia="es-ES"/>
        </w:rPr>
        <w:t>Fecha:</w:t>
      </w:r>
      <w:r w:rsidRPr="006C411D">
        <w:rPr>
          <w:rFonts w:ascii="Courier New" w:eastAsia="Times New Roman" w:hAnsi="Courier New" w:cs="Courier New"/>
          <w:sz w:val="20"/>
          <w:szCs w:val="20"/>
          <w:lang w:eastAsia="es-ES"/>
        </w:rPr>
        <w:t xml:space="preserve"> Cuando ocurrió el desastre. La fecha se ingresa de la siguiente manera: Mes/Día/Año.</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A03697">
        <w:rPr>
          <w:rFonts w:ascii="Courier New" w:eastAsia="Times New Roman" w:hAnsi="Courier New" w:cs="Courier New"/>
          <w:b/>
          <w:sz w:val="20"/>
          <w:szCs w:val="20"/>
          <w:lang w:eastAsia="es-ES"/>
        </w:rPr>
        <w:t>Muerte:</w:t>
      </w:r>
      <w:r w:rsidRPr="006C411D">
        <w:rPr>
          <w:rFonts w:ascii="Courier New" w:eastAsia="Times New Roman" w:hAnsi="Courier New" w:cs="Courier New"/>
          <w:sz w:val="20"/>
          <w:szCs w:val="20"/>
          <w:lang w:eastAsia="es-ES"/>
        </w:rPr>
        <w:t xml:space="preserve"> Número de personas que perdieron la vida a causa del hecho ocurrido.</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A03697">
        <w:rPr>
          <w:rFonts w:ascii="Courier New" w:eastAsia="Times New Roman" w:hAnsi="Courier New" w:cs="Courier New"/>
          <w:b/>
          <w:sz w:val="20"/>
          <w:szCs w:val="20"/>
          <w:lang w:eastAsia="es-ES"/>
        </w:rPr>
        <w:t>Desaparecidos:</w:t>
      </w:r>
      <w:r w:rsidRPr="006C411D">
        <w:rPr>
          <w:rFonts w:ascii="Courier New" w:eastAsia="Times New Roman" w:hAnsi="Courier New" w:cs="Courier New"/>
          <w:sz w:val="20"/>
          <w:szCs w:val="20"/>
          <w:lang w:eastAsia="es-ES"/>
        </w:rPr>
        <w:t xml:space="preserve"> El número de personas cuyo paradero se desconoce desde el desastre y que se presumen muertas (cifra oficial cuando esté disponible).</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A03697">
        <w:rPr>
          <w:rFonts w:ascii="Courier New" w:eastAsia="Times New Roman" w:hAnsi="Courier New" w:cs="Courier New"/>
          <w:b/>
          <w:sz w:val="20"/>
          <w:szCs w:val="20"/>
          <w:lang w:eastAsia="es-ES"/>
        </w:rPr>
        <w:t>Total de defunciones</w:t>
      </w:r>
      <w:r w:rsidRPr="006C411D">
        <w:rPr>
          <w:rFonts w:ascii="Courier New" w:eastAsia="Times New Roman" w:hAnsi="Courier New" w:cs="Courier New"/>
          <w:sz w:val="20"/>
          <w:szCs w:val="20"/>
          <w:lang w:eastAsia="es-ES"/>
        </w:rPr>
        <w:t>: Suma de defunciones y desaparecidos.</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A03697">
        <w:rPr>
          <w:rFonts w:ascii="Courier New" w:eastAsia="Times New Roman" w:hAnsi="Courier New" w:cs="Courier New"/>
          <w:b/>
          <w:sz w:val="20"/>
          <w:szCs w:val="20"/>
          <w:lang w:eastAsia="es-ES"/>
        </w:rPr>
        <w:t>Heridos:</w:t>
      </w:r>
      <w:r w:rsidRPr="006C411D">
        <w:rPr>
          <w:rFonts w:ascii="Courier New" w:eastAsia="Times New Roman" w:hAnsi="Courier New" w:cs="Courier New"/>
          <w:sz w:val="20"/>
          <w:szCs w:val="20"/>
          <w:lang w:eastAsia="es-ES"/>
        </w:rPr>
        <w:t xml:space="preserve"> Personas que sufren lesiones físicas, traumatismos o una enfermedad que requiere asistencia médica inmediata como resultado directo de un desastre.</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A03697">
        <w:rPr>
          <w:rFonts w:ascii="Courier New" w:eastAsia="Times New Roman" w:hAnsi="Courier New" w:cs="Courier New"/>
          <w:b/>
          <w:sz w:val="20"/>
          <w:szCs w:val="20"/>
          <w:lang w:eastAsia="es-ES"/>
        </w:rPr>
        <w:t>Personas sin hogar:</w:t>
      </w:r>
      <w:r w:rsidRPr="006C411D">
        <w:rPr>
          <w:rFonts w:ascii="Courier New" w:eastAsia="Times New Roman" w:hAnsi="Courier New" w:cs="Courier New"/>
          <w:sz w:val="20"/>
          <w:szCs w:val="20"/>
          <w:lang w:eastAsia="es-ES"/>
        </w:rPr>
        <w:t xml:space="preserve"> número de personas cuya casa está destruida o muy dañada y, por lo tanto, necesitan refugio después de un evento.</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A03697">
        <w:rPr>
          <w:rFonts w:ascii="Courier New" w:eastAsia="Times New Roman" w:hAnsi="Courier New" w:cs="Courier New"/>
          <w:b/>
          <w:sz w:val="20"/>
          <w:szCs w:val="20"/>
          <w:lang w:eastAsia="es-ES"/>
        </w:rPr>
        <w:t>Afectados:</w:t>
      </w:r>
      <w:r w:rsidRPr="006C411D">
        <w:rPr>
          <w:rFonts w:ascii="Courier New" w:eastAsia="Times New Roman" w:hAnsi="Courier New" w:cs="Courier New"/>
          <w:sz w:val="20"/>
          <w:szCs w:val="20"/>
          <w:lang w:eastAsia="es-ES"/>
        </w:rPr>
        <w:t xml:space="preserve"> Personas que requieren asistencia inmediata durante un período de emergencia, es decir, que requieren necesidades básicas de supervivencia como alimentos, agua, refugio, saneamiento y asistencia médica inmediata.</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A03697">
        <w:rPr>
          <w:rFonts w:ascii="Courier New" w:eastAsia="Times New Roman" w:hAnsi="Courier New" w:cs="Courier New"/>
          <w:b/>
          <w:sz w:val="20"/>
          <w:szCs w:val="20"/>
          <w:lang w:eastAsia="es-ES"/>
        </w:rPr>
        <w:t>Total afectados</w:t>
      </w:r>
      <w:r w:rsidRPr="006C411D">
        <w:rPr>
          <w:rFonts w:ascii="Courier New" w:eastAsia="Times New Roman" w:hAnsi="Courier New" w:cs="Courier New"/>
          <w:sz w:val="20"/>
          <w:szCs w:val="20"/>
          <w:lang w:eastAsia="es-ES"/>
        </w:rPr>
        <w:t>: Suma de heridos, desamparados y afectados.</w:t>
      </w:r>
    </w:p>
    <w:p w:rsidR="006C411D" w:rsidRPr="006C411D" w:rsidRDefault="006C411D"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A03697">
        <w:rPr>
          <w:rFonts w:ascii="Courier New" w:eastAsia="Times New Roman" w:hAnsi="Courier New" w:cs="Courier New"/>
          <w:b/>
          <w:sz w:val="20"/>
          <w:szCs w:val="20"/>
          <w:lang w:eastAsia="es-ES"/>
        </w:rPr>
        <w:t>Daños estimados:</w:t>
      </w:r>
      <w:r w:rsidRPr="006C411D">
        <w:rPr>
          <w:rFonts w:ascii="Courier New" w:eastAsia="Times New Roman" w:hAnsi="Courier New" w:cs="Courier New"/>
          <w:sz w:val="20"/>
          <w:szCs w:val="20"/>
          <w:lang w:eastAsia="es-ES"/>
        </w:rPr>
        <w:t xml:space="preserve"> la cantidad de daños a la propiedad, cultivos y ganado. El valor de los daños estimados se da en US$ (‘000). Para cada siniestro, la cifra registrada corresponde al valor de los daños al momento del evento, es decir, las cifras se muestran verdaderas al año del evento.</w:t>
      </w:r>
    </w:p>
    <w:p w:rsidR="006C411D" w:rsidRDefault="006C411D"/>
    <w:p w:rsidR="00810ACB" w:rsidRPr="00A03697" w:rsidRDefault="00810ACB" w:rsidP="00810ACB">
      <w:pPr>
        <w:rPr>
          <w:b/>
          <w:sz w:val="24"/>
          <w:lang w:val="en-US"/>
        </w:rPr>
      </w:pPr>
      <w:r w:rsidRPr="00A03697">
        <w:rPr>
          <w:b/>
          <w:sz w:val="24"/>
          <w:lang w:val="en-US"/>
        </w:rPr>
        <w:t>Glossary</w:t>
      </w:r>
    </w:p>
    <w:p w:rsidR="00810ACB" w:rsidRPr="00810ACB" w:rsidRDefault="00810ACB" w:rsidP="00810ACB">
      <w:pPr>
        <w:rPr>
          <w:lang w:val="en-US"/>
        </w:rPr>
      </w:pPr>
      <w:r w:rsidRPr="00810ACB">
        <w:rPr>
          <w:lang w:val="en-US"/>
        </w:rPr>
        <w:t>The de</w:t>
      </w:r>
      <w:r w:rsidRPr="00810ACB">
        <w:t>ﬁ</w:t>
      </w:r>
      <w:proofErr w:type="spellStart"/>
      <w:r w:rsidRPr="00810ACB">
        <w:rPr>
          <w:lang w:val="en-US"/>
        </w:rPr>
        <w:t>nitions</w:t>
      </w:r>
      <w:proofErr w:type="spellEnd"/>
      <w:r w:rsidRPr="00810ACB">
        <w:rPr>
          <w:lang w:val="en-US"/>
        </w:rPr>
        <w:t xml:space="preserve"> of the glossary terms are based on descriptions developed </w:t>
      </w:r>
      <w:proofErr w:type="gramStart"/>
      <w:r w:rsidRPr="00810ACB">
        <w:rPr>
          <w:lang w:val="en-US"/>
        </w:rPr>
        <w:t>by :</w:t>
      </w:r>
      <w:proofErr w:type="gramEnd"/>
    </w:p>
    <w:p w:rsidR="00810ACB" w:rsidRPr="00810ACB" w:rsidRDefault="00810ACB" w:rsidP="00810ACB">
      <w:pPr>
        <w:numPr>
          <w:ilvl w:val="0"/>
          <w:numId w:val="1"/>
        </w:numPr>
      </w:pPr>
      <w:hyperlink r:id="rId5" w:history="1">
        <w:proofErr w:type="spellStart"/>
        <w:r w:rsidRPr="00810ACB">
          <w:rPr>
            <w:rStyle w:val="Hipervnculo"/>
          </w:rPr>
          <w:t>World</w:t>
        </w:r>
        <w:proofErr w:type="spellEnd"/>
        <w:r w:rsidRPr="00810ACB">
          <w:rPr>
            <w:rStyle w:val="Hipervnculo"/>
          </w:rPr>
          <w:t xml:space="preserve"> </w:t>
        </w:r>
        <w:proofErr w:type="spellStart"/>
        <w:r w:rsidRPr="00810ACB">
          <w:rPr>
            <w:rStyle w:val="Hipervnculo"/>
          </w:rPr>
          <w:t>Meteorological</w:t>
        </w:r>
        <w:proofErr w:type="spellEnd"/>
        <w:r w:rsidRPr="00810ACB">
          <w:rPr>
            <w:rStyle w:val="Hipervnculo"/>
          </w:rPr>
          <w:t xml:space="preserve"> </w:t>
        </w:r>
        <w:proofErr w:type="spellStart"/>
        <w:r w:rsidRPr="00810ACB">
          <w:rPr>
            <w:rStyle w:val="Hipervnculo"/>
          </w:rPr>
          <w:t>Organization</w:t>
        </w:r>
        <w:proofErr w:type="spellEnd"/>
        <w:r w:rsidRPr="00810ACB">
          <w:rPr>
            <w:rStyle w:val="Hipervnculo"/>
          </w:rPr>
          <w:t xml:space="preserve"> (WMO)</w:t>
        </w:r>
      </w:hyperlink>
    </w:p>
    <w:p w:rsidR="00810ACB" w:rsidRPr="00810ACB" w:rsidRDefault="00810ACB" w:rsidP="00810ACB">
      <w:pPr>
        <w:numPr>
          <w:ilvl w:val="0"/>
          <w:numId w:val="1"/>
        </w:numPr>
        <w:rPr>
          <w:lang w:val="en-US"/>
        </w:rPr>
      </w:pPr>
      <w:hyperlink r:id="rId6" w:history="1">
        <w:r w:rsidRPr="00810ACB">
          <w:rPr>
            <w:rStyle w:val="Hipervnculo"/>
            <w:lang w:val="en-US"/>
          </w:rPr>
          <w:t>U.S. Centers for Disease Control and Prevention (CDC)</w:t>
        </w:r>
      </w:hyperlink>
    </w:p>
    <w:p w:rsidR="00810ACB" w:rsidRPr="00810ACB" w:rsidRDefault="00810ACB" w:rsidP="00810ACB">
      <w:pPr>
        <w:numPr>
          <w:ilvl w:val="0"/>
          <w:numId w:val="1"/>
        </w:numPr>
      </w:pPr>
      <w:hyperlink r:id="rId7" w:history="1">
        <w:r w:rsidRPr="00810ACB">
          <w:rPr>
            <w:rStyle w:val="Hipervnculo"/>
          </w:rPr>
          <w:t xml:space="preserve">U.S. </w:t>
        </w:r>
        <w:proofErr w:type="spellStart"/>
        <w:r w:rsidRPr="00810ACB">
          <w:rPr>
            <w:rStyle w:val="Hipervnculo"/>
          </w:rPr>
          <w:t>National</w:t>
        </w:r>
        <w:proofErr w:type="spellEnd"/>
        <w:r w:rsidRPr="00810ACB">
          <w:rPr>
            <w:rStyle w:val="Hipervnculo"/>
          </w:rPr>
          <w:t xml:space="preserve"> </w:t>
        </w:r>
        <w:proofErr w:type="spellStart"/>
        <w:r w:rsidRPr="00810ACB">
          <w:rPr>
            <w:rStyle w:val="Hipervnculo"/>
          </w:rPr>
          <w:t>Weather</w:t>
        </w:r>
        <w:proofErr w:type="spellEnd"/>
        <w:r w:rsidRPr="00810ACB">
          <w:rPr>
            <w:rStyle w:val="Hipervnculo"/>
          </w:rPr>
          <w:t xml:space="preserve"> </w:t>
        </w:r>
        <w:proofErr w:type="spellStart"/>
        <w:r w:rsidRPr="00810ACB">
          <w:rPr>
            <w:rStyle w:val="Hipervnculo"/>
          </w:rPr>
          <w:t>Service</w:t>
        </w:r>
        <w:proofErr w:type="spellEnd"/>
      </w:hyperlink>
    </w:p>
    <w:p w:rsidR="00810ACB" w:rsidRPr="00810ACB" w:rsidRDefault="00810ACB" w:rsidP="00810ACB">
      <w:pPr>
        <w:numPr>
          <w:ilvl w:val="0"/>
          <w:numId w:val="1"/>
        </w:numPr>
        <w:rPr>
          <w:lang w:val="en-US"/>
        </w:rPr>
      </w:pPr>
      <w:hyperlink r:id="rId8" w:history="1">
        <w:r w:rsidRPr="00810ACB">
          <w:rPr>
            <w:rStyle w:val="Hipervnculo"/>
            <w:lang w:val="en-US"/>
          </w:rPr>
          <w:t>U.S. Geological Survey (USGS)</w:t>
        </w:r>
      </w:hyperlink>
    </w:p>
    <w:p w:rsidR="00810ACB" w:rsidRPr="00810ACB" w:rsidRDefault="00810ACB" w:rsidP="00810ACB">
      <w:pPr>
        <w:numPr>
          <w:ilvl w:val="0"/>
          <w:numId w:val="1"/>
        </w:numPr>
        <w:rPr>
          <w:lang w:val="en-US"/>
        </w:rPr>
      </w:pPr>
      <w:hyperlink r:id="rId9" w:anchor=".UpYJ5OKQMrg" w:history="1">
        <w:r w:rsidRPr="00810ACB">
          <w:rPr>
            <w:rStyle w:val="Hipervnculo"/>
            <w:lang w:val="en-US"/>
          </w:rPr>
          <w:t>National Aeronautics and Space Administration (NASA)</w:t>
        </w:r>
      </w:hyperlink>
    </w:p>
    <w:p w:rsidR="00810ACB" w:rsidRPr="00810ACB" w:rsidRDefault="00810ACB" w:rsidP="00810ACB">
      <w:pPr>
        <w:numPr>
          <w:ilvl w:val="0"/>
          <w:numId w:val="1"/>
        </w:numPr>
        <w:rPr>
          <w:lang w:val="en-US"/>
        </w:rPr>
      </w:pPr>
      <w:hyperlink r:id="rId10" w:history="1">
        <w:r w:rsidRPr="00810ACB">
          <w:rPr>
            <w:rStyle w:val="Hipervnculo"/>
            <w:lang w:val="en-US"/>
          </w:rPr>
          <w:t xml:space="preserve">Natural Hazards: Earth's Processes as Hazards, Disasters, and Catastrophes (2012) - Prentice Hall, Keller E.A. and </w:t>
        </w:r>
        <w:proofErr w:type="spellStart"/>
        <w:r w:rsidRPr="00810ACB">
          <w:rPr>
            <w:rStyle w:val="Hipervnculo"/>
            <w:lang w:val="en-US"/>
          </w:rPr>
          <w:t>DeVecchio</w:t>
        </w:r>
        <w:proofErr w:type="spellEnd"/>
        <w:r w:rsidRPr="00810ACB">
          <w:rPr>
            <w:rStyle w:val="Hipervnculo"/>
            <w:lang w:val="en-US"/>
          </w:rPr>
          <w:t xml:space="preserve"> D.E.</w:t>
        </w:r>
      </w:hyperlink>
    </w:p>
    <w:p w:rsidR="00810ACB" w:rsidRPr="00810ACB" w:rsidRDefault="00810ACB" w:rsidP="00810ACB">
      <w:pPr>
        <w:numPr>
          <w:ilvl w:val="0"/>
          <w:numId w:val="1"/>
        </w:numPr>
        <w:rPr>
          <w:lang w:val="en-US"/>
        </w:rPr>
      </w:pPr>
      <w:hyperlink r:id="rId11" w:history="1">
        <w:r w:rsidRPr="00810ACB">
          <w:rPr>
            <w:rStyle w:val="Hipervnculo"/>
            <w:lang w:val="en-US"/>
          </w:rPr>
          <w:t xml:space="preserve">Disaster category classification and peril terminology for operational purposes (common accord CRED and </w:t>
        </w:r>
        <w:proofErr w:type="spellStart"/>
        <w:r w:rsidRPr="00810ACB">
          <w:rPr>
            <w:rStyle w:val="Hipervnculo"/>
            <w:lang w:val="en-US"/>
          </w:rPr>
          <w:t>MunichRe</w:t>
        </w:r>
        <w:proofErr w:type="spellEnd"/>
        <w:r w:rsidRPr="00810ACB">
          <w:rPr>
            <w:rStyle w:val="Hipervnculo"/>
            <w:lang w:val="en-US"/>
          </w:rPr>
          <w:t xml:space="preserve">), CRED Working paper 264 (2009) - Below R., </w:t>
        </w:r>
        <w:proofErr w:type="spellStart"/>
        <w:r w:rsidRPr="00810ACB">
          <w:rPr>
            <w:rStyle w:val="Hipervnculo"/>
            <w:lang w:val="en-US"/>
          </w:rPr>
          <w:t>Wirtz</w:t>
        </w:r>
        <w:proofErr w:type="spellEnd"/>
        <w:r w:rsidRPr="00810ACB">
          <w:rPr>
            <w:rStyle w:val="Hipervnculo"/>
            <w:lang w:val="en-US"/>
          </w:rPr>
          <w:t xml:space="preserve"> A., </w:t>
        </w:r>
        <w:proofErr w:type="spellStart"/>
        <w:r w:rsidRPr="00810ACB">
          <w:rPr>
            <w:rStyle w:val="Hipervnculo"/>
            <w:lang w:val="en-US"/>
          </w:rPr>
          <w:t>Guha</w:t>
        </w:r>
        <w:proofErr w:type="spellEnd"/>
        <w:r w:rsidRPr="00810ACB">
          <w:rPr>
            <w:rStyle w:val="Hipervnculo"/>
            <w:lang w:val="en-US"/>
          </w:rPr>
          <w:t>-Sapir D. </w:t>
        </w:r>
      </w:hyperlink>
    </w:p>
    <w:p w:rsidR="00810ACB" w:rsidRPr="00810ACB" w:rsidRDefault="00810ACB" w:rsidP="00810ACB">
      <w:pPr>
        <w:numPr>
          <w:ilvl w:val="0"/>
          <w:numId w:val="1"/>
        </w:numPr>
        <w:rPr>
          <w:lang w:val="en-US"/>
        </w:rPr>
      </w:pPr>
      <w:hyperlink r:id="rId12" w:history="1">
        <w:r w:rsidRPr="00810ACB">
          <w:rPr>
            <w:rStyle w:val="Hipervnculo"/>
            <w:lang w:val="en-US"/>
          </w:rPr>
          <w:t xml:space="preserve">Peril classification and hazard glossary, Data Project Report n°1 (2014) - </w:t>
        </w:r>
      </w:hyperlink>
      <w:hyperlink r:id="rId13" w:history="1">
        <w:r w:rsidRPr="00810ACB">
          <w:rPr>
            <w:rStyle w:val="Hipervnculo"/>
            <w:lang w:val="en-US"/>
          </w:rPr>
          <w:t>Integrated Research on Disaster Risk</w:t>
        </w:r>
      </w:hyperlink>
    </w:p>
    <w:p w:rsidR="00810ACB" w:rsidRDefault="00810ACB">
      <w:pPr>
        <w:rPr>
          <w:lang w:val="en-US"/>
        </w:rPr>
      </w:pPr>
    </w:p>
    <w:p w:rsidR="00A03697" w:rsidRDefault="00A03697"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rsidR="00A03697" w:rsidRDefault="00A03697"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es-ES"/>
        </w:rPr>
      </w:pPr>
      <w:r w:rsidRPr="00810ACB">
        <w:rPr>
          <w:rFonts w:ascii="Courier New" w:eastAsia="Times New Roman" w:hAnsi="Courier New" w:cs="Courier New"/>
          <w:b/>
          <w:sz w:val="28"/>
          <w:szCs w:val="28"/>
          <w:lang w:eastAsia="es-ES"/>
        </w:rPr>
        <w:t>Pautas</w:t>
      </w: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0ACB">
        <w:rPr>
          <w:rFonts w:ascii="Courier New" w:eastAsia="Times New Roman" w:hAnsi="Courier New" w:cs="Courier New"/>
          <w:sz w:val="20"/>
          <w:szCs w:val="20"/>
          <w:lang w:eastAsia="es-ES"/>
        </w:rPr>
        <w:t>Cuando ocurre un desastre, la información relacionada se ingresa en tres niveles diferentes:</w:t>
      </w: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0ACB">
        <w:rPr>
          <w:rFonts w:ascii="Courier New" w:eastAsia="Times New Roman" w:hAnsi="Courier New" w:cs="Courier New"/>
          <w:sz w:val="20"/>
          <w:szCs w:val="20"/>
          <w:lang w:eastAsia="es-ES"/>
        </w:rPr>
        <w:t>1. El nivel de evento/desastre</w:t>
      </w: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0ACB">
        <w:rPr>
          <w:rFonts w:ascii="Courier New" w:eastAsia="Times New Roman" w:hAnsi="Courier New" w:cs="Courier New"/>
          <w:sz w:val="20"/>
          <w:szCs w:val="20"/>
          <w:lang w:eastAsia="es-ES"/>
        </w:rPr>
        <w:t>2. El nivel de país (o países)</w:t>
      </w: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0ACB">
        <w:rPr>
          <w:rFonts w:ascii="Courier New" w:eastAsia="Times New Roman" w:hAnsi="Courier New" w:cs="Courier New"/>
          <w:sz w:val="20"/>
          <w:szCs w:val="20"/>
          <w:lang w:eastAsia="es-ES"/>
        </w:rPr>
        <w:t>3. El nivel de la fuente</w:t>
      </w:r>
    </w:p>
    <w:p w:rsidR="00A03697" w:rsidRDefault="00A03697"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10ACB" w:rsidRPr="00A03697" w:rsidRDefault="00810ACB" w:rsidP="00A0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0ACB">
        <w:rPr>
          <w:rFonts w:ascii="Courier New" w:eastAsia="Times New Roman" w:hAnsi="Courier New" w:cs="Courier New"/>
          <w:sz w:val="20"/>
          <w:szCs w:val="20"/>
          <w:lang w:eastAsia="es-ES"/>
        </w:rPr>
        <w:t>Haga clic aquí para ver las pautas.</w:t>
      </w: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s-ES"/>
        </w:rPr>
      </w:pPr>
      <w:r w:rsidRPr="00810ACB">
        <w:rPr>
          <w:rFonts w:ascii="Courier New" w:eastAsia="Times New Roman" w:hAnsi="Courier New" w:cs="Courier New"/>
          <w:b/>
          <w:sz w:val="24"/>
          <w:szCs w:val="24"/>
          <w:lang w:eastAsia="es-ES"/>
        </w:rPr>
        <w:t>Pautas</w:t>
      </w: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lang w:eastAsia="es-ES"/>
        </w:rPr>
      </w:pPr>
      <w:r w:rsidRPr="00810ACB">
        <w:rPr>
          <w:rFonts w:ascii="Courier New" w:eastAsia="Times New Roman" w:hAnsi="Courier New" w:cs="Courier New"/>
          <w:b/>
          <w:lang w:eastAsia="es-ES"/>
        </w:rPr>
        <w:t>EM-DAT – Entrada de datos – Campo Descripción/Definición</w:t>
      </w: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0ACB">
        <w:rPr>
          <w:rFonts w:ascii="Courier New" w:eastAsia="Times New Roman" w:hAnsi="Courier New" w:cs="Courier New"/>
          <w:b/>
          <w:sz w:val="20"/>
          <w:szCs w:val="20"/>
          <w:lang w:eastAsia="es-ES"/>
        </w:rPr>
        <w:t>Fecha ingresada</w:t>
      </w:r>
      <w:r w:rsidRPr="00810ACB">
        <w:rPr>
          <w:rFonts w:ascii="Courier New" w:eastAsia="Times New Roman" w:hAnsi="Courier New" w:cs="Courier New"/>
          <w:sz w:val="20"/>
          <w:szCs w:val="20"/>
          <w:lang w:eastAsia="es-ES"/>
        </w:rPr>
        <w:t>: La fecha (</w:t>
      </w:r>
      <w:proofErr w:type="spellStart"/>
      <w:r w:rsidRPr="00810ACB">
        <w:rPr>
          <w:rFonts w:ascii="Courier New" w:eastAsia="Times New Roman" w:hAnsi="Courier New" w:cs="Courier New"/>
          <w:sz w:val="20"/>
          <w:szCs w:val="20"/>
          <w:lang w:eastAsia="es-ES"/>
        </w:rPr>
        <w:t>dd</w:t>
      </w:r>
      <w:proofErr w:type="spellEnd"/>
      <w:r w:rsidRPr="00810ACB">
        <w:rPr>
          <w:rFonts w:ascii="Courier New" w:eastAsia="Times New Roman" w:hAnsi="Courier New" w:cs="Courier New"/>
          <w:sz w:val="20"/>
          <w:szCs w:val="20"/>
          <w:lang w:eastAsia="es-ES"/>
        </w:rPr>
        <w:t>/mm/</w:t>
      </w:r>
      <w:proofErr w:type="spellStart"/>
      <w:r w:rsidRPr="00810ACB">
        <w:rPr>
          <w:rFonts w:ascii="Courier New" w:eastAsia="Times New Roman" w:hAnsi="Courier New" w:cs="Courier New"/>
          <w:sz w:val="20"/>
          <w:szCs w:val="20"/>
          <w:lang w:eastAsia="es-ES"/>
        </w:rPr>
        <w:t>aaaa</w:t>
      </w:r>
      <w:proofErr w:type="spellEnd"/>
      <w:r w:rsidRPr="00810ACB">
        <w:rPr>
          <w:rFonts w:ascii="Courier New" w:eastAsia="Times New Roman" w:hAnsi="Courier New" w:cs="Courier New"/>
          <w:sz w:val="20"/>
          <w:szCs w:val="20"/>
          <w:lang w:eastAsia="es-ES"/>
        </w:rPr>
        <w:t>) cuando el evento de desastre se registra en la base de datos (automático a través del inicio de sesión)</w:t>
      </w: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0ACB">
        <w:rPr>
          <w:rFonts w:ascii="Courier New" w:eastAsia="Times New Roman" w:hAnsi="Courier New" w:cs="Courier New"/>
          <w:b/>
          <w:sz w:val="20"/>
          <w:szCs w:val="20"/>
          <w:lang w:eastAsia="es-ES"/>
        </w:rPr>
        <w:t>Ingresado por:</w:t>
      </w:r>
      <w:r w:rsidRPr="00810ACB">
        <w:rPr>
          <w:rFonts w:ascii="Courier New" w:eastAsia="Times New Roman" w:hAnsi="Courier New" w:cs="Courier New"/>
          <w:sz w:val="20"/>
          <w:szCs w:val="20"/>
          <w:lang w:eastAsia="es-ES"/>
        </w:rPr>
        <w:t xml:space="preserve"> El nombre de la persona que registró el desastre en la base de datos (automático a través del inicio de sesión)</w:t>
      </w: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0ACB">
        <w:rPr>
          <w:rFonts w:ascii="Courier New" w:eastAsia="Times New Roman" w:hAnsi="Courier New" w:cs="Courier New"/>
          <w:b/>
          <w:sz w:val="20"/>
          <w:szCs w:val="20"/>
          <w:lang w:eastAsia="es-ES"/>
        </w:rPr>
        <w:t>Última actualización</w:t>
      </w:r>
      <w:r w:rsidRPr="00810ACB">
        <w:rPr>
          <w:rFonts w:ascii="Courier New" w:eastAsia="Times New Roman" w:hAnsi="Courier New" w:cs="Courier New"/>
          <w:sz w:val="20"/>
          <w:szCs w:val="20"/>
          <w:lang w:eastAsia="es-ES"/>
        </w:rPr>
        <w:t>: la fecha (</w:t>
      </w:r>
      <w:proofErr w:type="spellStart"/>
      <w:r w:rsidRPr="00810ACB">
        <w:rPr>
          <w:rFonts w:ascii="Courier New" w:eastAsia="Times New Roman" w:hAnsi="Courier New" w:cs="Courier New"/>
          <w:sz w:val="20"/>
          <w:szCs w:val="20"/>
          <w:lang w:eastAsia="es-ES"/>
        </w:rPr>
        <w:t>dd</w:t>
      </w:r>
      <w:proofErr w:type="spellEnd"/>
      <w:r w:rsidRPr="00810ACB">
        <w:rPr>
          <w:rFonts w:ascii="Courier New" w:eastAsia="Times New Roman" w:hAnsi="Courier New" w:cs="Courier New"/>
          <w:sz w:val="20"/>
          <w:szCs w:val="20"/>
          <w:lang w:eastAsia="es-ES"/>
        </w:rPr>
        <w:t>/mm/</w:t>
      </w:r>
      <w:proofErr w:type="spellStart"/>
      <w:r w:rsidRPr="00810ACB">
        <w:rPr>
          <w:rFonts w:ascii="Courier New" w:eastAsia="Times New Roman" w:hAnsi="Courier New" w:cs="Courier New"/>
          <w:sz w:val="20"/>
          <w:szCs w:val="20"/>
          <w:lang w:eastAsia="es-ES"/>
        </w:rPr>
        <w:t>aaaa</w:t>
      </w:r>
      <w:proofErr w:type="spellEnd"/>
      <w:r w:rsidRPr="00810ACB">
        <w:rPr>
          <w:rFonts w:ascii="Courier New" w:eastAsia="Times New Roman" w:hAnsi="Courier New" w:cs="Courier New"/>
          <w:sz w:val="20"/>
          <w:szCs w:val="20"/>
          <w:lang w:eastAsia="es-ES"/>
        </w:rPr>
        <w:t>) en que se actualizó (automáticamente) el evento de desastre registrado en la base de datos.</w:t>
      </w: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0ACB">
        <w:rPr>
          <w:rFonts w:ascii="Courier New" w:eastAsia="Times New Roman" w:hAnsi="Courier New" w:cs="Courier New"/>
          <w:b/>
          <w:sz w:val="20"/>
          <w:szCs w:val="20"/>
          <w:lang w:eastAsia="es-ES"/>
        </w:rPr>
        <w:t>Ingresado por:</w:t>
      </w:r>
      <w:r w:rsidRPr="00810ACB">
        <w:rPr>
          <w:rFonts w:ascii="Courier New" w:eastAsia="Times New Roman" w:hAnsi="Courier New" w:cs="Courier New"/>
          <w:sz w:val="20"/>
          <w:szCs w:val="20"/>
          <w:lang w:eastAsia="es-ES"/>
        </w:rPr>
        <w:t xml:space="preserve"> El nombre de la persona que actualizó la información sobre el evento de desastre (automático a través del inicio de sesión)</w:t>
      </w: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0ACB">
        <w:rPr>
          <w:rFonts w:ascii="Courier New" w:eastAsia="Times New Roman" w:hAnsi="Courier New" w:cs="Courier New"/>
          <w:sz w:val="20"/>
          <w:szCs w:val="20"/>
          <w:lang w:eastAsia="es-ES"/>
        </w:rPr>
        <w:t>Nivel 1 – Evento de desastre</w:t>
      </w: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0ACB">
        <w:rPr>
          <w:rFonts w:ascii="Courier New" w:eastAsia="Times New Roman" w:hAnsi="Courier New" w:cs="Courier New"/>
          <w:b/>
          <w:sz w:val="20"/>
          <w:szCs w:val="20"/>
          <w:lang w:eastAsia="es-ES"/>
        </w:rPr>
        <w:t>Número de desastre</w:t>
      </w:r>
      <w:r w:rsidRPr="00810ACB">
        <w:rPr>
          <w:rFonts w:ascii="Courier New" w:eastAsia="Times New Roman" w:hAnsi="Courier New" w:cs="Courier New"/>
          <w:sz w:val="20"/>
          <w:szCs w:val="20"/>
          <w:lang w:eastAsia="es-ES"/>
        </w:rPr>
        <w:t>: Se genera un número de desastre único de 8 dígitos para cada evento de desastre. El “</w:t>
      </w:r>
      <w:proofErr w:type="spellStart"/>
      <w:r w:rsidRPr="00810ACB">
        <w:rPr>
          <w:rFonts w:ascii="Courier New" w:eastAsia="Times New Roman" w:hAnsi="Courier New" w:cs="Courier New"/>
          <w:sz w:val="20"/>
          <w:szCs w:val="20"/>
          <w:lang w:eastAsia="es-ES"/>
        </w:rPr>
        <w:t>DisN°</w:t>
      </w:r>
      <w:proofErr w:type="spellEnd"/>
      <w:r w:rsidRPr="00810ACB">
        <w:rPr>
          <w:rFonts w:ascii="Courier New" w:eastAsia="Times New Roman" w:hAnsi="Courier New" w:cs="Courier New"/>
          <w:sz w:val="20"/>
          <w:szCs w:val="20"/>
          <w:lang w:eastAsia="es-ES"/>
        </w:rPr>
        <w:t xml:space="preserve">” incluye el año (4 dígitos) y un número secuencial (4 dígitos) que es único para cada evento de desastre (es decir, Tsunami 2004 = </w:t>
      </w:r>
      <w:proofErr w:type="spellStart"/>
      <w:r w:rsidRPr="00810ACB">
        <w:rPr>
          <w:rFonts w:ascii="Courier New" w:eastAsia="Times New Roman" w:hAnsi="Courier New" w:cs="Courier New"/>
          <w:sz w:val="20"/>
          <w:szCs w:val="20"/>
          <w:lang w:eastAsia="es-ES"/>
        </w:rPr>
        <w:t>DisN°</w:t>
      </w:r>
      <w:proofErr w:type="spellEnd"/>
      <w:r w:rsidRPr="00810ACB">
        <w:rPr>
          <w:rFonts w:ascii="Courier New" w:eastAsia="Times New Roman" w:hAnsi="Courier New" w:cs="Courier New"/>
          <w:sz w:val="20"/>
          <w:szCs w:val="20"/>
          <w:lang w:eastAsia="es-ES"/>
        </w:rPr>
        <w:t xml:space="preserve"> 2004-0659).</w:t>
      </w: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0ACB">
        <w:rPr>
          <w:rFonts w:ascii="Courier New" w:eastAsia="Times New Roman" w:hAnsi="Courier New" w:cs="Courier New"/>
          <w:b/>
          <w:sz w:val="20"/>
          <w:szCs w:val="20"/>
          <w:lang w:eastAsia="es-ES"/>
        </w:rPr>
        <w:t>Grupo de desastres:</w:t>
      </w:r>
      <w:r w:rsidRPr="00810ACB">
        <w:rPr>
          <w:rFonts w:ascii="Courier New" w:eastAsia="Times New Roman" w:hAnsi="Courier New" w:cs="Courier New"/>
          <w:sz w:val="20"/>
          <w:szCs w:val="20"/>
          <w:lang w:eastAsia="es-ES"/>
        </w:rPr>
        <w:t xml:space="preserve"> En EM-DAT se distinguen dos grupos principales de desastres: desastres naturales y desastres tecnológicos. Este campo se vincula automáticamente al subgrupo de desastres y al tipo de desastre. Hay un tercer grupo de 'desastres complejos' que incluye alguna situación de hambruna importante para la cual la sequía no fue el principal factor causal. Ver Tabla 1 para la Clasificación de Desastres.</w:t>
      </w: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0ACB">
        <w:rPr>
          <w:rFonts w:ascii="Courier New" w:eastAsia="Times New Roman" w:hAnsi="Courier New" w:cs="Courier New"/>
          <w:b/>
          <w:sz w:val="20"/>
          <w:szCs w:val="20"/>
          <w:lang w:eastAsia="es-ES"/>
        </w:rPr>
        <w:t>Subgrupo de desastres</w:t>
      </w:r>
      <w:r w:rsidRPr="00810ACB">
        <w:rPr>
          <w:rFonts w:ascii="Courier New" w:eastAsia="Times New Roman" w:hAnsi="Courier New" w:cs="Courier New"/>
          <w:sz w:val="20"/>
          <w:szCs w:val="20"/>
          <w:lang w:eastAsia="es-ES"/>
        </w:rPr>
        <w:t>: La categoría de desastres naturales se divide en 6 subgrupos: desastres biológicos, geofísicos, climatológicos, hidrológicos, meteorológicos y extraterrestres.</w:t>
      </w: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0ACB">
        <w:rPr>
          <w:rFonts w:ascii="Courier New" w:eastAsia="Times New Roman" w:hAnsi="Courier New" w:cs="Courier New"/>
          <w:b/>
          <w:sz w:val="20"/>
          <w:szCs w:val="20"/>
          <w:lang w:eastAsia="es-ES"/>
        </w:rPr>
        <w:t>Tipo de desastre:</w:t>
      </w:r>
      <w:r w:rsidRPr="00810ACB">
        <w:rPr>
          <w:rFonts w:ascii="Courier New" w:eastAsia="Times New Roman" w:hAnsi="Courier New" w:cs="Courier New"/>
          <w:sz w:val="20"/>
          <w:szCs w:val="20"/>
          <w:lang w:eastAsia="es-ES"/>
        </w:rPr>
        <w:t xml:space="preserve"> se identifica 1 tipo principal de desastre por evento. Este campo se vincula automáticamente al subgrupo de desastres y al grupo de desastres. Dos o más desastres pueden estar relacionados (un desastre puede ocurrir como consecuencia de un evento primario). Por ejemplo, un ciclón puede generar una inundación o un deslizamiento de tierra; o un terremoto puede provocar la ruptura de una tubería de gas, provocando un desastre ecológico. Primero se registra el tipo de desastre principal (o evento desencadenante), seguido de los campos Desastre asociado 1 y 2 de los secundarios.</w:t>
      </w: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0ACB">
        <w:rPr>
          <w:rFonts w:ascii="Courier New" w:eastAsia="Times New Roman" w:hAnsi="Courier New" w:cs="Courier New"/>
          <w:b/>
          <w:sz w:val="20"/>
          <w:szCs w:val="20"/>
          <w:lang w:eastAsia="es-ES"/>
        </w:rPr>
        <w:t>Subtipo de desastre</w:t>
      </w:r>
      <w:r w:rsidRPr="00810ACB">
        <w:rPr>
          <w:rFonts w:ascii="Courier New" w:eastAsia="Times New Roman" w:hAnsi="Courier New" w:cs="Courier New"/>
          <w:sz w:val="20"/>
          <w:szCs w:val="20"/>
          <w:lang w:eastAsia="es-ES"/>
        </w:rPr>
        <w:t>: Subdivisión relacionada con el tipo de desastre.</w:t>
      </w: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10ACB" w:rsidRPr="00810ACB" w:rsidRDefault="00810ACB" w:rsidP="0081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0ACB">
        <w:rPr>
          <w:rFonts w:ascii="Courier New" w:eastAsia="Times New Roman" w:hAnsi="Courier New" w:cs="Courier New"/>
          <w:b/>
          <w:sz w:val="20"/>
          <w:szCs w:val="20"/>
          <w:lang w:eastAsia="es-ES"/>
        </w:rPr>
        <w:t>Sub-sub-tipo de desastre</w:t>
      </w:r>
      <w:r w:rsidRPr="00810ACB">
        <w:rPr>
          <w:rFonts w:ascii="Courier New" w:eastAsia="Times New Roman" w:hAnsi="Courier New" w:cs="Courier New"/>
          <w:sz w:val="20"/>
          <w:szCs w:val="20"/>
          <w:lang w:eastAsia="es-ES"/>
        </w:rPr>
        <w:t xml:space="preserve">: Cualquier sub-división apropiada del sub-tipo de desastre (no aplicable para </w:t>
      </w:r>
      <w:proofErr w:type="gramStart"/>
      <w:r w:rsidRPr="00810ACB">
        <w:rPr>
          <w:rFonts w:ascii="Courier New" w:eastAsia="Times New Roman" w:hAnsi="Courier New" w:cs="Courier New"/>
          <w:sz w:val="20"/>
          <w:szCs w:val="20"/>
          <w:lang w:eastAsia="es-ES"/>
        </w:rPr>
        <w:t>todos los sub-tipos</w:t>
      </w:r>
      <w:proofErr w:type="gramEnd"/>
      <w:r w:rsidRPr="00810ACB">
        <w:rPr>
          <w:rFonts w:ascii="Courier New" w:eastAsia="Times New Roman" w:hAnsi="Courier New" w:cs="Courier New"/>
          <w:sz w:val="20"/>
          <w:szCs w:val="20"/>
          <w:lang w:eastAsia="es-ES"/>
        </w:rPr>
        <w:t xml:space="preserve"> de desastre).</w:t>
      </w:r>
    </w:p>
    <w:p w:rsidR="00810ACB" w:rsidRDefault="00810ACB"/>
    <w:p w:rsidR="00D7356F" w:rsidRDefault="00D7356F"/>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356F">
        <w:rPr>
          <w:rFonts w:ascii="Courier New" w:eastAsia="Times New Roman" w:hAnsi="Courier New" w:cs="Courier New"/>
          <w:b/>
          <w:sz w:val="20"/>
          <w:szCs w:val="20"/>
          <w:lang w:eastAsia="es-ES"/>
        </w:rPr>
        <w:lastRenderedPageBreak/>
        <w:t>Criterio de ingreso</w:t>
      </w:r>
      <w:r w:rsidRPr="00D7356F">
        <w:rPr>
          <w:rFonts w:ascii="Courier New" w:eastAsia="Times New Roman" w:hAnsi="Courier New" w:cs="Courier New"/>
          <w:sz w:val="20"/>
          <w:szCs w:val="20"/>
          <w:lang w:eastAsia="es-ES"/>
        </w:rPr>
        <w:t>: El motivo por el que se registró el evento de desastre en EM-DAT. Se debe cumplir al menos uno de los siguientes criterios para que un evento se ingrese en la base de datos:</w:t>
      </w: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b/>
          <w:sz w:val="20"/>
          <w:szCs w:val="20"/>
          <w:lang w:eastAsia="es-ES"/>
        </w:rPr>
        <w:tab/>
      </w:r>
      <w:r w:rsidRPr="00D7356F">
        <w:rPr>
          <w:rFonts w:ascii="Courier New" w:eastAsia="Times New Roman" w:hAnsi="Courier New" w:cs="Courier New"/>
          <w:b/>
          <w:sz w:val="20"/>
          <w:szCs w:val="20"/>
          <w:lang w:eastAsia="es-ES"/>
        </w:rPr>
        <w:t>Muertes</w:t>
      </w:r>
      <w:r w:rsidRPr="00D7356F">
        <w:rPr>
          <w:rFonts w:ascii="Courier New" w:eastAsia="Times New Roman" w:hAnsi="Courier New" w:cs="Courier New"/>
          <w:sz w:val="20"/>
          <w:szCs w:val="20"/>
          <w:lang w:eastAsia="es-ES"/>
        </w:rPr>
        <w:t>: 10 o más personas muertas</w:t>
      </w: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b/>
          <w:sz w:val="20"/>
          <w:szCs w:val="20"/>
          <w:lang w:eastAsia="es-ES"/>
        </w:rPr>
        <w:tab/>
      </w:r>
      <w:r w:rsidRPr="00D7356F">
        <w:rPr>
          <w:rFonts w:ascii="Courier New" w:eastAsia="Times New Roman" w:hAnsi="Courier New" w:cs="Courier New"/>
          <w:b/>
          <w:sz w:val="20"/>
          <w:szCs w:val="20"/>
          <w:lang w:eastAsia="es-ES"/>
        </w:rPr>
        <w:t>Afectados</w:t>
      </w:r>
      <w:r w:rsidRPr="00D7356F">
        <w:rPr>
          <w:rFonts w:ascii="Courier New" w:eastAsia="Times New Roman" w:hAnsi="Courier New" w:cs="Courier New"/>
          <w:sz w:val="20"/>
          <w:szCs w:val="20"/>
          <w:lang w:eastAsia="es-ES"/>
        </w:rPr>
        <w:t>: 100 o más personas afectadas/heridas/sin hogar.</w:t>
      </w: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b/>
          <w:sz w:val="20"/>
          <w:szCs w:val="20"/>
          <w:lang w:eastAsia="es-ES"/>
        </w:rPr>
        <w:tab/>
      </w:r>
      <w:r w:rsidRPr="00D7356F">
        <w:rPr>
          <w:rFonts w:ascii="Courier New" w:eastAsia="Times New Roman" w:hAnsi="Courier New" w:cs="Courier New"/>
          <w:b/>
          <w:sz w:val="20"/>
          <w:szCs w:val="20"/>
          <w:lang w:eastAsia="es-ES"/>
        </w:rPr>
        <w:t>Declaración/llamamiento internacional:</w:t>
      </w:r>
      <w:r w:rsidRPr="00D7356F">
        <w:rPr>
          <w:rFonts w:ascii="Courier New" w:eastAsia="Times New Roman" w:hAnsi="Courier New" w:cs="Courier New"/>
          <w:sz w:val="20"/>
          <w:szCs w:val="20"/>
          <w:lang w:eastAsia="es-ES"/>
        </w:rPr>
        <w:t xml:space="preserve"> Declaración por parte del</w:t>
      </w:r>
    </w:p>
    <w:p w:rsid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ab/>
      </w:r>
      <w:proofErr w:type="gramStart"/>
      <w:r w:rsidRPr="00D7356F">
        <w:rPr>
          <w:rFonts w:ascii="Courier New" w:eastAsia="Times New Roman" w:hAnsi="Courier New" w:cs="Courier New"/>
          <w:sz w:val="20"/>
          <w:szCs w:val="20"/>
          <w:lang w:eastAsia="es-ES"/>
        </w:rPr>
        <w:t>país</w:t>
      </w:r>
      <w:proofErr w:type="gramEnd"/>
      <w:r w:rsidRPr="00D7356F">
        <w:rPr>
          <w:rFonts w:ascii="Courier New" w:eastAsia="Times New Roman" w:hAnsi="Courier New" w:cs="Courier New"/>
          <w:sz w:val="20"/>
          <w:szCs w:val="20"/>
          <w:lang w:eastAsia="es-ES"/>
        </w:rPr>
        <w:t xml:space="preserve"> de un estado de emergencia y/o un llamado de asistencia</w:t>
      </w: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ab/>
      </w:r>
      <w:proofErr w:type="gramStart"/>
      <w:r w:rsidRPr="00D7356F">
        <w:rPr>
          <w:rFonts w:ascii="Courier New" w:eastAsia="Times New Roman" w:hAnsi="Courier New" w:cs="Courier New"/>
          <w:sz w:val="20"/>
          <w:szCs w:val="20"/>
          <w:lang w:eastAsia="es-ES"/>
        </w:rPr>
        <w:t>internacional</w:t>
      </w:r>
      <w:proofErr w:type="gramEnd"/>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356F">
        <w:rPr>
          <w:rFonts w:ascii="Courier New" w:eastAsia="Times New Roman" w:hAnsi="Courier New" w:cs="Courier New"/>
          <w:sz w:val="20"/>
          <w:szCs w:val="20"/>
          <w:lang w:eastAsia="es-ES"/>
        </w:rPr>
        <w:t>También se tienen en cuenta algunos criterios secundarios cuando faltan cifras, como “Desastre significativo/Daño significativo (es decir, “los peores desastres de la década» y/o “fue el desastre con mayores daños para el país”).</w:t>
      </w: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356F">
        <w:rPr>
          <w:rFonts w:ascii="Courier New" w:eastAsia="Times New Roman" w:hAnsi="Courier New" w:cs="Courier New"/>
          <w:b/>
          <w:sz w:val="20"/>
          <w:szCs w:val="20"/>
          <w:lang w:eastAsia="es-ES"/>
        </w:rPr>
        <w:t>Nombre del evento</w:t>
      </w:r>
      <w:r w:rsidRPr="00D7356F">
        <w:rPr>
          <w:rFonts w:ascii="Courier New" w:eastAsia="Times New Roman" w:hAnsi="Courier New" w:cs="Courier New"/>
          <w:sz w:val="20"/>
          <w:szCs w:val="20"/>
          <w:lang w:eastAsia="es-ES"/>
        </w:rPr>
        <w:t>: cualquier especificación relacionada con el desastre que permita su identificación (es decir, "Mitch" para el nombre de la tormenta, "Boeing 707" para el tipo de avión en un accidente aéreo, nombre de las enfermedades como "Cólera" para una epidemia , “Etna” por el nombre del volcán, etc.)</w:t>
      </w: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7356F">
        <w:rPr>
          <w:rFonts w:ascii="Courier New" w:eastAsia="Times New Roman" w:hAnsi="Courier New" w:cs="Courier New"/>
          <w:b/>
          <w:sz w:val="20"/>
          <w:szCs w:val="20"/>
          <w:lang w:eastAsia="es-ES"/>
        </w:rPr>
        <w:t>Glide</w:t>
      </w:r>
      <w:proofErr w:type="spellEnd"/>
      <w:r w:rsidRPr="00D7356F">
        <w:rPr>
          <w:rFonts w:ascii="Courier New" w:eastAsia="Times New Roman" w:hAnsi="Courier New" w:cs="Courier New"/>
          <w:b/>
          <w:sz w:val="20"/>
          <w:szCs w:val="20"/>
          <w:lang w:eastAsia="es-ES"/>
        </w:rPr>
        <w:t xml:space="preserve"> </w:t>
      </w:r>
      <w:proofErr w:type="spellStart"/>
      <w:r w:rsidRPr="00D7356F">
        <w:rPr>
          <w:rFonts w:ascii="Courier New" w:eastAsia="Times New Roman" w:hAnsi="Courier New" w:cs="Courier New"/>
          <w:b/>
          <w:sz w:val="20"/>
          <w:szCs w:val="20"/>
          <w:lang w:eastAsia="es-ES"/>
        </w:rPr>
        <w:t>Number</w:t>
      </w:r>
      <w:proofErr w:type="spellEnd"/>
      <w:r w:rsidRPr="00D7356F">
        <w:rPr>
          <w:rFonts w:ascii="Courier New" w:eastAsia="Times New Roman" w:hAnsi="Courier New" w:cs="Courier New"/>
          <w:sz w:val="20"/>
          <w:szCs w:val="20"/>
          <w:lang w:eastAsia="es-ES"/>
        </w:rPr>
        <w:t xml:space="preserve">: El número </w:t>
      </w:r>
      <w:proofErr w:type="spellStart"/>
      <w:r w:rsidRPr="00D7356F">
        <w:rPr>
          <w:rFonts w:ascii="Courier New" w:eastAsia="Times New Roman" w:hAnsi="Courier New" w:cs="Courier New"/>
          <w:sz w:val="20"/>
          <w:szCs w:val="20"/>
          <w:lang w:eastAsia="es-ES"/>
        </w:rPr>
        <w:t>GLobal</w:t>
      </w:r>
      <w:proofErr w:type="spellEnd"/>
      <w:r w:rsidRPr="00D7356F">
        <w:rPr>
          <w:rFonts w:ascii="Courier New" w:eastAsia="Times New Roman" w:hAnsi="Courier New" w:cs="Courier New"/>
          <w:sz w:val="20"/>
          <w:szCs w:val="20"/>
          <w:lang w:eastAsia="es-ES"/>
        </w:rPr>
        <w:t xml:space="preserve"> </w:t>
      </w:r>
      <w:proofErr w:type="spellStart"/>
      <w:r w:rsidRPr="00D7356F">
        <w:rPr>
          <w:rFonts w:ascii="Courier New" w:eastAsia="Times New Roman" w:hAnsi="Courier New" w:cs="Courier New"/>
          <w:sz w:val="20"/>
          <w:szCs w:val="20"/>
          <w:lang w:eastAsia="es-ES"/>
        </w:rPr>
        <w:t>IDEntifier</w:t>
      </w:r>
      <w:proofErr w:type="spellEnd"/>
      <w:r w:rsidRPr="00D7356F">
        <w:rPr>
          <w:rFonts w:ascii="Courier New" w:eastAsia="Times New Roman" w:hAnsi="Courier New" w:cs="Courier New"/>
          <w:sz w:val="20"/>
          <w:szCs w:val="20"/>
          <w:lang w:eastAsia="es-ES"/>
        </w:rPr>
        <w:t xml:space="preserve"> (GLIDE; obtenga más información) es un código de identificación único común a nivel mundial para desastres destinado a facilitar los vínculos entre registros en diversas bases de datos de desastres y sitios web de información de intercambio de desastres como </w:t>
      </w:r>
      <w:proofErr w:type="spellStart"/>
      <w:r w:rsidRPr="00D7356F">
        <w:rPr>
          <w:rFonts w:ascii="Courier New" w:eastAsia="Times New Roman" w:hAnsi="Courier New" w:cs="Courier New"/>
          <w:sz w:val="20"/>
          <w:szCs w:val="20"/>
          <w:lang w:eastAsia="es-ES"/>
        </w:rPr>
        <w:t>ReliefWeb</w:t>
      </w:r>
      <w:proofErr w:type="spellEnd"/>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s-ES"/>
        </w:rPr>
      </w:pPr>
      <w:r w:rsidRPr="00D7356F">
        <w:rPr>
          <w:rFonts w:ascii="Courier New" w:eastAsia="Times New Roman" w:hAnsi="Courier New" w:cs="Courier New"/>
          <w:b/>
          <w:sz w:val="24"/>
          <w:szCs w:val="24"/>
          <w:lang w:eastAsia="es-ES"/>
        </w:rPr>
        <w:t>Nivel 2 – País/países</w:t>
      </w: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r w:rsidRPr="00D7356F">
        <w:rPr>
          <w:rFonts w:ascii="Courier New" w:eastAsia="Times New Roman" w:hAnsi="Courier New" w:cs="Courier New"/>
          <w:b/>
          <w:sz w:val="20"/>
          <w:szCs w:val="20"/>
          <w:lang w:eastAsia="es-ES"/>
        </w:rPr>
        <w:t>Información geográfica</w:t>
      </w: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356F">
        <w:rPr>
          <w:rFonts w:ascii="Courier New" w:eastAsia="Times New Roman" w:hAnsi="Courier New" w:cs="Courier New"/>
          <w:b/>
          <w:sz w:val="20"/>
          <w:szCs w:val="20"/>
          <w:lang w:eastAsia="es-ES"/>
        </w:rPr>
        <w:t>País:</w:t>
      </w:r>
      <w:r w:rsidRPr="00D7356F">
        <w:rPr>
          <w:rFonts w:ascii="Courier New" w:eastAsia="Times New Roman" w:hAnsi="Courier New" w:cs="Courier New"/>
          <w:sz w:val="20"/>
          <w:szCs w:val="20"/>
          <w:lang w:eastAsia="es-ES"/>
        </w:rPr>
        <w:t xml:space="preserve"> El país en el que ha ocurrido o ha tenido impacto el desastre; con el nombre y la ortografía tomados de la lista estándar de nombres de países publicada por la Organización Internacional de Normalización (ISO). Si un desastre ha afectado a más de un país, habrá una entrada para cada país.</w:t>
      </w: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356F">
        <w:rPr>
          <w:rFonts w:ascii="Courier New" w:eastAsia="Times New Roman" w:hAnsi="Courier New" w:cs="Courier New"/>
          <w:b/>
          <w:sz w:val="20"/>
          <w:szCs w:val="20"/>
          <w:lang w:eastAsia="es-ES"/>
        </w:rPr>
        <w:t>Código ISO:</w:t>
      </w:r>
      <w:r w:rsidRPr="00D7356F">
        <w:rPr>
          <w:rFonts w:ascii="Courier New" w:eastAsia="Times New Roman" w:hAnsi="Courier New" w:cs="Courier New"/>
          <w:sz w:val="20"/>
          <w:szCs w:val="20"/>
          <w:lang w:eastAsia="es-ES"/>
        </w:rPr>
        <w:t xml:space="preserve"> La Organización Internacional de Normalización atribuye un código de 3 letras a cada país. CRED utiliza la norma ISO 3166. Este campo se vincula automáticamente al país.</w:t>
      </w: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356F">
        <w:rPr>
          <w:rFonts w:ascii="Courier New" w:eastAsia="Times New Roman" w:hAnsi="Courier New" w:cs="Courier New"/>
          <w:sz w:val="20"/>
          <w:szCs w:val="20"/>
          <w:lang w:eastAsia="es-ES"/>
        </w:rPr>
        <w:t>Región: La región a la que pertenece el país. Este campo se vincula automáticamente al país. CRED utiliza la división regional de la ONU.</w:t>
      </w: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356F">
        <w:rPr>
          <w:rFonts w:ascii="Courier New" w:eastAsia="Times New Roman" w:hAnsi="Courier New" w:cs="Courier New"/>
          <w:b/>
          <w:sz w:val="20"/>
          <w:szCs w:val="20"/>
          <w:lang w:eastAsia="es-ES"/>
        </w:rPr>
        <w:t>Continente:</w:t>
      </w:r>
      <w:r w:rsidRPr="00D7356F">
        <w:rPr>
          <w:rFonts w:ascii="Courier New" w:eastAsia="Times New Roman" w:hAnsi="Courier New" w:cs="Courier New"/>
          <w:sz w:val="20"/>
          <w:szCs w:val="20"/>
          <w:lang w:eastAsia="es-ES"/>
        </w:rPr>
        <w:t xml:space="preserve"> El continente al que pertenece el país. Este campo se vincula automáticamente al país.</w:t>
      </w: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356F">
        <w:rPr>
          <w:rFonts w:ascii="Courier New" w:eastAsia="Times New Roman" w:hAnsi="Courier New" w:cs="Courier New"/>
          <w:b/>
          <w:sz w:val="20"/>
          <w:szCs w:val="20"/>
          <w:lang w:eastAsia="es-ES"/>
        </w:rPr>
        <w:t xml:space="preserve">Cuenca fluvial: </w:t>
      </w:r>
      <w:r w:rsidRPr="00D7356F">
        <w:rPr>
          <w:rFonts w:ascii="Courier New" w:eastAsia="Times New Roman" w:hAnsi="Courier New" w:cs="Courier New"/>
          <w:sz w:val="20"/>
          <w:szCs w:val="20"/>
          <w:lang w:eastAsia="es-ES"/>
        </w:rPr>
        <w:t>Nombre de las cuencas fluviales del área afectada (utilizado generalmente para eventos de inundación).</w:t>
      </w: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356F">
        <w:rPr>
          <w:rFonts w:ascii="Courier New" w:eastAsia="Times New Roman" w:hAnsi="Courier New" w:cs="Courier New"/>
          <w:b/>
          <w:sz w:val="20"/>
          <w:szCs w:val="20"/>
          <w:lang w:eastAsia="es-ES"/>
        </w:rPr>
        <w:t>Latitud:</w:t>
      </w:r>
      <w:r w:rsidRPr="00D7356F">
        <w:rPr>
          <w:rFonts w:ascii="Courier New" w:eastAsia="Times New Roman" w:hAnsi="Courier New" w:cs="Courier New"/>
          <w:sz w:val="20"/>
          <w:szCs w:val="20"/>
          <w:lang w:eastAsia="es-ES"/>
        </w:rPr>
        <w:t xml:space="preserve"> coordenadas norte-sur; cuando esté disponible (utilizado para terremotos, volcanes e inundaciones)</w:t>
      </w: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356F">
        <w:rPr>
          <w:rFonts w:ascii="Courier New" w:eastAsia="Times New Roman" w:hAnsi="Courier New" w:cs="Courier New"/>
          <w:b/>
          <w:sz w:val="20"/>
          <w:szCs w:val="20"/>
          <w:lang w:eastAsia="es-ES"/>
        </w:rPr>
        <w:t>Longitud:</w:t>
      </w:r>
      <w:r w:rsidRPr="00D7356F">
        <w:rPr>
          <w:rFonts w:ascii="Courier New" w:eastAsia="Times New Roman" w:hAnsi="Courier New" w:cs="Courier New"/>
          <w:sz w:val="20"/>
          <w:szCs w:val="20"/>
          <w:lang w:eastAsia="es-ES"/>
        </w:rPr>
        <w:t xml:space="preserve"> coordenadas Este-Oeste; cuando esté disponible (utilizado para terremotos, volcanes e inundaciones)</w:t>
      </w: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7356F" w:rsidRPr="00D7356F" w:rsidRDefault="00D7356F" w:rsidP="00D7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356F">
        <w:rPr>
          <w:rFonts w:ascii="Courier New" w:eastAsia="Times New Roman" w:hAnsi="Courier New" w:cs="Courier New"/>
          <w:b/>
          <w:sz w:val="20"/>
          <w:szCs w:val="20"/>
          <w:lang w:eastAsia="es-ES"/>
        </w:rPr>
        <w:t>Ubicación:</w:t>
      </w:r>
      <w:r w:rsidRPr="00D7356F">
        <w:rPr>
          <w:rFonts w:ascii="Courier New" w:eastAsia="Times New Roman" w:hAnsi="Courier New" w:cs="Courier New"/>
          <w:sz w:val="20"/>
          <w:szCs w:val="20"/>
          <w:lang w:eastAsia="es-ES"/>
        </w:rPr>
        <w:t xml:space="preserve"> Especificación geográfica (por ejemplo, nombre de una ciudad, pueblo, departamento, provincia, estado o distrito). Esto permite el análisis posterior de la ocurrencia e impacto de desastres por región, distrito o cualquier otro límite administrativo </w:t>
      </w:r>
      <w:proofErr w:type="spellStart"/>
      <w:r w:rsidRPr="00D7356F">
        <w:rPr>
          <w:rFonts w:ascii="Courier New" w:eastAsia="Times New Roman" w:hAnsi="Courier New" w:cs="Courier New"/>
          <w:sz w:val="20"/>
          <w:szCs w:val="20"/>
          <w:lang w:eastAsia="es-ES"/>
        </w:rPr>
        <w:t>subnacional</w:t>
      </w:r>
      <w:proofErr w:type="spellEnd"/>
      <w:r w:rsidRPr="00D7356F">
        <w:rPr>
          <w:rFonts w:ascii="Courier New" w:eastAsia="Times New Roman" w:hAnsi="Courier New" w:cs="Courier New"/>
          <w:sz w:val="20"/>
          <w:szCs w:val="20"/>
          <w:lang w:eastAsia="es-ES"/>
        </w:rPr>
        <w:t>.</w:t>
      </w:r>
    </w:p>
    <w:p w:rsid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r w:rsidRPr="00FA2143">
        <w:rPr>
          <w:rFonts w:ascii="Courier New" w:eastAsia="Times New Roman" w:hAnsi="Courier New" w:cs="Courier New"/>
          <w:b/>
          <w:sz w:val="20"/>
          <w:szCs w:val="20"/>
          <w:lang w:eastAsia="es-ES"/>
        </w:rPr>
        <w:lastRenderedPageBreak/>
        <w:t>Información temporal</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b/>
          <w:sz w:val="20"/>
          <w:szCs w:val="20"/>
          <w:lang w:eastAsia="es-ES"/>
        </w:rPr>
        <w:t>Día/mes/año de inicio:</w:t>
      </w:r>
      <w:r w:rsidRPr="00FA2143">
        <w:rPr>
          <w:rFonts w:ascii="Courier New" w:eastAsia="Times New Roman" w:hAnsi="Courier New" w:cs="Courier New"/>
          <w:sz w:val="20"/>
          <w:szCs w:val="20"/>
          <w:lang w:eastAsia="es-ES"/>
        </w:rPr>
        <w:t xml:space="preserve"> La fecha en que ocurrió el desastre. Esta fecha está bien definida para todos los desastres de impacto repentino. Para situaciones de desastre que se desarrollen gradualmente durante un período de tiempo más largo (es decir, sequía) sin fecha de inicio, el campo «día» se puede dejar en blanco.</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b/>
          <w:sz w:val="20"/>
          <w:szCs w:val="20"/>
          <w:lang w:eastAsia="es-ES"/>
        </w:rPr>
        <w:t>Día/mes/año de finalización:</w:t>
      </w:r>
      <w:r w:rsidRPr="00FA2143">
        <w:rPr>
          <w:rFonts w:ascii="Courier New" w:eastAsia="Times New Roman" w:hAnsi="Courier New" w:cs="Courier New"/>
          <w:sz w:val="20"/>
          <w:szCs w:val="20"/>
          <w:lang w:eastAsia="es-ES"/>
        </w:rPr>
        <w:t xml:space="preserve"> la fecha en que finalizó el desastre. Esta fecha está bien definida para todos los desastres de impacto repentino. Para situaciones de desastre que terminen en un período de tiempo más largo (es decir, sequía) sin una fecha definitiva de conclusión, el campo «día» se puede dejar en blanco.</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b/>
          <w:sz w:val="20"/>
          <w:szCs w:val="20"/>
          <w:lang w:eastAsia="es-ES"/>
        </w:rPr>
        <w:t>Hora local:</w:t>
      </w:r>
      <w:r w:rsidRPr="00FA2143">
        <w:rPr>
          <w:rFonts w:ascii="Courier New" w:eastAsia="Times New Roman" w:hAnsi="Courier New" w:cs="Courier New"/>
          <w:sz w:val="20"/>
          <w:szCs w:val="20"/>
          <w:lang w:eastAsia="es-ES"/>
        </w:rPr>
        <w:t xml:space="preserve"> La hora local cuando ocurrió el desastre (dada para desastres repentinos como terremotos y volcanes).</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r w:rsidRPr="00FA2143">
        <w:rPr>
          <w:rFonts w:ascii="Courier New" w:eastAsia="Times New Roman" w:hAnsi="Courier New" w:cs="Courier New"/>
          <w:b/>
          <w:sz w:val="20"/>
          <w:szCs w:val="20"/>
          <w:lang w:eastAsia="es-ES"/>
        </w:rPr>
        <w:t>Características físicas</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b/>
          <w:sz w:val="20"/>
          <w:szCs w:val="20"/>
          <w:lang w:eastAsia="es-ES"/>
        </w:rPr>
        <w:t>Origen:</w:t>
      </w:r>
      <w:r w:rsidRPr="00FA2143">
        <w:rPr>
          <w:rFonts w:ascii="Courier New" w:eastAsia="Times New Roman" w:hAnsi="Courier New" w:cs="Courier New"/>
          <w:sz w:val="20"/>
          <w:szCs w:val="20"/>
          <w:lang w:eastAsia="es-ES"/>
        </w:rPr>
        <w:t xml:space="preserve"> El origen desencadenante del desastre (es decir, fuertes lluvias para una inundación, sequía para un incendio forestal).</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b/>
          <w:sz w:val="20"/>
          <w:szCs w:val="20"/>
          <w:lang w:eastAsia="es-ES"/>
        </w:rPr>
        <w:t>Desastres asociados 1 y 2:</w:t>
      </w:r>
      <w:r w:rsidRPr="00FA2143">
        <w:rPr>
          <w:rFonts w:ascii="Courier New" w:eastAsia="Times New Roman" w:hAnsi="Courier New" w:cs="Courier New"/>
          <w:sz w:val="20"/>
          <w:szCs w:val="20"/>
          <w:lang w:eastAsia="es-ES"/>
        </w:rPr>
        <w:t xml:space="preserve"> Los efectos o consecuencias secundarias y/o asociadas de un evento primario (es decir, deslizamiento de tierra por una inundación, explosión después de un terremoto, etc.)</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b/>
          <w:sz w:val="20"/>
          <w:szCs w:val="20"/>
          <w:lang w:eastAsia="es-ES"/>
        </w:rPr>
        <w:t>Escala y valor de la magnitud del desastre:</w:t>
      </w:r>
      <w:r w:rsidRPr="00FA2143">
        <w:rPr>
          <w:rFonts w:ascii="Courier New" w:eastAsia="Times New Roman" w:hAnsi="Courier New" w:cs="Courier New"/>
          <w:sz w:val="20"/>
          <w:szCs w:val="20"/>
          <w:lang w:eastAsia="es-ES"/>
        </w:rPr>
        <w:t xml:space="preserve"> la "intensidad" de un desastre específico (la unidad se vincula automáticamente al tipo de desastre)</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sz w:val="20"/>
          <w:szCs w:val="20"/>
          <w:lang w:eastAsia="es-ES"/>
        </w:rPr>
        <w:t xml:space="preserve">       </w:t>
      </w:r>
      <w:r w:rsidRPr="00FA2143">
        <w:rPr>
          <w:rFonts w:ascii="Courier New" w:eastAsia="Times New Roman" w:hAnsi="Courier New" w:cs="Courier New"/>
          <w:b/>
          <w:sz w:val="20"/>
          <w:szCs w:val="20"/>
          <w:lang w:eastAsia="es-ES"/>
        </w:rPr>
        <w:t>Terremoto:</w:t>
      </w:r>
      <w:r w:rsidRPr="00FA2143">
        <w:rPr>
          <w:rFonts w:ascii="Courier New" w:eastAsia="Times New Roman" w:hAnsi="Courier New" w:cs="Courier New"/>
          <w:sz w:val="20"/>
          <w:szCs w:val="20"/>
          <w:lang w:eastAsia="es-ES"/>
        </w:rPr>
        <w:t xml:space="preserve"> Escala de Richter</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sz w:val="20"/>
          <w:szCs w:val="20"/>
          <w:lang w:eastAsia="es-ES"/>
        </w:rPr>
        <w:t xml:space="preserve">       </w:t>
      </w:r>
      <w:r w:rsidRPr="00FA2143">
        <w:rPr>
          <w:rFonts w:ascii="Courier New" w:eastAsia="Times New Roman" w:hAnsi="Courier New" w:cs="Courier New"/>
          <w:b/>
          <w:sz w:val="20"/>
          <w:szCs w:val="20"/>
          <w:lang w:eastAsia="es-ES"/>
        </w:rPr>
        <w:t>Inundación:</w:t>
      </w:r>
      <w:r w:rsidRPr="00FA2143">
        <w:rPr>
          <w:rFonts w:ascii="Courier New" w:eastAsia="Times New Roman" w:hAnsi="Courier New" w:cs="Courier New"/>
          <w:sz w:val="20"/>
          <w:szCs w:val="20"/>
          <w:lang w:eastAsia="es-ES"/>
        </w:rPr>
        <w:t xml:space="preserve"> Km² (área cubierta)</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sz w:val="20"/>
          <w:szCs w:val="20"/>
          <w:lang w:eastAsia="es-ES"/>
        </w:rPr>
        <w:t xml:space="preserve">       </w:t>
      </w:r>
      <w:proofErr w:type="gramStart"/>
      <w:r w:rsidRPr="00FA2143">
        <w:rPr>
          <w:rFonts w:ascii="Courier New" w:eastAsia="Times New Roman" w:hAnsi="Courier New" w:cs="Courier New"/>
          <w:b/>
          <w:sz w:val="20"/>
          <w:szCs w:val="20"/>
          <w:lang w:eastAsia="es-ES"/>
        </w:rPr>
        <w:t>Sequía</w:t>
      </w:r>
      <w:r w:rsidRPr="00FA2143">
        <w:rPr>
          <w:rFonts w:ascii="Courier New" w:eastAsia="Times New Roman" w:hAnsi="Courier New" w:cs="Courier New"/>
          <w:sz w:val="20"/>
          <w:szCs w:val="20"/>
          <w:lang w:eastAsia="es-ES"/>
        </w:rPr>
        <w:t xml:space="preserve"> :</w:t>
      </w:r>
      <w:proofErr w:type="gramEnd"/>
      <w:r w:rsidRPr="00FA2143">
        <w:rPr>
          <w:rFonts w:ascii="Courier New" w:eastAsia="Times New Roman" w:hAnsi="Courier New" w:cs="Courier New"/>
          <w:sz w:val="20"/>
          <w:szCs w:val="20"/>
          <w:lang w:eastAsia="es-ES"/>
        </w:rPr>
        <w:t xml:space="preserve"> Km² (área cubierta)</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sz w:val="20"/>
          <w:szCs w:val="20"/>
          <w:lang w:eastAsia="es-ES"/>
        </w:rPr>
        <w:t xml:space="preserve">       </w:t>
      </w:r>
      <w:r w:rsidRPr="00FA2143">
        <w:rPr>
          <w:rFonts w:ascii="Courier New" w:eastAsia="Times New Roman" w:hAnsi="Courier New" w:cs="Courier New"/>
          <w:b/>
          <w:sz w:val="20"/>
          <w:szCs w:val="20"/>
          <w:lang w:eastAsia="es-ES"/>
        </w:rPr>
        <w:t>Infestación de Insectos:</w:t>
      </w:r>
      <w:r w:rsidRPr="00FA2143">
        <w:rPr>
          <w:rFonts w:ascii="Courier New" w:eastAsia="Times New Roman" w:hAnsi="Courier New" w:cs="Courier New"/>
          <w:sz w:val="20"/>
          <w:szCs w:val="20"/>
          <w:lang w:eastAsia="es-ES"/>
        </w:rPr>
        <w:t xml:space="preserve"> Km² (área cubierta)</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sz w:val="20"/>
          <w:szCs w:val="20"/>
          <w:lang w:eastAsia="es-ES"/>
        </w:rPr>
        <w:t xml:space="preserve">       </w:t>
      </w:r>
      <w:r w:rsidRPr="00FA2143">
        <w:rPr>
          <w:rFonts w:ascii="Courier New" w:eastAsia="Times New Roman" w:hAnsi="Courier New" w:cs="Courier New"/>
          <w:b/>
          <w:sz w:val="20"/>
          <w:szCs w:val="20"/>
          <w:lang w:eastAsia="es-ES"/>
        </w:rPr>
        <w:t>Temperatura Extrema:</w:t>
      </w:r>
      <w:r w:rsidRPr="00FA2143">
        <w:rPr>
          <w:rFonts w:ascii="Courier New" w:eastAsia="Times New Roman" w:hAnsi="Courier New" w:cs="Courier New"/>
          <w:sz w:val="20"/>
          <w:szCs w:val="20"/>
          <w:lang w:eastAsia="es-ES"/>
        </w:rPr>
        <w:t xml:space="preserve"> °C (valor mínimo o máximo)</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sz w:val="20"/>
          <w:szCs w:val="20"/>
          <w:lang w:eastAsia="es-ES"/>
        </w:rPr>
        <w:t xml:space="preserve">       </w:t>
      </w:r>
      <w:r w:rsidRPr="00FA2143">
        <w:rPr>
          <w:rFonts w:ascii="Courier New" w:eastAsia="Times New Roman" w:hAnsi="Courier New" w:cs="Courier New"/>
          <w:b/>
          <w:sz w:val="20"/>
          <w:szCs w:val="20"/>
          <w:lang w:eastAsia="es-ES"/>
        </w:rPr>
        <w:t>Epidemia</w:t>
      </w:r>
      <w:r w:rsidRPr="00FA2143">
        <w:rPr>
          <w:rFonts w:ascii="Courier New" w:eastAsia="Times New Roman" w:hAnsi="Courier New" w:cs="Courier New"/>
          <w:sz w:val="20"/>
          <w:szCs w:val="20"/>
          <w:lang w:eastAsia="es-ES"/>
        </w:rPr>
        <w:t>: Número de vacunados</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sz w:val="20"/>
          <w:szCs w:val="20"/>
          <w:lang w:eastAsia="es-ES"/>
        </w:rPr>
        <w:t xml:space="preserve">       </w:t>
      </w:r>
      <w:r w:rsidRPr="00FA2143">
        <w:rPr>
          <w:rFonts w:ascii="Courier New" w:eastAsia="Times New Roman" w:hAnsi="Courier New" w:cs="Courier New"/>
          <w:b/>
          <w:sz w:val="20"/>
          <w:szCs w:val="20"/>
          <w:lang w:eastAsia="es-ES"/>
        </w:rPr>
        <w:t>Incendio salvaje</w:t>
      </w:r>
      <w:r w:rsidRPr="00FA2143">
        <w:rPr>
          <w:rFonts w:ascii="Courier New" w:eastAsia="Times New Roman" w:hAnsi="Courier New" w:cs="Courier New"/>
          <w:sz w:val="20"/>
          <w:szCs w:val="20"/>
          <w:lang w:eastAsia="es-ES"/>
        </w:rPr>
        <w:t>: Km2 (área cubierta)</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sz w:val="20"/>
          <w:szCs w:val="20"/>
          <w:lang w:eastAsia="es-ES"/>
        </w:rPr>
        <w:t xml:space="preserve">       </w:t>
      </w:r>
      <w:r w:rsidRPr="00FA2143">
        <w:rPr>
          <w:rFonts w:ascii="Courier New" w:eastAsia="Times New Roman" w:hAnsi="Courier New" w:cs="Courier New"/>
          <w:b/>
          <w:sz w:val="20"/>
          <w:szCs w:val="20"/>
          <w:lang w:eastAsia="es-ES"/>
        </w:rPr>
        <w:t xml:space="preserve">Tormenta: </w:t>
      </w:r>
      <w:r w:rsidRPr="00FA2143">
        <w:rPr>
          <w:rFonts w:ascii="Courier New" w:eastAsia="Times New Roman" w:hAnsi="Courier New" w:cs="Courier New"/>
          <w:sz w:val="20"/>
          <w:szCs w:val="20"/>
          <w:lang w:eastAsia="es-ES"/>
        </w:rPr>
        <w:t>kph (velocidad del viento)</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sz w:val="20"/>
          <w:szCs w:val="20"/>
          <w:lang w:eastAsia="es-ES"/>
        </w:rPr>
        <w:t xml:space="preserve">       Radiación: </w:t>
      </w:r>
      <w:proofErr w:type="spellStart"/>
      <w:r w:rsidRPr="00FA2143">
        <w:rPr>
          <w:rFonts w:ascii="Courier New" w:eastAsia="Times New Roman" w:hAnsi="Courier New" w:cs="Courier New"/>
          <w:sz w:val="20"/>
          <w:szCs w:val="20"/>
          <w:lang w:eastAsia="es-ES"/>
        </w:rPr>
        <w:t>curies</w:t>
      </w:r>
      <w:proofErr w:type="spellEnd"/>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sz w:val="20"/>
          <w:szCs w:val="20"/>
          <w:lang w:eastAsia="es-ES"/>
        </w:rPr>
        <w:t xml:space="preserve">       </w:t>
      </w:r>
      <w:r w:rsidRPr="00FA2143">
        <w:rPr>
          <w:rFonts w:ascii="Courier New" w:eastAsia="Times New Roman" w:hAnsi="Courier New" w:cs="Courier New"/>
          <w:b/>
          <w:sz w:val="20"/>
          <w:szCs w:val="20"/>
          <w:lang w:eastAsia="es-ES"/>
        </w:rPr>
        <w:t>Derrame químico</w:t>
      </w:r>
      <w:r w:rsidRPr="00FA2143">
        <w:rPr>
          <w:rFonts w:ascii="Courier New" w:eastAsia="Times New Roman" w:hAnsi="Courier New" w:cs="Courier New"/>
          <w:sz w:val="20"/>
          <w:szCs w:val="20"/>
          <w:lang w:eastAsia="es-ES"/>
        </w:rPr>
        <w:t>: m³</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r w:rsidRPr="00FA2143">
        <w:rPr>
          <w:rFonts w:ascii="Courier New" w:eastAsia="Times New Roman" w:hAnsi="Courier New" w:cs="Courier New"/>
          <w:b/>
          <w:sz w:val="20"/>
          <w:szCs w:val="20"/>
          <w:lang w:eastAsia="es-ES"/>
        </w:rPr>
        <w:t>Estado</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b/>
          <w:sz w:val="20"/>
          <w:szCs w:val="20"/>
          <w:lang w:eastAsia="es-ES"/>
        </w:rPr>
        <w:t>Contribución de ayuda:</w:t>
      </w:r>
      <w:r w:rsidRPr="00FA2143">
        <w:rPr>
          <w:rFonts w:ascii="Courier New" w:eastAsia="Times New Roman" w:hAnsi="Courier New" w:cs="Courier New"/>
          <w:sz w:val="20"/>
          <w:szCs w:val="20"/>
          <w:lang w:eastAsia="es-ES"/>
        </w:rPr>
        <w:t xml:space="preserve"> El monto total (expresado en 000'US$ valor actual, es decir, el valor en el momento del informe) de la contribución para actividades de socorro inmediato entregadas al país como respuesta al desastre (utilizando el Sistema de Seguimiento Financiero de OCHA de 1992 en adelante).</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b/>
          <w:sz w:val="20"/>
          <w:szCs w:val="20"/>
          <w:lang w:eastAsia="es-ES"/>
        </w:rPr>
        <w:t>Respuesta de OFDA:</w:t>
      </w:r>
      <w:r w:rsidRPr="00FA2143">
        <w:rPr>
          <w:rFonts w:ascii="Courier New" w:eastAsia="Times New Roman" w:hAnsi="Courier New" w:cs="Courier New"/>
          <w:sz w:val="20"/>
          <w:szCs w:val="20"/>
          <w:lang w:eastAsia="es-ES"/>
        </w:rPr>
        <w:t xml:space="preserve"> Si OFDA respondió al desastre o no.</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b/>
          <w:sz w:val="20"/>
          <w:szCs w:val="20"/>
          <w:lang w:eastAsia="es-ES"/>
        </w:rPr>
        <w:t>Solicitud de asistencia internacional + fecha:</w:t>
      </w:r>
      <w:r w:rsidRPr="00FA2143">
        <w:rPr>
          <w:rFonts w:ascii="Courier New" w:eastAsia="Times New Roman" w:hAnsi="Courier New" w:cs="Courier New"/>
          <w:sz w:val="20"/>
          <w:szCs w:val="20"/>
          <w:lang w:eastAsia="es-ES"/>
        </w:rPr>
        <w:t xml:space="preserve"> ¿Hubo alguna solicitud de asistencia internacional del (de los) país(es) afectado(s) y cuándo se solicitó?</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b/>
          <w:sz w:val="20"/>
          <w:szCs w:val="20"/>
          <w:lang w:eastAsia="es-ES"/>
        </w:rPr>
        <w:t>Declaración de desastre + fecha</w:t>
      </w:r>
      <w:r w:rsidRPr="00FA2143">
        <w:rPr>
          <w:rFonts w:ascii="Courier New" w:eastAsia="Times New Roman" w:hAnsi="Courier New" w:cs="Courier New"/>
          <w:sz w:val="20"/>
          <w:szCs w:val="20"/>
          <w:lang w:eastAsia="es-ES"/>
        </w:rPr>
        <w:t>: ¿Hubo estado de emergencia declarado en el(los) país(es) y cuándo fue declarado?</w:t>
      </w:r>
    </w:p>
    <w:p w:rsidR="00D7356F" w:rsidRDefault="00D7356F"/>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r w:rsidRPr="00FA2143">
        <w:rPr>
          <w:rFonts w:ascii="Courier New" w:eastAsia="Times New Roman" w:hAnsi="Courier New" w:cs="Courier New"/>
          <w:b/>
          <w:sz w:val="20"/>
          <w:szCs w:val="20"/>
          <w:lang w:eastAsia="es-ES"/>
        </w:rPr>
        <w:t>Nivel 3 – Fuente de información</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b/>
          <w:sz w:val="20"/>
          <w:szCs w:val="20"/>
          <w:lang w:eastAsia="es-ES"/>
        </w:rPr>
        <w:t>Tipo y nombre de la fuente:</w:t>
      </w:r>
      <w:r w:rsidRPr="00FA2143">
        <w:rPr>
          <w:rFonts w:ascii="Courier New" w:eastAsia="Times New Roman" w:hAnsi="Courier New" w:cs="Courier New"/>
          <w:sz w:val="20"/>
          <w:szCs w:val="20"/>
          <w:lang w:eastAsia="es-ES"/>
        </w:rPr>
        <w:t xml:space="preserve"> La base de datos se compila a partir de varias fuentes, incluidas las Naciones Unidas, agencias gubernamentales y no gubernamentales, compañías de seguros, institutos de investigación y agencias de prensa (ver Tabla 2). Como puede haber información y cifras </w:t>
      </w:r>
      <w:r w:rsidRPr="00FA2143">
        <w:rPr>
          <w:rFonts w:ascii="Courier New" w:eastAsia="Times New Roman" w:hAnsi="Courier New" w:cs="Courier New"/>
          <w:sz w:val="20"/>
          <w:szCs w:val="20"/>
          <w:lang w:eastAsia="es-ES"/>
        </w:rPr>
        <w:lastRenderedPageBreak/>
        <w:t>contradictorias, CRED ha establecido un método para clasificar estas fuentes según su capacidad para proporcionar datos confiables y completos. En la mayoría de los casos, un desastre solo se ingresará en EM-DAT si al menos dos fuentes reportan la ocurrencia del desastre en términos de muertes y/o personas afectadas.</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sz w:val="20"/>
          <w:szCs w:val="20"/>
          <w:lang w:eastAsia="es-ES"/>
        </w:rPr>
        <w:t>Las cifras finales en EM-DAT suelen tener su origen en la fuente prioritaria, pero también pueden ser completadas por una fuente secundaria. En ciertos casos, una fuente secundaria puede convertirse en primaria. Este puede ser el caso, por ejemplo, cuando las cifras finales están disponibles mucho después de que haya ocurrido el desastre. Además, algunas fuentes se utilizan para desastres específicos (es decir, USGS para terremotos, OMS para epidemias).</w:t>
      </w: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FA2143" w:rsidRPr="00FA2143" w:rsidRDefault="00FA2143" w:rsidP="00FA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2143">
        <w:rPr>
          <w:rFonts w:ascii="Courier New" w:eastAsia="Times New Roman" w:hAnsi="Courier New" w:cs="Courier New"/>
          <w:sz w:val="20"/>
          <w:szCs w:val="20"/>
          <w:lang w:eastAsia="es-ES"/>
        </w:rPr>
        <w:t>Tabla 2: Fuentes principales utilizadas en EM-DAT (no exhaustivas)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2"/>
        <w:gridCol w:w="1785"/>
        <w:gridCol w:w="3937"/>
      </w:tblGrid>
      <w:tr w:rsidR="003518FD" w:rsidRPr="003518FD" w:rsidTr="003518FD">
        <w:trPr>
          <w:tblCellSpacing w:w="0" w:type="dxa"/>
        </w:trPr>
        <w:tc>
          <w:tcPr>
            <w:tcW w:w="3405" w:type="dxa"/>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proofErr w:type="spellStart"/>
            <w:r w:rsidRPr="003518FD">
              <w:rPr>
                <w:rFonts w:ascii="Courier New" w:eastAsia="Times New Roman" w:hAnsi="Courier New" w:cs="Courier New"/>
                <w:b/>
                <w:bCs/>
                <w:sz w:val="20"/>
                <w:szCs w:val="20"/>
                <w:lang w:eastAsia="es-ES"/>
              </w:rPr>
              <w:t>Source</w:t>
            </w:r>
            <w:proofErr w:type="spellEnd"/>
            <w:r w:rsidRPr="003518FD">
              <w:rPr>
                <w:rFonts w:ascii="Courier New" w:eastAsia="Times New Roman" w:hAnsi="Courier New" w:cs="Courier New"/>
                <w:b/>
                <w:bCs/>
                <w:sz w:val="20"/>
                <w:szCs w:val="20"/>
                <w:lang w:eastAsia="es-ES"/>
              </w:rPr>
              <w:t xml:space="preserve"> </w:t>
            </w:r>
            <w:proofErr w:type="spellStart"/>
            <w:r w:rsidRPr="003518FD">
              <w:rPr>
                <w:rFonts w:ascii="Courier New" w:eastAsia="Times New Roman" w:hAnsi="Courier New" w:cs="Courier New"/>
                <w:b/>
                <w:bCs/>
                <w:sz w:val="20"/>
                <w:szCs w:val="20"/>
                <w:lang w:eastAsia="es-ES"/>
              </w:rPr>
              <w:t>Type</w:t>
            </w:r>
            <w:proofErr w:type="spellEnd"/>
          </w:p>
        </w:tc>
        <w:tc>
          <w:tcPr>
            <w:tcW w:w="1920" w:type="dxa"/>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proofErr w:type="spellStart"/>
            <w:r w:rsidRPr="003518FD">
              <w:rPr>
                <w:rFonts w:ascii="Courier New" w:eastAsia="Times New Roman" w:hAnsi="Courier New" w:cs="Courier New"/>
                <w:b/>
                <w:bCs/>
                <w:sz w:val="20"/>
                <w:szCs w:val="20"/>
                <w:lang w:eastAsia="es-ES"/>
              </w:rPr>
              <w:t>Source</w:t>
            </w:r>
            <w:proofErr w:type="spellEnd"/>
            <w:r w:rsidRPr="003518FD">
              <w:rPr>
                <w:rFonts w:ascii="Courier New" w:eastAsia="Times New Roman" w:hAnsi="Courier New" w:cs="Courier New"/>
                <w:b/>
                <w:bCs/>
                <w:sz w:val="20"/>
                <w:szCs w:val="20"/>
                <w:lang w:eastAsia="es-ES"/>
              </w:rPr>
              <w:t xml:space="preserve"> </w:t>
            </w:r>
            <w:proofErr w:type="spellStart"/>
            <w:r w:rsidRPr="003518FD">
              <w:rPr>
                <w:rFonts w:ascii="Courier New" w:eastAsia="Times New Roman" w:hAnsi="Courier New" w:cs="Courier New"/>
                <w:b/>
                <w:bCs/>
                <w:sz w:val="20"/>
                <w:szCs w:val="20"/>
                <w:lang w:eastAsia="es-ES"/>
              </w:rPr>
              <w:t>Information</w:t>
            </w:r>
            <w:proofErr w:type="spellEnd"/>
          </w:p>
        </w:tc>
        <w:tc>
          <w:tcPr>
            <w:tcW w:w="4628" w:type="dxa"/>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proofErr w:type="spellStart"/>
            <w:r w:rsidRPr="003518FD">
              <w:rPr>
                <w:rFonts w:ascii="Courier New" w:eastAsia="Times New Roman" w:hAnsi="Courier New" w:cs="Courier New"/>
                <w:b/>
                <w:bCs/>
                <w:sz w:val="20"/>
                <w:szCs w:val="20"/>
                <w:lang w:eastAsia="es-ES"/>
              </w:rPr>
              <w:t>Type</w:t>
            </w:r>
            <w:proofErr w:type="spellEnd"/>
            <w:r w:rsidRPr="003518FD">
              <w:rPr>
                <w:rFonts w:ascii="Courier New" w:eastAsia="Times New Roman" w:hAnsi="Courier New" w:cs="Courier New"/>
                <w:b/>
                <w:bCs/>
                <w:sz w:val="20"/>
                <w:szCs w:val="20"/>
                <w:lang w:eastAsia="es-ES"/>
              </w:rPr>
              <w:t xml:space="preserve"> of </w:t>
            </w:r>
            <w:proofErr w:type="spellStart"/>
            <w:r w:rsidRPr="003518FD">
              <w:rPr>
                <w:rFonts w:ascii="Courier New" w:eastAsia="Times New Roman" w:hAnsi="Courier New" w:cs="Courier New"/>
                <w:b/>
                <w:bCs/>
                <w:sz w:val="20"/>
                <w:szCs w:val="20"/>
                <w:lang w:eastAsia="es-ES"/>
              </w:rPr>
              <w:t>disasters</w:t>
            </w:r>
            <w:proofErr w:type="spellEnd"/>
            <w:r w:rsidRPr="003518FD">
              <w:rPr>
                <w:rFonts w:ascii="Courier New" w:eastAsia="Times New Roman" w:hAnsi="Courier New" w:cs="Courier New"/>
                <w:b/>
                <w:bCs/>
                <w:sz w:val="20"/>
                <w:szCs w:val="20"/>
                <w:lang w:eastAsia="es-ES"/>
              </w:rPr>
              <w:t xml:space="preserve"> </w:t>
            </w:r>
            <w:proofErr w:type="spellStart"/>
            <w:r w:rsidRPr="003518FD">
              <w:rPr>
                <w:rFonts w:ascii="Courier New" w:eastAsia="Times New Roman" w:hAnsi="Courier New" w:cs="Courier New"/>
                <w:b/>
                <w:bCs/>
                <w:sz w:val="20"/>
                <w:szCs w:val="20"/>
                <w:lang w:eastAsia="es-ES"/>
              </w:rPr>
              <w:t>covered</w:t>
            </w:r>
            <w:proofErr w:type="spellEnd"/>
          </w:p>
        </w:tc>
      </w:tr>
      <w:tr w:rsidR="003518FD" w:rsidRPr="003518FD" w:rsidTr="003518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proofErr w:type="spellStart"/>
            <w:r w:rsidRPr="003518FD">
              <w:rPr>
                <w:rFonts w:ascii="Courier New" w:eastAsia="Times New Roman" w:hAnsi="Courier New" w:cs="Courier New"/>
                <w:sz w:val="20"/>
                <w:szCs w:val="20"/>
                <w:lang w:eastAsia="es-ES"/>
              </w:rPr>
              <w:t>United</w:t>
            </w:r>
            <w:proofErr w:type="spellEnd"/>
            <w:r w:rsidRPr="003518FD">
              <w:rPr>
                <w:rFonts w:ascii="Courier New" w:eastAsia="Times New Roman" w:hAnsi="Courier New" w:cs="Courier New"/>
                <w:sz w:val="20"/>
                <w:szCs w:val="20"/>
                <w:lang w:eastAsia="es-ES"/>
              </w:rPr>
              <w:t xml:space="preserve"> </w:t>
            </w:r>
            <w:proofErr w:type="spellStart"/>
            <w:r w:rsidRPr="003518FD">
              <w:rPr>
                <w:rFonts w:ascii="Courier New" w:eastAsia="Times New Roman" w:hAnsi="Courier New" w:cs="Courier New"/>
                <w:sz w:val="20"/>
                <w:szCs w:val="20"/>
                <w:lang w:eastAsia="es-ES"/>
              </w:rPr>
              <w:t>Nations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OCHA</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IRIN</w:t>
            </w:r>
            <w:r w:rsidRPr="003518FD">
              <w:rPr>
                <w:rFonts w:ascii="Courier New" w:eastAsia="Times New Roman" w:hAnsi="Courier New" w:cs="Courier New"/>
                <w:sz w:val="20"/>
                <w:szCs w:val="20"/>
                <w:lang w:val="en-US" w:eastAsia="es-ES"/>
              </w:rPr>
              <w:br/>
              <w:t> </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WFP</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 </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WMO</w:t>
            </w:r>
            <w:r w:rsidRPr="003518FD">
              <w:rPr>
                <w:rFonts w:ascii="Courier New" w:eastAsia="Times New Roman" w:hAnsi="Courier New" w:cs="Courier New"/>
                <w:sz w:val="20"/>
                <w:szCs w:val="20"/>
                <w:lang w:val="en-US" w:eastAsia="es-ES"/>
              </w:rPr>
              <w:br/>
              <w:t> </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WHO/OMS</w:t>
            </w:r>
            <w:r w:rsidRPr="003518FD">
              <w:rPr>
                <w:rFonts w:ascii="Courier New" w:eastAsia="Times New Roman" w:hAnsi="Courier New" w:cs="Courier New"/>
                <w:sz w:val="20"/>
                <w:szCs w:val="20"/>
                <w:lang w:val="en-US" w:eastAsia="es-ES"/>
              </w:rPr>
              <w:br/>
              <w:t> </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FAO</w:t>
            </w:r>
          </w:p>
        </w:tc>
        <w:tc>
          <w:tcPr>
            <w:tcW w:w="4628" w:type="dxa"/>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 xml:space="preserve">Natural disasters </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Natural and technological disasters (Africa)</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 </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Drought/Famine</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 </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Natural disasters</w:t>
            </w:r>
            <w:r w:rsidRPr="003518FD">
              <w:rPr>
                <w:rFonts w:ascii="Courier New" w:eastAsia="Times New Roman" w:hAnsi="Courier New" w:cs="Courier New"/>
                <w:sz w:val="20"/>
                <w:szCs w:val="20"/>
                <w:lang w:val="en-US" w:eastAsia="es-ES"/>
              </w:rPr>
              <w:br/>
              <w:t> </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Epidemics</w:t>
            </w:r>
            <w:r w:rsidRPr="003518FD">
              <w:rPr>
                <w:rFonts w:ascii="Courier New" w:eastAsia="Times New Roman" w:hAnsi="Courier New" w:cs="Courier New"/>
                <w:sz w:val="20"/>
                <w:szCs w:val="20"/>
                <w:lang w:val="en-US" w:eastAsia="es-ES"/>
              </w:rPr>
              <w:br/>
              <w:t> </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proofErr w:type="spellStart"/>
            <w:r w:rsidRPr="003518FD">
              <w:rPr>
                <w:rFonts w:ascii="Courier New" w:eastAsia="Times New Roman" w:hAnsi="Courier New" w:cs="Courier New"/>
                <w:sz w:val="20"/>
                <w:szCs w:val="20"/>
                <w:lang w:eastAsia="es-ES"/>
              </w:rPr>
              <w:t>Drought</w:t>
            </w:r>
            <w:proofErr w:type="spellEnd"/>
            <w:r w:rsidRPr="003518FD">
              <w:rPr>
                <w:rFonts w:ascii="Courier New" w:eastAsia="Times New Roman" w:hAnsi="Courier New" w:cs="Courier New"/>
                <w:sz w:val="20"/>
                <w:szCs w:val="20"/>
                <w:lang w:eastAsia="es-ES"/>
              </w:rPr>
              <w:t>/</w:t>
            </w:r>
            <w:proofErr w:type="spellStart"/>
            <w:r w:rsidRPr="003518FD">
              <w:rPr>
                <w:rFonts w:ascii="Courier New" w:eastAsia="Times New Roman" w:hAnsi="Courier New" w:cs="Courier New"/>
                <w:sz w:val="20"/>
                <w:szCs w:val="20"/>
                <w:lang w:eastAsia="es-ES"/>
              </w:rPr>
              <w:t>Famine</w:t>
            </w:r>
            <w:proofErr w:type="spellEnd"/>
          </w:p>
        </w:tc>
      </w:tr>
      <w:tr w:rsidR="003518FD" w:rsidRPr="003518FD" w:rsidTr="003518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proofErr w:type="spellStart"/>
            <w:r w:rsidRPr="003518FD">
              <w:rPr>
                <w:rFonts w:ascii="Courier New" w:eastAsia="Times New Roman" w:hAnsi="Courier New" w:cs="Courier New"/>
                <w:sz w:val="20"/>
                <w:szCs w:val="20"/>
                <w:lang w:eastAsia="es-ES"/>
              </w:rPr>
              <w:t>National</w:t>
            </w:r>
            <w:proofErr w:type="spellEnd"/>
            <w:r w:rsidRPr="003518FD">
              <w:rPr>
                <w:rFonts w:ascii="Courier New" w:eastAsia="Times New Roman" w:hAnsi="Courier New" w:cs="Courier New"/>
                <w:sz w:val="20"/>
                <w:szCs w:val="20"/>
                <w:lang w:eastAsia="es-ES"/>
              </w:rPr>
              <w:t xml:space="preserve"> </w:t>
            </w:r>
            <w:proofErr w:type="spellStart"/>
            <w:r w:rsidRPr="003518FD">
              <w:rPr>
                <w:rFonts w:ascii="Courier New" w:eastAsia="Times New Roman" w:hAnsi="Courier New" w:cs="Courier New"/>
                <w:sz w:val="20"/>
                <w:szCs w:val="20"/>
                <w:lang w:eastAsia="es-ES"/>
              </w:rPr>
              <w:t>Governments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proofErr w:type="spellStart"/>
            <w:r w:rsidRPr="003518FD">
              <w:rPr>
                <w:rFonts w:ascii="Courier New" w:eastAsia="Times New Roman" w:hAnsi="Courier New" w:cs="Courier New"/>
                <w:sz w:val="20"/>
                <w:szCs w:val="20"/>
                <w:lang w:eastAsia="es-ES"/>
              </w:rPr>
              <w:t>National</w:t>
            </w:r>
            <w:proofErr w:type="spellEnd"/>
            <w:r w:rsidRPr="003518FD">
              <w:rPr>
                <w:rFonts w:ascii="Courier New" w:eastAsia="Times New Roman" w:hAnsi="Courier New" w:cs="Courier New"/>
                <w:sz w:val="20"/>
                <w:szCs w:val="20"/>
                <w:lang w:eastAsia="es-ES"/>
              </w:rPr>
              <w:br/>
            </w:r>
            <w:proofErr w:type="spellStart"/>
            <w:r w:rsidRPr="003518FD">
              <w:rPr>
                <w:rFonts w:ascii="Courier New" w:eastAsia="Times New Roman" w:hAnsi="Courier New" w:cs="Courier New"/>
                <w:sz w:val="20"/>
                <w:szCs w:val="20"/>
                <w:lang w:eastAsia="es-ES"/>
              </w:rPr>
              <w:t>Governments</w:t>
            </w:r>
            <w:proofErr w:type="spellEnd"/>
          </w:p>
        </w:tc>
        <w:tc>
          <w:tcPr>
            <w:tcW w:w="4628" w:type="dxa"/>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 xml:space="preserve">Natural and </w:t>
            </w:r>
            <w:proofErr w:type="spellStart"/>
            <w:r w:rsidRPr="003518FD">
              <w:rPr>
                <w:rFonts w:ascii="Courier New" w:eastAsia="Times New Roman" w:hAnsi="Courier New" w:cs="Courier New"/>
                <w:sz w:val="20"/>
                <w:szCs w:val="20"/>
                <w:lang w:eastAsia="es-ES"/>
              </w:rPr>
              <w:t>technological</w:t>
            </w:r>
            <w:proofErr w:type="spellEnd"/>
            <w:r w:rsidRPr="003518FD">
              <w:rPr>
                <w:rFonts w:ascii="Courier New" w:eastAsia="Times New Roman" w:hAnsi="Courier New" w:cs="Courier New"/>
                <w:sz w:val="20"/>
                <w:szCs w:val="20"/>
                <w:lang w:eastAsia="es-ES"/>
              </w:rPr>
              <w:br/>
            </w:r>
            <w:proofErr w:type="spellStart"/>
            <w:r w:rsidRPr="003518FD">
              <w:rPr>
                <w:rFonts w:ascii="Courier New" w:eastAsia="Times New Roman" w:hAnsi="Courier New" w:cs="Courier New"/>
                <w:sz w:val="20"/>
                <w:szCs w:val="20"/>
                <w:lang w:eastAsia="es-ES"/>
              </w:rPr>
              <w:t>disasters</w:t>
            </w:r>
            <w:proofErr w:type="spellEnd"/>
          </w:p>
        </w:tc>
      </w:tr>
      <w:tr w:rsidR="003518FD" w:rsidRPr="003518FD" w:rsidTr="003518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 xml:space="preserve">US </w:t>
            </w:r>
            <w:proofErr w:type="spellStart"/>
            <w:r w:rsidRPr="003518FD">
              <w:rPr>
                <w:rFonts w:ascii="Courier New" w:eastAsia="Times New Roman" w:hAnsi="Courier New" w:cs="Courier New"/>
                <w:sz w:val="20"/>
                <w:szCs w:val="20"/>
                <w:lang w:eastAsia="es-ES"/>
              </w:rPr>
              <w:t>Governments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FEMA</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 xml:space="preserve">NOAA </w:t>
            </w:r>
            <w:r w:rsidRPr="003518FD">
              <w:rPr>
                <w:rFonts w:ascii="Courier New" w:eastAsia="Times New Roman" w:hAnsi="Courier New" w:cs="Courier New"/>
                <w:sz w:val="20"/>
                <w:szCs w:val="20"/>
                <w:lang w:eastAsia="es-ES"/>
              </w:rPr>
              <w:br/>
              <w:t> </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OFDA</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USGS</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proofErr w:type="spellStart"/>
            <w:r w:rsidRPr="003518FD">
              <w:rPr>
                <w:rFonts w:ascii="Courier New" w:eastAsia="Times New Roman" w:hAnsi="Courier New" w:cs="Courier New"/>
                <w:sz w:val="20"/>
                <w:szCs w:val="20"/>
                <w:lang w:eastAsia="es-ES"/>
              </w:rPr>
              <w:t>Smithsonian</w:t>
            </w:r>
            <w:proofErr w:type="spellEnd"/>
            <w:r w:rsidRPr="003518FD">
              <w:rPr>
                <w:rFonts w:ascii="Courier New" w:eastAsia="Times New Roman" w:hAnsi="Courier New" w:cs="Courier New"/>
                <w:sz w:val="20"/>
                <w:szCs w:val="20"/>
                <w:lang w:eastAsia="es-ES"/>
              </w:rPr>
              <w:br/>
              <w:t> </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DFO</w:t>
            </w:r>
            <w:r w:rsidRPr="003518FD">
              <w:rPr>
                <w:rFonts w:ascii="Courier New" w:eastAsia="Times New Roman" w:hAnsi="Courier New" w:cs="Courier New"/>
                <w:sz w:val="20"/>
                <w:szCs w:val="20"/>
                <w:lang w:eastAsia="es-ES"/>
              </w:rPr>
              <w:br/>
              <w:t> </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CDC</w:t>
            </w:r>
          </w:p>
        </w:tc>
        <w:tc>
          <w:tcPr>
            <w:tcW w:w="4628" w:type="dxa"/>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Natural disasters (America)</w:t>
            </w:r>
            <w:r w:rsidRPr="003518FD">
              <w:rPr>
                <w:rFonts w:ascii="Courier New" w:eastAsia="Times New Roman" w:hAnsi="Courier New" w:cs="Courier New"/>
                <w:sz w:val="20"/>
                <w:szCs w:val="20"/>
                <w:lang w:val="en-US" w:eastAsia="es-ES"/>
              </w:rPr>
              <w:br/>
              <w:t> </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Natural disasters</w:t>
            </w:r>
            <w:r w:rsidRPr="003518FD">
              <w:rPr>
                <w:rFonts w:ascii="Courier New" w:eastAsia="Times New Roman" w:hAnsi="Courier New" w:cs="Courier New"/>
                <w:sz w:val="20"/>
                <w:szCs w:val="20"/>
                <w:lang w:val="en-US" w:eastAsia="es-ES"/>
              </w:rPr>
              <w:br/>
              <w:t> </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Natural and technological disasters</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 </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Earthquakes</w:t>
            </w:r>
            <w:r w:rsidRPr="003518FD">
              <w:rPr>
                <w:rFonts w:ascii="Courier New" w:eastAsia="Times New Roman" w:hAnsi="Courier New" w:cs="Courier New"/>
                <w:sz w:val="20"/>
                <w:szCs w:val="20"/>
                <w:lang w:val="en-US" w:eastAsia="es-ES"/>
              </w:rPr>
              <w:br/>
              <w:t> </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proofErr w:type="spellStart"/>
            <w:r w:rsidRPr="003518FD">
              <w:rPr>
                <w:rFonts w:ascii="Courier New" w:eastAsia="Times New Roman" w:hAnsi="Courier New" w:cs="Courier New"/>
                <w:sz w:val="20"/>
                <w:szCs w:val="20"/>
                <w:lang w:eastAsia="es-ES"/>
              </w:rPr>
              <w:t>Volcanoes</w:t>
            </w:r>
            <w:proofErr w:type="spellEnd"/>
            <w:r w:rsidRPr="003518FD">
              <w:rPr>
                <w:rFonts w:ascii="Courier New" w:eastAsia="Times New Roman" w:hAnsi="Courier New" w:cs="Courier New"/>
                <w:sz w:val="20"/>
                <w:szCs w:val="20"/>
                <w:lang w:eastAsia="es-ES"/>
              </w:rPr>
              <w:br/>
              <w:t> </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Floods, slides and windstorms</w:t>
            </w:r>
            <w:r w:rsidRPr="003518FD">
              <w:rPr>
                <w:rFonts w:ascii="Courier New" w:eastAsia="Times New Roman" w:hAnsi="Courier New" w:cs="Courier New"/>
                <w:sz w:val="20"/>
                <w:szCs w:val="20"/>
                <w:lang w:val="en-US" w:eastAsia="es-ES"/>
              </w:rPr>
              <w:br/>
              <w:t> </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Epidemics</w:t>
            </w:r>
          </w:p>
        </w:tc>
      </w:tr>
      <w:tr w:rsidR="003518FD" w:rsidRPr="003518FD" w:rsidTr="003518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IFRC</w:t>
            </w:r>
          </w:p>
        </w:tc>
        <w:tc>
          <w:tcPr>
            <w:tcW w:w="0" w:type="auto"/>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IFRC</w:t>
            </w:r>
          </w:p>
        </w:tc>
        <w:tc>
          <w:tcPr>
            <w:tcW w:w="4628" w:type="dxa"/>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 xml:space="preserve">Natural and </w:t>
            </w:r>
            <w:proofErr w:type="spellStart"/>
            <w:r w:rsidRPr="003518FD">
              <w:rPr>
                <w:rFonts w:ascii="Courier New" w:eastAsia="Times New Roman" w:hAnsi="Courier New" w:cs="Courier New"/>
                <w:sz w:val="20"/>
                <w:szCs w:val="20"/>
                <w:lang w:eastAsia="es-ES"/>
              </w:rPr>
              <w:t>technological</w:t>
            </w:r>
            <w:proofErr w:type="spellEnd"/>
            <w:r w:rsidRPr="003518FD">
              <w:rPr>
                <w:rFonts w:ascii="Courier New" w:eastAsia="Times New Roman" w:hAnsi="Courier New" w:cs="Courier New"/>
                <w:sz w:val="20"/>
                <w:szCs w:val="20"/>
                <w:lang w:eastAsia="es-ES"/>
              </w:rPr>
              <w:t xml:space="preserve"> </w:t>
            </w:r>
            <w:proofErr w:type="spellStart"/>
            <w:r w:rsidRPr="003518FD">
              <w:rPr>
                <w:rFonts w:ascii="Courier New" w:eastAsia="Times New Roman" w:hAnsi="Courier New" w:cs="Courier New"/>
                <w:sz w:val="20"/>
                <w:szCs w:val="20"/>
                <w:lang w:eastAsia="es-ES"/>
              </w:rPr>
              <w:t>disasters</w:t>
            </w:r>
            <w:proofErr w:type="spellEnd"/>
            <w:r w:rsidRPr="003518FD">
              <w:rPr>
                <w:rFonts w:ascii="Courier New" w:eastAsia="Times New Roman" w:hAnsi="Courier New" w:cs="Courier New"/>
                <w:sz w:val="20"/>
                <w:szCs w:val="20"/>
                <w:lang w:eastAsia="es-ES"/>
              </w:rPr>
              <w:t> </w:t>
            </w:r>
          </w:p>
        </w:tc>
      </w:tr>
      <w:tr w:rsidR="003518FD" w:rsidRPr="003518FD" w:rsidTr="003518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lastRenderedPageBreak/>
              <w:t>Inter-</w:t>
            </w:r>
            <w:proofErr w:type="spellStart"/>
            <w:r w:rsidRPr="003518FD">
              <w:rPr>
                <w:rFonts w:ascii="Courier New" w:eastAsia="Times New Roman" w:hAnsi="Courier New" w:cs="Courier New"/>
                <w:sz w:val="20"/>
                <w:szCs w:val="20"/>
                <w:lang w:eastAsia="es-ES"/>
              </w:rPr>
              <w:t>Governmental</w:t>
            </w:r>
            <w:proofErr w:type="spellEnd"/>
            <w:r w:rsidRPr="003518FD">
              <w:rPr>
                <w:rFonts w:ascii="Courier New" w:eastAsia="Times New Roman" w:hAnsi="Courier New" w:cs="Courier New"/>
                <w:sz w:val="20"/>
                <w:szCs w:val="20"/>
                <w:lang w:eastAsia="es-ES"/>
              </w:rPr>
              <w:t xml:space="preserve"> </w:t>
            </w:r>
            <w:proofErr w:type="spellStart"/>
            <w:r w:rsidRPr="003518FD">
              <w:rPr>
                <w:rFonts w:ascii="Courier New" w:eastAsia="Times New Roman" w:hAnsi="Courier New" w:cs="Courier New"/>
                <w:sz w:val="20"/>
                <w:szCs w:val="20"/>
                <w:lang w:eastAsia="es-ES"/>
              </w:rPr>
              <w:t>Organizations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proofErr w:type="spellStart"/>
            <w:r w:rsidRPr="003518FD">
              <w:rPr>
                <w:rFonts w:ascii="Courier New" w:eastAsia="Times New Roman" w:hAnsi="Courier New" w:cs="Courier New"/>
                <w:sz w:val="20"/>
                <w:szCs w:val="20"/>
                <w:lang w:eastAsia="es-ES"/>
              </w:rPr>
              <w:t>World</w:t>
            </w:r>
            <w:proofErr w:type="spellEnd"/>
            <w:r w:rsidRPr="003518FD">
              <w:rPr>
                <w:rFonts w:ascii="Courier New" w:eastAsia="Times New Roman" w:hAnsi="Courier New" w:cs="Courier New"/>
                <w:sz w:val="20"/>
                <w:szCs w:val="20"/>
                <w:lang w:eastAsia="es-ES"/>
              </w:rPr>
              <w:t xml:space="preserve"> Bank</w:t>
            </w:r>
          </w:p>
        </w:tc>
        <w:tc>
          <w:tcPr>
            <w:tcW w:w="4628" w:type="dxa"/>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proofErr w:type="spellStart"/>
            <w:r w:rsidRPr="003518FD">
              <w:rPr>
                <w:rFonts w:ascii="Courier New" w:eastAsia="Times New Roman" w:hAnsi="Courier New" w:cs="Courier New"/>
                <w:sz w:val="20"/>
                <w:szCs w:val="20"/>
                <w:lang w:eastAsia="es-ES"/>
              </w:rPr>
              <w:t>Major</w:t>
            </w:r>
            <w:proofErr w:type="spellEnd"/>
            <w:r w:rsidRPr="003518FD">
              <w:rPr>
                <w:rFonts w:ascii="Courier New" w:eastAsia="Times New Roman" w:hAnsi="Courier New" w:cs="Courier New"/>
                <w:sz w:val="20"/>
                <w:szCs w:val="20"/>
                <w:lang w:eastAsia="es-ES"/>
              </w:rPr>
              <w:t xml:space="preserve"> natural </w:t>
            </w:r>
            <w:proofErr w:type="spellStart"/>
            <w:r w:rsidRPr="003518FD">
              <w:rPr>
                <w:rFonts w:ascii="Courier New" w:eastAsia="Times New Roman" w:hAnsi="Courier New" w:cs="Courier New"/>
                <w:sz w:val="20"/>
                <w:szCs w:val="20"/>
                <w:lang w:eastAsia="es-ES"/>
              </w:rPr>
              <w:t>disasters</w:t>
            </w:r>
            <w:proofErr w:type="spellEnd"/>
          </w:p>
        </w:tc>
      </w:tr>
      <w:tr w:rsidR="003518FD" w:rsidRPr="003518FD" w:rsidTr="003518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proofErr w:type="spellStart"/>
            <w:r w:rsidRPr="003518FD">
              <w:rPr>
                <w:rFonts w:ascii="Courier New" w:eastAsia="Times New Roman" w:hAnsi="Courier New" w:cs="Courier New"/>
                <w:sz w:val="20"/>
                <w:szCs w:val="20"/>
                <w:lang w:eastAsia="es-ES"/>
              </w:rPr>
              <w:t>ReInsurance</w:t>
            </w:r>
            <w:proofErr w:type="spellEnd"/>
            <w:r w:rsidRPr="003518FD">
              <w:rPr>
                <w:rFonts w:ascii="Courier New" w:eastAsia="Times New Roman" w:hAnsi="Courier New" w:cs="Courier New"/>
                <w:sz w:val="20"/>
                <w:szCs w:val="20"/>
                <w:lang w:eastAsia="es-ES"/>
              </w:rPr>
              <w:t xml:space="preserve"> </w:t>
            </w:r>
            <w:proofErr w:type="spellStart"/>
            <w:r w:rsidRPr="003518FD">
              <w:rPr>
                <w:rFonts w:ascii="Courier New" w:eastAsia="Times New Roman" w:hAnsi="Courier New" w:cs="Courier New"/>
                <w:sz w:val="20"/>
                <w:szCs w:val="20"/>
                <w:lang w:eastAsia="es-ES"/>
              </w:rPr>
              <w:t>Companies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proofErr w:type="spellStart"/>
            <w:r w:rsidRPr="003518FD">
              <w:rPr>
                <w:rFonts w:ascii="Courier New" w:eastAsia="Times New Roman" w:hAnsi="Courier New" w:cs="Courier New"/>
                <w:sz w:val="20"/>
                <w:szCs w:val="20"/>
                <w:lang w:eastAsia="es-ES"/>
              </w:rPr>
              <w:t>SwissRe</w:t>
            </w:r>
            <w:proofErr w:type="spellEnd"/>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proofErr w:type="spellStart"/>
            <w:r w:rsidRPr="003518FD">
              <w:rPr>
                <w:rFonts w:ascii="Courier New" w:eastAsia="Times New Roman" w:hAnsi="Courier New" w:cs="Courier New"/>
                <w:sz w:val="20"/>
                <w:szCs w:val="20"/>
                <w:lang w:eastAsia="es-ES"/>
              </w:rPr>
              <w:t>MünichRe</w:t>
            </w:r>
            <w:proofErr w:type="spellEnd"/>
          </w:p>
        </w:tc>
        <w:tc>
          <w:tcPr>
            <w:tcW w:w="4628" w:type="dxa"/>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Natural and technological disasters</w:t>
            </w:r>
            <w:r w:rsidRPr="003518FD">
              <w:rPr>
                <w:rFonts w:ascii="Courier New" w:eastAsia="Times New Roman" w:hAnsi="Courier New" w:cs="Courier New"/>
                <w:sz w:val="20"/>
                <w:szCs w:val="20"/>
                <w:lang w:val="en-US" w:eastAsia="es-ES"/>
              </w:rPr>
              <w:br/>
              <w:t> </w:t>
            </w:r>
          </w:p>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val="en-US" w:eastAsia="es-ES"/>
              </w:rPr>
            </w:pPr>
            <w:r w:rsidRPr="003518FD">
              <w:rPr>
                <w:rFonts w:ascii="Courier New" w:eastAsia="Times New Roman" w:hAnsi="Courier New" w:cs="Courier New"/>
                <w:sz w:val="20"/>
                <w:szCs w:val="20"/>
                <w:lang w:val="en-US" w:eastAsia="es-ES"/>
              </w:rPr>
              <w:t xml:space="preserve">Natural disasters </w:t>
            </w:r>
          </w:p>
        </w:tc>
      </w:tr>
      <w:tr w:rsidR="003518FD" w:rsidRPr="003518FD" w:rsidTr="003518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proofErr w:type="spellStart"/>
            <w:r w:rsidRPr="003518FD">
              <w:rPr>
                <w:rFonts w:ascii="Courier New" w:eastAsia="Times New Roman" w:hAnsi="Courier New" w:cs="Courier New"/>
                <w:sz w:val="20"/>
                <w:szCs w:val="20"/>
                <w:lang w:eastAsia="es-ES"/>
              </w:rPr>
              <w:t>Press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AFP</w:t>
            </w:r>
          </w:p>
        </w:tc>
        <w:tc>
          <w:tcPr>
            <w:tcW w:w="4628" w:type="dxa"/>
            <w:tcBorders>
              <w:top w:val="outset" w:sz="6" w:space="0" w:color="auto"/>
              <w:left w:val="outset" w:sz="6" w:space="0" w:color="auto"/>
              <w:bottom w:val="outset" w:sz="6" w:space="0" w:color="auto"/>
              <w:right w:val="outset" w:sz="6" w:space="0" w:color="auto"/>
            </w:tcBorders>
            <w:vAlign w:val="center"/>
            <w:hideMark/>
          </w:tcPr>
          <w:p w:rsidR="003518FD" w:rsidRPr="003518FD" w:rsidRDefault="003518FD" w:rsidP="003518FD">
            <w:pPr>
              <w:spacing w:before="100" w:beforeAutospacing="1" w:after="100" w:afterAutospacing="1"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 xml:space="preserve">Natural and </w:t>
            </w:r>
            <w:proofErr w:type="spellStart"/>
            <w:r w:rsidRPr="003518FD">
              <w:rPr>
                <w:rFonts w:ascii="Courier New" w:eastAsia="Times New Roman" w:hAnsi="Courier New" w:cs="Courier New"/>
                <w:sz w:val="20"/>
                <w:szCs w:val="20"/>
                <w:lang w:eastAsia="es-ES"/>
              </w:rPr>
              <w:t>technological</w:t>
            </w:r>
            <w:proofErr w:type="spellEnd"/>
            <w:r w:rsidRPr="003518FD">
              <w:rPr>
                <w:rFonts w:ascii="Courier New" w:eastAsia="Times New Roman" w:hAnsi="Courier New" w:cs="Courier New"/>
                <w:sz w:val="20"/>
                <w:szCs w:val="20"/>
                <w:lang w:eastAsia="es-ES"/>
              </w:rPr>
              <w:t xml:space="preserve"> </w:t>
            </w:r>
            <w:proofErr w:type="spellStart"/>
            <w:r w:rsidRPr="003518FD">
              <w:rPr>
                <w:rFonts w:ascii="Courier New" w:eastAsia="Times New Roman" w:hAnsi="Courier New" w:cs="Courier New"/>
                <w:sz w:val="20"/>
                <w:szCs w:val="20"/>
                <w:lang w:eastAsia="es-ES"/>
              </w:rPr>
              <w:t>disasters</w:t>
            </w:r>
            <w:proofErr w:type="spellEnd"/>
          </w:p>
        </w:tc>
      </w:tr>
    </w:tbl>
    <w:p w:rsidR="003518FD" w:rsidRPr="003518FD" w:rsidRDefault="003518FD">
      <w:pPr>
        <w:rPr>
          <w:rFonts w:ascii="Courier New" w:hAnsi="Courier New" w:cs="Courier New"/>
          <w:sz w:val="20"/>
          <w:szCs w:val="20"/>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b/>
          <w:sz w:val="20"/>
          <w:szCs w:val="20"/>
          <w:lang w:eastAsia="es-ES"/>
        </w:rPr>
        <w:t>Fecha de reporte</w:t>
      </w:r>
      <w:r w:rsidRPr="003518FD">
        <w:rPr>
          <w:rFonts w:ascii="Courier New" w:eastAsia="Times New Roman" w:hAnsi="Courier New" w:cs="Courier New"/>
          <w:sz w:val="20"/>
          <w:szCs w:val="20"/>
          <w:lang w:eastAsia="es-ES"/>
        </w:rPr>
        <w:t>: Última fecha de reporte de la fuente</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b/>
          <w:sz w:val="20"/>
          <w:szCs w:val="20"/>
          <w:lang w:eastAsia="es-ES"/>
        </w:rPr>
        <w:t>Puntaje de confiabilidad (1/5):</w:t>
      </w:r>
      <w:r w:rsidRPr="003518FD">
        <w:rPr>
          <w:rFonts w:ascii="Courier New" w:eastAsia="Times New Roman" w:hAnsi="Courier New" w:cs="Courier New"/>
          <w:sz w:val="20"/>
          <w:szCs w:val="20"/>
          <w:lang w:eastAsia="es-ES"/>
        </w:rPr>
        <w:t xml:space="preserve"> Se ha establecido un puntaje de confiabilidad que va de (1) muy bajo a (5) muy alto, para garantizar la calidad de los datos.</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r w:rsidRPr="003518FD">
        <w:rPr>
          <w:rFonts w:ascii="Courier New" w:eastAsia="Times New Roman" w:hAnsi="Courier New" w:cs="Courier New"/>
          <w:b/>
          <w:sz w:val="20"/>
          <w:szCs w:val="20"/>
          <w:lang w:eastAsia="es-ES"/>
        </w:rPr>
        <w:t>Impacto humano</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b/>
          <w:sz w:val="20"/>
          <w:szCs w:val="20"/>
          <w:lang w:eastAsia="es-ES"/>
        </w:rPr>
        <w:t>Defunciones:</w:t>
      </w:r>
      <w:r w:rsidRPr="003518FD">
        <w:rPr>
          <w:rFonts w:ascii="Courier New" w:eastAsia="Times New Roman" w:hAnsi="Courier New" w:cs="Courier New"/>
          <w:sz w:val="20"/>
          <w:szCs w:val="20"/>
          <w:lang w:eastAsia="es-ES"/>
        </w:rPr>
        <w:t xml:space="preserve"> Número de personas que perdieron la vida a causa del hecho ocurrido.</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b/>
          <w:sz w:val="20"/>
          <w:szCs w:val="20"/>
          <w:lang w:eastAsia="es-ES"/>
        </w:rPr>
        <w:t>Desaparecidos:</w:t>
      </w:r>
      <w:r w:rsidRPr="003518FD">
        <w:rPr>
          <w:rFonts w:ascii="Courier New" w:eastAsia="Times New Roman" w:hAnsi="Courier New" w:cs="Courier New"/>
          <w:sz w:val="20"/>
          <w:szCs w:val="20"/>
          <w:lang w:eastAsia="es-ES"/>
        </w:rPr>
        <w:t xml:space="preserve"> el número de personas cuyo paradero se desconoce desde el desastre y se presume que han muerto según las cifras oficiales.</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b/>
          <w:sz w:val="20"/>
          <w:szCs w:val="20"/>
          <w:lang w:eastAsia="es-ES"/>
        </w:rPr>
        <w:t>Total de muertes:</w:t>
      </w:r>
      <w:r w:rsidRPr="003518FD">
        <w:rPr>
          <w:rFonts w:ascii="Courier New" w:eastAsia="Times New Roman" w:hAnsi="Courier New" w:cs="Courier New"/>
          <w:sz w:val="20"/>
          <w:szCs w:val="20"/>
          <w:lang w:eastAsia="es-ES"/>
        </w:rPr>
        <w:t xml:space="preserve"> muertes + personas desaparecidas</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b/>
          <w:sz w:val="20"/>
          <w:szCs w:val="20"/>
          <w:lang w:eastAsia="es-ES"/>
        </w:rPr>
        <w:t>Herido:</w:t>
      </w:r>
      <w:r w:rsidRPr="003518FD">
        <w:rPr>
          <w:rFonts w:ascii="Courier New" w:eastAsia="Times New Roman" w:hAnsi="Courier New" w:cs="Courier New"/>
          <w:sz w:val="20"/>
          <w:szCs w:val="20"/>
          <w:lang w:eastAsia="es-ES"/>
        </w:rPr>
        <w:t xml:space="preserve"> Personas que sufren lesiones físicas, traumatismos o una enfermedad que requiere asistencia médica inmediata como resultado directo de un desastre.</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El número de personas lesionadas se ingresa cuando se escribe el término “lesionado” en la fuente. Los heridos siempre forman parte del "total de afectados". Cualquier palabra relacionada como “hospitalizado” se considera lesionado. Si no se da un número preciso, como “cientos de heridos”, se ingresarán 200 heridos (aunque probablemente esté subestimado). Cualquier otra especificación se escribirá en el campo de comentarios.</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b/>
          <w:sz w:val="20"/>
          <w:szCs w:val="20"/>
          <w:lang w:eastAsia="es-ES"/>
        </w:rPr>
        <w:t>Afectados:</w:t>
      </w:r>
      <w:r w:rsidRPr="003518FD">
        <w:rPr>
          <w:rFonts w:ascii="Courier New" w:eastAsia="Times New Roman" w:hAnsi="Courier New" w:cs="Courier New"/>
          <w:sz w:val="20"/>
          <w:szCs w:val="20"/>
          <w:lang w:eastAsia="es-ES"/>
        </w:rPr>
        <w:t xml:space="preserve"> Personas que requieren asistencia inmediata durante una situación de emergencia. El indicador afectado a menudo se informa y es ampliamente utilizado por diferentes actores para transmitir la extensión, el impacto o la gravedad de un desastre en términos no espaciales. La ambigüedad en las definiciones y los diferentes criterios y métodos de estimación producen números muy diferentes, que rara vez son comparables.</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Siempre forman parte de la “población total afectada”. Los informes sobre el terreno deben indicar el número de personas afectadas; si solo se informa el número de familias afectadas o casas dañadas, la cifra se multiplica por el tamaño promedio de la familia del área afectada (x5 para los países en desarrollo, x3 para los países industrializados, según la clasificación de países del PNUD). Cualquier otra especificación se escribirá en el campo de comentarios.</w:t>
      </w:r>
    </w:p>
    <w:p w:rsidR="003518FD" w:rsidRDefault="003518FD"/>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Ejemplos específicos:</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 xml:space="preserve">     - </w:t>
      </w:r>
      <w:r w:rsidRPr="003518FD">
        <w:rPr>
          <w:rFonts w:ascii="Courier New" w:eastAsia="Times New Roman" w:hAnsi="Courier New" w:cs="Courier New"/>
          <w:b/>
          <w:sz w:val="20"/>
          <w:szCs w:val="20"/>
          <w:lang w:eastAsia="es-ES"/>
        </w:rPr>
        <w:t>Número de casas dañadas</w:t>
      </w:r>
      <w:r w:rsidRPr="003518FD">
        <w:rPr>
          <w:rFonts w:ascii="Courier New" w:eastAsia="Times New Roman" w:hAnsi="Courier New" w:cs="Courier New"/>
          <w:sz w:val="20"/>
          <w:szCs w:val="20"/>
          <w:lang w:eastAsia="es-ES"/>
        </w:rPr>
        <w:t xml:space="preserve"> = 50 x 5 = 250 afectadas (aunque probablemente esté subestimado)</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 xml:space="preserve">     - Si el valor oscila entre un mínimo y un máximo: se toma la media</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 xml:space="preserve">     - </w:t>
      </w:r>
      <w:r w:rsidRPr="003518FD">
        <w:rPr>
          <w:rFonts w:ascii="Courier New" w:eastAsia="Times New Roman" w:hAnsi="Courier New" w:cs="Courier New"/>
          <w:b/>
          <w:sz w:val="20"/>
          <w:szCs w:val="20"/>
          <w:lang w:eastAsia="es-ES"/>
        </w:rPr>
        <w:t>Miles de afectados</w:t>
      </w:r>
      <w:r w:rsidRPr="003518FD">
        <w:rPr>
          <w:rFonts w:ascii="Courier New" w:eastAsia="Times New Roman" w:hAnsi="Courier New" w:cs="Courier New"/>
          <w:sz w:val="20"/>
          <w:szCs w:val="20"/>
          <w:lang w:eastAsia="es-ES"/>
        </w:rPr>
        <w:t xml:space="preserve"> = 2000 afectados (aunque probablemente esté subestimado)</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b/>
          <w:sz w:val="20"/>
          <w:szCs w:val="20"/>
          <w:lang w:eastAsia="es-ES"/>
        </w:rPr>
        <w:t>Personas sin hogar</w:t>
      </w:r>
      <w:r w:rsidRPr="003518FD">
        <w:rPr>
          <w:rFonts w:ascii="Courier New" w:eastAsia="Times New Roman" w:hAnsi="Courier New" w:cs="Courier New"/>
          <w:sz w:val="20"/>
          <w:szCs w:val="20"/>
          <w:lang w:eastAsia="es-ES"/>
        </w:rPr>
        <w:t>: número de personas cuya casa está destruida o muy dañada y, por lo tanto, necesitan refugio después de un evento.</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Siempre forman parte de la “población total afectada”. Los informes desde el campo deben dar el número de personas sin hogar; si solo se informa el número de familias sin hogar o casas destruidas, la cifra se multiplica por el tamaño promedio de la familia del área afectada (x5 para los países en desarrollo, x3 para los países industrializados, según la lista de países del PNUD). Cualquier otra especificación se escribirá en el campo de comentarios.</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r w:rsidRPr="003518FD">
        <w:rPr>
          <w:rFonts w:ascii="Courier New" w:eastAsia="Times New Roman" w:hAnsi="Courier New" w:cs="Courier New"/>
          <w:b/>
          <w:sz w:val="20"/>
          <w:szCs w:val="20"/>
          <w:lang w:eastAsia="es-ES"/>
        </w:rPr>
        <w:t>Ejemplos específicos:</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 xml:space="preserve">     - </w:t>
      </w:r>
      <w:r w:rsidRPr="003518FD">
        <w:rPr>
          <w:rFonts w:ascii="Courier New" w:eastAsia="Times New Roman" w:hAnsi="Courier New" w:cs="Courier New"/>
          <w:b/>
          <w:sz w:val="20"/>
          <w:szCs w:val="20"/>
          <w:lang w:eastAsia="es-ES"/>
        </w:rPr>
        <w:t>Número de casas destruidas</w:t>
      </w:r>
      <w:r w:rsidRPr="003518FD">
        <w:rPr>
          <w:rFonts w:ascii="Courier New" w:eastAsia="Times New Roman" w:hAnsi="Courier New" w:cs="Courier New"/>
          <w:sz w:val="20"/>
          <w:szCs w:val="20"/>
          <w:lang w:eastAsia="es-ES"/>
        </w:rPr>
        <w:t xml:space="preserve"> = 50 x 5 = 250 personas sin hogar (aunque probablemente esté subestimado)</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 xml:space="preserve">     - Si el valor oscila entre un mínimo y un máximo: tomar la media</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 xml:space="preserve">     - </w:t>
      </w:r>
      <w:r w:rsidRPr="003518FD">
        <w:rPr>
          <w:rFonts w:ascii="Courier New" w:eastAsia="Times New Roman" w:hAnsi="Courier New" w:cs="Courier New"/>
          <w:b/>
          <w:sz w:val="20"/>
          <w:szCs w:val="20"/>
          <w:lang w:eastAsia="es-ES"/>
        </w:rPr>
        <w:t>Miles de personas sin hogar</w:t>
      </w:r>
      <w:r w:rsidRPr="003518FD">
        <w:rPr>
          <w:rFonts w:ascii="Courier New" w:eastAsia="Times New Roman" w:hAnsi="Courier New" w:cs="Courier New"/>
          <w:sz w:val="20"/>
          <w:szCs w:val="20"/>
          <w:lang w:eastAsia="es-ES"/>
        </w:rPr>
        <w:t xml:space="preserve"> = 2000 personas sin hogar (aunque probablemente esté subestimado)</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b/>
          <w:sz w:val="20"/>
          <w:szCs w:val="20"/>
          <w:lang w:eastAsia="es-ES"/>
        </w:rPr>
        <w:t>Total de afectados:</w:t>
      </w:r>
      <w:r w:rsidRPr="003518FD">
        <w:rPr>
          <w:rFonts w:ascii="Courier New" w:eastAsia="Times New Roman" w:hAnsi="Courier New" w:cs="Courier New"/>
          <w:sz w:val="20"/>
          <w:szCs w:val="20"/>
          <w:lang w:eastAsia="es-ES"/>
        </w:rPr>
        <w:t xml:space="preserve"> El total de afectados es la suma de heridos, afectados y desamparados.</w:t>
      </w:r>
    </w:p>
    <w:p w:rsid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s-ES"/>
        </w:rPr>
      </w:pPr>
      <w:r w:rsidRPr="003518FD">
        <w:rPr>
          <w:rFonts w:ascii="Courier New" w:eastAsia="Times New Roman" w:hAnsi="Courier New" w:cs="Courier New"/>
          <w:b/>
          <w:sz w:val="24"/>
          <w:szCs w:val="24"/>
          <w:lang w:eastAsia="es-ES"/>
        </w:rPr>
        <w:t>Impacto económico</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b/>
          <w:sz w:val="20"/>
          <w:szCs w:val="20"/>
          <w:lang w:eastAsia="es-ES"/>
        </w:rPr>
        <w:t>Daños totales estimados</w:t>
      </w:r>
      <w:r w:rsidRPr="003518FD">
        <w:rPr>
          <w:rFonts w:ascii="Courier New" w:eastAsia="Times New Roman" w:hAnsi="Courier New" w:cs="Courier New"/>
          <w:sz w:val="20"/>
          <w:szCs w:val="20"/>
          <w:lang w:eastAsia="es-ES"/>
        </w:rPr>
        <w:t xml:space="preserve"> (en 000'US$ en el valor del año de ocurrencia, sin ajustar por inflación): Un valor de todos los daños y pérdidas económicas directa o indirectamente relacionados con el desastre. La información podrá incluir las cifras desglosadas por sectores: Social, Infraestructura, Producción, Medio Ambiente y otros (cuando estén disponibles).</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b/>
          <w:sz w:val="20"/>
          <w:szCs w:val="20"/>
          <w:lang w:eastAsia="es-ES"/>
        </w:rPr>
        <w:t>Costo de reconstrucción</w:t>
      </w:r>
      <w:r w:rsidRPr="003518FD">
        <w:rPr>
          <w:rFonts w:ascii="Courier New" w:eastAsia="Times New Roman" w:hAnsi="Courier New" w:cs="Courier New"/>
          <w:sz w:val="20"/>
          <w:szCs w:val="20"/>
          <w:lang w:eastAsia="es-ES"/>
        </w:rPr>
        <w:t xml:space="preserve"> (en 000'US$ en el valor del año de ocurrencia, sin ajustar por inflación): Estos costos son para la reposición de activos perdidos. Los costos de reconstrucción son diferentes de los daños totales, ya que deben tener en cuenta los costos actuales de construcción o compra de bienes, así como el costo adicional de las medidas de prevención y mitigación para reducir los daños de futuros desastres.</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b/>
          <w:sz w:val="20"/>
          <w:szCs w:val="20"/>
          <w:lang w:eastAsia="es-ES"/>
        </w:rPr>
        <w:t>Pérdidas aseguradas</w:t>
      </w:r>
      <w:r w:rsidRPr="003518FD">
        <w:rPr>
          <w:rFonts w:ascii="Courier New" w:eastAsia="Times New Roman" w:hAnsi="Courier New" w:cs="Courier New"/>
          <w:sz w:val="20"/>
          <w:szCs w:val="20"/>
          <w:lang w:eastAsia="es-ES"/>
        </w:rPr>
        <w:t xml:space="preserve"> (en 000'US$ al valor del año de ocurrencia, sin ajustar por inflación): Daños económicos que son cubiertos por las compañías de seguros.</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Daños totales estimados (en 000'US$ valor ajustado);</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Costo de reconstrucción (en 000'US$ valor ajustado) y</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Daños asegurados (valor ajustado en US$ 000): Mismos indicadores pero ajustados al valor US$ 2020.</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3518FD">
        <w:rPr>
          <w:rFonts w:ascii="Courier New" w:eastAsia="Times New Roman" w:hAnsi="Courier New" w:cs="Courier New"/>
          <w:b/>
          <w:sz w:val="20"/>
          <w:szCs w:val="20"/>
          <w:lang w:eastAsia="es-ES"/>
        </w:rPr>
        <w:t xml:space="preserve">IPC </w:t>
      </w:r>
      <w:r w:rsidRPr="003518FD">
        <w:rPr>
          <w:rFonts w:ascii="Courier New" w:eastAsia="Times New Roman" w:hAnsi="Courier New" w:cs="Courier New"/>
          <w:sz w:val="20"/>
          <w:szCs w:val="20"/>
          <w:lang w:eastAsia="es-ES"/>
        </w:rPr>
        <w:t>:</w:t>
      </w:r>
      <w:proofErr w:type="gramEnd"/>
      <w:r w:rsidRPr="003518FD">
        <w:rPr>
          <w:rFonts w:ascii="Courier New" w:eastAsia="Times New Roman" w:hAnsi="Courier New" w:cs="Courier New"/>
          <w:sz w:val="20"/>
          <w:szCs w:val="20"/>
          <w:lang w:eastAsia="es-ES"/>
        </w:rPr>
        <w:t xml:space="preserve"> Índice de Precios al Consumidor (Ver más), utilizado para convertir los daños (que se dan en el momento en que ocurrió el desastre) al valor actual en US$.</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r w:rsidRPr="003518FD">
        <w:rPr>
          <w:rFonts w:ascii="Courier New" w:eastAsia="Times New Roman" w:hAnsi="Courier New" w:cs="Courier New"/>
          <w:b/>
          <w:sz w:val="20"/>
          <w:szCs w:val="20"/>
          <w:lang w:eastAsia="es-ES"/>
        </w:rPr>
        <w:t>Impacto del desastre</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Casilla que especifica los diferentes sectores afectados por el desastre: Animales, Industria, Electricidad, Abastecimiento de agua/saneamiento, Comunicaciones, Infraestructura cultural</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Transporte, Otro (+ especificaciones de lo que significa “otro”).</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b/>
          <w:sz w:val="20"/>
          <w:szCs w:val="20"/>
          <w:lang w:eastAsia="es-ES"/>
        </w:rPr>
        <w:t>Infraestructura</w:t>
      </w:r>
      <w:r w:rsidRPr="003518FD">
        <w:rPr>
          <w:rFonts w:ascii="Courier New" w:eastAsia="Times New Roman" w:hAnsi="Courier New" w:cs="Courier New"/>
          <w:sz w:val="20"/>
          <w:szCs w:val="20"/>
          <w:lang w:eastAsia="es-ES"/>
        </w:rPr>
        <w:t xml:space="preserve">: La infraestructura que fue dañada o destruida por el desastre, dada en valores absolutos o porcentajes: Casas (número), Puentes (número), Comercial/negocio (número), Caminos (km), Ferrocarriles (km), </w:t>
      </w:r>
      <w:r w:rsidRPr="003518FD">
        <w:rPr>
          <w:rFonts w:ascii="Courier New" w:eastAsia="Times New Roman" w:hAnsi="Courier New" w:cs="Courier New"/>
          <w:b/>
          <w:sz w:val="20"/>
          <w:szCs w:val="20"/>
          <w:lang w:eastAsia="es-ES"/>
        </w:rPr>
        <w:lastRenderedPageBreak/>
        <w:t xml:space="preserve">Educación </w:t>
      </w:r>
      <w:r w:rsidRPr="003518FD">
        <w:rPr>
          <w:rFonts w:ascii="Courier New" w:eastAsia="Times New Roman" w:hAnsi="Courier New" w:cs="Courier New"/>
          <w:sz w:val="20"/>
          <w:szCs w:val="20"/>
          <w:lang w:eastAsia="es-ES"/>
        </w:rPr>
        <w:t>(número de escuelas), Salud (número de centros de salud/hospitales), Bosque (ha), Tierras agrícolas/cultivos (ha)</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b/>
          <w:sz w:val="20"/>
          <w:szCs w:val="20"/>
          <w:lang w:eastAsia="es-ES"/>
        </w:rPr>
        <w:t>Comentarios:</w:t>
      </w:r>
      <w:r w:rsidRPr="003518FD">
        <w:rPr>
          <w:rFonts w:ascii="Courier New" w:eastAsia="Times New Roman" w:hAnsi="Courier New" w:cs="Courier New"/>
          <w:sz w:val="20"/>
          <w:szCs w:val="20"/>
          <w:lang w:eastAsia="es-ES"/>
        </w:rPr>
        <w:t xml:space="preserve"> este campo incluye toda la demás información relevante relacionada con el evento:</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 xml:space="preserve">     - </w:t>
      </w:r>
      <w:r w:rsidRPr="003518FD">
        <w:rPr>
          <w:rFonts w:ascii="Courier New" w:eastAsia="Times New Roman" w:hAnsi="Courier New" w:cs="Courier New"/>
          <w:b/>
          <w:sz w:val="20"/>
          <w:szCs w:val="20"/>
          <w:lang w:eastAsia="es-ES"/>
        </w:rPr>
        <w:t>Otra información relevante</w:t>
      </w:r>
      <w:r w:rsidRPr="003518FD">
        <w:rPr>
          <w:rFonts w:ascii="Courier New" w:eastAsia="Times New Roman" w:hAnsi="Courier New" w:cs="Courier New"/>
          <w:sz w:val="20"/>
          <w:szCs w:val="20"/>
          <w:lang w:eastAsia="es-ES"/>
        </w:rPr>
        <w:t xml:space="preserve"> relacionada con las personas registradas como muertos, heridos, sin hogar, afectados y el desglose de los daños estimados; cualquier otro indicador relevante como el número de personas desplazadas, evacuadas, etc...</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518FD">
        <w:rPr>
          <w:rFonts w:ascii="Courier New" w:eastAsia="Times New Roman" w:hAnsi="Courier New" w:cs="Courier New"/>
          <w:sz w:val="20"/>
          <w:szCs w:val="20"/>
          <w:lang w:eastAsia="es-ES"/>
        </w:rPr>
        <w:t xml:space="preserve">     - </w:t>
      </w:r>
      <w:bookmarkStart w:id="0" w:name="_GoBack"/>
      <w:r w:rsidRPr="003518FD">
        <w:rPr>
          <w:rFonts w:ascii="Courier New" w:eastAsia="Times New Roman" w:hAnsi="Courier New" w:cs="Courier New"/>
          <w:b/>
          <w:sz w:val="20"/>
          <w:szCs w:val="20"/>
          <w:lang w:eastAsia="es-ES"/>
        </w:rPr>
        <w:t>Información miscelánea</w:t>
      </w:r>
      <w:r w:rsidRPr="003518FD">
        <w:rPr>
          <w:rFonts w:ascii="Courier New" w:eastAsia="Times New Roman" w:hAnsi="Courier New" w:cs="Courier New"/>
          <w:sz w:val="20"/>
          <w:szCs w:val="20"/>
          <w:lang w:eastAsia="es-ES"/>
        </w:rPr>
        <w:t xml:space="preserve"> </w:t>
      </w:r>
      <w:bookmarkEnd w:id="0"/>
      <w:r w:rsidRPr="003518FD">
        <w:rPr>
          <w:rFonts w:ascii="Courier New" w:eastAsia="Times New Roman" w:hAnsi="Courier New" w:cs="Courier New"/>
          <w:sz w:val="20"/>
          <w:szCs w:val="20"/>
          <w:lang w:eastAsia="es-ES"/>
        </w:rPr>
        <w:t>relacionada con el evento (por ejemplo, el peor desastre en la región durante la última década).</w:t>
      </w:r>
    </w:p>
    <w:p w:rsidR="003518FD" w:rsidRPr="003518FD" w:rsidRDefault="003518FD" w:rsidP="0035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518FD" w:rsidRPr="00810ACB" w:rsidRDefault="003518FD"/>
    <w:sectPr w:rsidR="003518FD" w:rsidRPr="00810ACB" w:rsidSect="00A03697">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E2E12"/>
    <w:multiLevelType w:val="multilevel"/>
    <w:tmpl w:val="6154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26"/>
    <w:rsid w:val="003518FD"/>
    <w:rsid w:val="003D7F3A"/>
    <w:rsid w:val="006C411D"/>
    <w:rsid w:val="00810ACB"/>
    <w:rsid w:val="008466C1"/>
    <w:rsid w:val="009C0A26"/>
    <w:rsid w:val="00A03697"/>
    <w:rsid w:val="00BA71D3"/>
    <w:rsid w:val="00D7356F"/>
    <w:rsid w:val="00EE0E7A"/>
    <w:rsid w:val="00FA21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CC53C-D02F-4BC4-8E99-B2930A57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10A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7801">
      <w:bodyDiv w:val="1"/>
      <w:marLeft w:val="0"/>
      <w:marRight w:val="0"/>
      <w:marTop w:val="0"/>
      <w:marBottom w:val="0"/>
      <w:divBdr>
        <w:top w:val="none" w:sz="0" w:space="0" w:color="auto"/>
        <w:left w:val="none" w:sz="0" w:space="0" w:color="auto"/>
        <w:bottom w:val="none" w:sz="0" w:space="0" w:color="auto"/>
        <w:right w:val="none" w:sz="0" w:space="0" w:color="auto"/>
      </w:divBdr>
      <w:divsChild>
        <w:div w:id="422068392">
          <w:marLeft w:val="0"/>
          <w:marRight w:val="0"/>
          <w:marTop w:val="0"/>
          <w:marBottom w:val="0"/>
          <w:divBdr>
            <w:top w:val="none" w:sz="0" w:space="0" w:color="auto"/>
            <w:left w:val="none" w:sz="0" w:space="0" w:color="auto"/>
            <w:bottom w:val="none" w:sz="0" w:space="0" w:color="auto"/>
            <w:right w:val="none" w:sz="0" w:space="0" w:color="auto"/>
          </w:divBdr>
        </w:div>
      </w:divsChild>
    </w:div>
    <w:div w:id="149950056">
      <w:bodyDiv w:val="1"/>
      <w:marLeft w:val="0"/>
      <w:marRight w:val="0"/>
      <w:marTop w:val="0"/>
      <w:marBottom w:val="0"/>
      <w:divBdr>
        <w:top w:val="none" w:sz="0" w:space="0" w:color="auto"/>
        <w:left w:val="none" w:sz="0" w:space="0" w:color="auto"/>
        <w:bottom w:val="none" w:sz="0" w:space="0" w:color="auto"/>
        <w:right w:val="none" w:sz="0" w:space="0" w:color="auto"/>
      </w:divBdr>
      <w:divsChild>
        <w:div w:id="460005131">
          <w:marLeft w:val="0"/>
          <w:marRight w:val="0"/>
          <w:marTop w:val="0"/>
          <w:marBottom w:val="0"/>
          <w:divBdr>
            <w:top w:val="none" w:sz="0" w:space="0" w:color="auto"/>
            <w:left w:val="none" w:sz="0" w:space="0" w:color="auto"/>
            <w:bottom w:val="none" w:sz="0" w:space="0" w:color="auto"/>
            <w:right w:val="none" w:sz="0" w:space="0" w:color="auto"/>
          </w:divBdr>
        </w:div>
      </w:divsChild>
    </w:div>
    <w:div w:id="338240163">
      <w:bodyDiv w:val="1"/>
      <w:marLeft w:val="0"/>
      <w:marRight w:val="0"/>
      <w:marTop w:val="0"/>
      <w:marBottom w:val="0"/>
      <w:divBdr>
        <w:top w:val="none" w:sz="0" w:space="0" w:color="auto"/>
        <w:left w:val="none" w:sz="0" w:space="0" w:color="auto"/>
        <w:bottom w:val="none" w:sz="0" w:space="0" w:color="auto"/>
        <w:right w:val="none" w:sz="0" w:space="0" w:color="auto"/>
      </w:divBdr>
    </w:div>
    <w:div w:id="392704608">
      <w:bodyDiv w:val="1"/>
      <w:marLeft w:val="0"/>
      <w:marRight w:val="0"/>
      <w:marTop w:val="0"/>
      <w:marBottom w:val="0"/>
      <w:divBdr>
        <w:top w:val="none" w:sz="0" w:space="0" w:color="auto"/>
        <w:left w:val="none" w:sz="0" w:space="0" w:color="auto"/>
        <w:bottom w:val="none" w:sz="0" w:space="0" w:color="auto"/>
        <w:right w:val="none" w:sz="0" w:space="0" w:color="auto"/>
      </w:divBdr>
      <w:divsChild>
        <w:div w:id="1812554469">
          <w:marLeft w:val="0"/>
          <w:marRight w:val="0"/>
          <w:marTop w:val="0"/>
          <w:marBottom w:val="0"/>
          <w:divBdr>
            <w:top w:val="none" w:sz="0" w:space="0" w:color="auto"/>
            <w:left w:val="none" w:sz="0" w:space="0" w:color="auto"/>
            <w:bottom w:val="none" w:sz="0" w:space="0" w:color="auto"/>
            <w:right w:val="none" w:sz="0" w:space="0" w:color="auto"/>
          </w:divBdr>
        </w:div>
      </w:divsChild>
    </w:div>
    <w:div w:id="411585671">
      <w:bodyDiv w:val="1"/>
      <w:marLeft w:val="0"/>
      <w:marRight w:val="0"/>
      <w:marTop w:val="0"/>
      <w:marBottom w:val="0"/>
      <w:divBdr>
        <w:top w:val="none" w:sz="0" w:space="0" w:color="auto"/>
        <w:left w:val="none" w:sz="0" w:space="0" w:color="auto"/>
        <w:bottom w:val="none" w:sz="0" w:space="0" w:color="auto"/>
        <w:right w:val="none" w:sz="0" w:space="0" w:color="auto"/>
      </w:divBdr>
    </w:div>
    <w:div w:id="502552771">
      <w:bodyDiv w:val="1"/>
      <w:marLeft w:val="0"/>
      <w:marRight w:val="0"/>
      <w:marTop w:val="0"/>
      <w:marBottom w:val="0"/>
      <w:divBdr>
        <w:top w:val="none" w:sz="0" w:space="0" w:color="auto"/>
        <w:left w:val="none" w:sz="0" w:space="0" w:color="auto"/>
        <w:bottom w:val="none" w:sz="0" w:space="0" w:color="auto"/>
        <w:right w:val="none" w:sz="0" w:space="0" w:color="auto"/>
      </w:divBdr>
      <w:divsChild>
        <w:div w:id="2146847450">
          <w:marLeft w:val="0"/>
          <w:marRight w:val="0"/>
          <w:marTop w:val="0"/>
          <w:marBottom w:val="0"/>
          <w:divBdr>
            <w:top w:val="none" w:sz="0" w:space="0" w:color="auto"/>
            <w:left w:val="none" w:sz="0" w:space="0" w:color="auto"/>
            <w:bottom w:val="none" w:sz="0" w:space="0" w:color="auto"/>
            <w:right w:val="none" w:sz="0" w:space="0" w:color="auto"/>
          </w:divBdr>
        </w:div>
      </w:divsChild>
    </w:div>
    <w:div w:id="559439436">
      <w:bodyDiv w:val="1"/>
      <w:marLeft w:val="0"/>
      <w:marRight w:val="0"/>
      <w:marTop w:val="0"/>
      <w:marBottom w:val="0"/>
      <w:divBdr>
        <w:top w:val="none" w:sz="0" w:space="0" w:color="auto"/>
        <w:left w:val="none" w:sz="0" w:space="0" w:color="auto"/>
        <w:bottom w:val="none" w:sz="0" w:space="0" w:color="auto"/>
        <w:right w:val="none" w:sz="0" w:space="0" w:color="auto"/>
      </w:divBdr>
    </w:div>
    <w:div w:id="655886753">
      <w:bodyDiv w:val="1"/>
      <w:marLeft w:val="0"/>
      <w:marRight w:val="0"/>
      <w:marTop w:val="0"/>
      <w:marBottom w:val="0"/>
      <w:divBdr>
        <w:top w:val="none" w:sz="0" w:space="0" w:color="auto"/>
        <w:left w:val="none" w:sz="0" w:space="0" w:color="auto"/>
        <w:bottom w:val="none" w:sz="0" w:space="0" w:color="auto"/>
        <w:right w:val="none" w:sz="0" w:space="0" w:color="auto"/>
      </w:divBdr>
      <w:divsChild>
        <w:div w:id="404645567">
          <w:marLeft w:val="0"/>
          <w:marRight w:val="0"/>
          <w:marTop w:val="0"/>
          <w:marBottom w:val="0"/>
          <w:divBdr>
            <w:top w:val="none" w:sz="0" w:space="0" w:color="auto"/>
            <w:left w:val="none" w:sz="0" w:space="0" w:color="auto"/>
            <w:bottom w:val="none" w:sz="0" w:space="0" w:color="auto"/>
            <w:right w:val="none" w:sz="0" w:space="0" w:color="auto"/>
          </w:divBdr>
        </w:div>
        <w:div w:id="1923636895">
          <w:marLeft w:val="0"/>
          <w:marRight w:val="0"/>
          <w:marTop w:val="0"/>
          <w:marBottom w:val="0"/>
          <w:divBdr>
            <w:top w:val="none" w:sz="0" w:space="0" w:color="auto"/>
            <w:left w:val="none" w:sz="0" w:space="0" w:color="auto"/>
            <w:bottom w:val="none" w:sz="0" w:space="0" w:color="auto"/>
            <w:right w:val="none" w:sz="0" w:space="0" w:color="auto"/>
          </w:divBdr>
          <w:divsChild>
            <w:div w:id="1969237021">
              <w:marLeft w:val="0"/>
              <w:marRight w:val="0"/>
              <w:marTop w:val="0"/>
              <w:marBottom w:val="0"/>
              <w:divBdr>
                <w:top w:val="none" w:sz="0" w:space="0" w:color="auto"/>
                <w:left w:val="none" w:sz="0" w:space="0" w:color="auto"/>
                <w:bottom w:val="none" w:sz="0" w:space="0" w:color="auto"/>
                <w:right w:val="none" w:sz="0" w:space="0" w:color="auto"/>
              </w:divBdr>
              <w:divsChild>
                <w:div w:id="1420448220">
                  <w:marLeft w:val="0"/>
                  <w:marRight w:val="0"/>
                  <w:marTop w:val="0"/>
                  <w:marBottom w:val="0"/>
                  <w:divBdr>
                    <w:top w:val="none" w:sz="0" w:space="0" w:color="auto"/>
                    <w:left w:val="none" w:sz="0" w:space="0" w:color="auto"/>
                    <w:bottom w:val="none" w:sz="0" w:space="0" w:color="auto"/>
                    <w:right w:val="none" w:sz="0" w:space="0" w:color="auto"/>
                  </w:divBdr>
                  <w:divsChild>
                    <w:div w:id="13374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064555">
      <w:bodyDiv w:val="1"/>
      <w:marLeft w:val="0"/>
      <w:marRight w:val="0"/>
      <w:marTop w:val="0"/>
      <w:marBottom w:val="0"/>
      <w:divBdr>
        <w:top w:val="none" w:sz="0" w:space="0" w:color="auto"/>
        <w:left w:val="none" w:sz="0" w:space="0" w:color="auto"/>
        <w:bottom w:val="none" w:sz="0" w:space="0" w:color="auto"/>
        <w:right w:val="none" w:sz="0" w:space="0" w:color="auto"/>
      </w:divBdr>
      <w:divsChild>
        <w:div w:id="457990155">
          <w:marLeft w:val="0"/>
          <w:marRight w:val="0"/>
          <w:marTop w:val="0"/>
          <w:marBottom w:val="0"/>
          <w:divBdr>
            <w:top w:val="none" w:sz="0" w:space="0" w:color="auto"/>
            <w:left w:val="none" w:sz="0" w:space="0" w:color="auto"/>
            <w:bottom w:val="none" w:sz="0" w:space="0" w:color="auto"/>
            <w:right w:val="none" w:sz="0" w:space="0" w:color="auto"/>
          </w:divBdr>
        </w:div>
      </w:divsChild>
    </w:div>
    <w:div w:id="872424935">
      <w:bodyDiv w:val="1"/>
      <w:marLeft w:val="0"/>
      <w:marRight w:val="0"/>
      <w:marTop w:val="0"/>
      <w:marBottom w:val="0"/>
      <w:divBdr>
        <w:top w:val="none" w:sz="0" w:space="0" w:color="auto"/>
        <w:left w:val="none" w:sz="0" w:space="0" w:color="auto"/>
        <w:bottom w:val="none" w:sz="0" w:space="0" w:color="auto"/>
        <w:right w:val="none" w:sz="0" w:space="0" w:color="auto"/>
      </w:divBdr>
    </w:div>
    <w:div w:id="1008409579">
      <w:bodyDiv w:val="1"/>
      <w:marLeft w:val="0"/>
      <w:marRight w:val="0"/>
      <w:marTop w:val="0"/>
      <w:marBottom w:val="0"/>
      <w:divBdr>
        <w:top w:val="none" w:sz="0" w:space="0" w:color="auto"/>
        <w:left w:val="none" w:sz="0" w:space="0" w:color="auto"/>
        <w:bottom w:val="none" w:sz="0" w:space="0" w:color="auto"/>
        <w:right w:val="none" w:sz="0" w:space="0" w:color="auto"/>
      </w:divBdr>
      <w:divsChild>
        <w:div w:id="1046954654">
          <w:marLeft w:val="0"/>
          <w:marRight w:val="0"/>
          <w:marTop w:val="0"/>
          <w:marBottom w:val="0"/>
          <w:divBdr>
            <w:top w:val="none" w:sz="0" w:space="0" w:color="auto"/>
            <w:left w:val="none" w:sz="0" w:space="0" w:color="auto"/>
            <w:bottom w:val="none" w:sz="0" w:space="0" w:color="auto"/>
            <w:right w:val="none" w:sz="0" w:space="0" w:color="auto"/>
          </w:divBdr>
        </w:div>
      </w:divsChild>
    </w:div>
    <w:div w:id="1814255569">
      <w:bodyDiv w:val="1"/>
      <w:marLeft w:val="0"/>
      <w:marRight w:val="0"/>
      <w:marTop w:val="0"/>
      <w:marBottom w:val="0"/>
      <w:divBdr>
        <w:top w:val="none" w:sz="0" w:space="0" w:color="auto"/>
        <w:left w:val="none" w:sz="0" w:space="0" w:color="auto"/>
        <w:bottom w:val="none" w:sz="0" w:space="0" w:color="auto"/>
        <w:right w:val="none" w:sz="0" w:space="0" w:color="auto"/>
      </w:divBdr>
      <w:divsChild>
        <w:div w:id="717553877">
          <w:marLeft w:val="0"/>
          <w:marRight w:val="0"/>
          <w:marTop w:val="0"/>
          <w:marBottom w:val="0"/>
          <w:divBdr>
            <w:top w:val="none" w:sz="0" w:space="0" w:color="auto"/>
            <w:left w:val="none" w:sz="0" w:space="0" w:color="auto"/>
            <w:bottom w:val="none" w:sz="0" w:space="0" w:color="auto"/>
            <w:right w:val="none" w:sz="0" w:space="0" w:color="auto"/>
          </w:divBdr>
        </w:div>
      </w:divsChild>
    </w:div>
    <w:div w:id="2017808159">
      <w:bodyDiv w:val="1"/>
      <w:marLeft w:val="0"/>
      <w:marRight w:val="0"/>
      <w:marTop w:val="0"/>
      <w:marBottom w:val="0"/>
      <w:divBdr>
        <w:top w:val="none" w:sz="0" w:space="0" w:color="auto"/>
        <w:left w:val="none" w:sz="0" w:space="0" w:color="auto"/>
        <w:bottom w:val="none" w:sz="0" w:space="0" w:color="auto"/>
        <w:right w:val="none" w:sz="0" w:space="0" w:color="auto"/>
      </w:divBdr>
      <w:divsChild>
        <w:div w:id="320431828">
          <w:marLeft w:val="0"/>
          <w:marRight w:val="0"/>
          <w:marTop w:val="0"/>
          <w:marBottom w:val="0"/>
          <w:divBdr>
            <w:top w:val="none" w:sz="0" w:space="0" w:color="auto"/>
            <w:left w:val="none" w:sz="0" w:space="0" w:color="auto"/>
            <w:bottom w:val="none" w:sz="0" w:space="0" w:color="auto"/>
            <w:right w:val="none" w:sz="0" w:space="0" w:color="auto"/>
          </w:divBdr>
        </w:div>
      </w:divsChild>
    </w:div>
    <w:div w:id="2107535614">
      <w:bodyDiv w:val="1"/>
      <w:marLeft w:val="0"/>
      <w:marRight w:val="0"/>
      <w:marTop w:val="0"/>
      <w:marBottom w:val="0"/>
      <w:divBdr>
        <w:top w:val="none" w:sz="0" w:space="0" w:color="auto"/>
        <w:left w:val="none" w:sz="0" w:space="0" w:color="auto"/>
        <w:bottom w:val="none" w:sz="0" w:space="0" w:color="auto"/>
        <w:right w:val="none" w:sz="0" w:space="0" w:color="auto"/>
      </w:divBdr>
      <w:divsChild>
        <w:div w:id="90074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ulcan.wr.usgs.gov/Glossary/volcano_terminology.html" TargetMode="External"/><Relationship Id="rId13" Type="http://schemas.openxmlformats.org/officeDocument/2006/relationships/hyperlink" Target="http://www.irdrinternational.org/wp-content/uploads/2014/04/IRDR_DATA-Project-Report-No.-1.pdf" TargetMode="External"/><Relationship Id="rId3" Type="http://schemas.openxmlformats.org/officeDocument/2006/relationships/settings" Target="settings.xml"/><Relationship Id="rId7" Type="http://schemas.openxmlformats.org/officeDocument/2006/relationships/hyperlink" Target="http://w1.weather.gov/glossary" TargetMode="External"/><Relationship Id="rId12" Type="http://schemas.openxmlformats.org/officeDocument/2006/relationships/hyperlink" Target="http://www.irdrinternational.org/wp-content/uploads/2014/04/IRDR_DATA-Project-Report-No.-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dc.gov" TargetMode="External"/><Relationship Id="rId11" Type="http://schemas.openxmlformats.org/officeDocument/2006/relationships/hyperlink" Target="http://cred.be/sites/default/files/DisCatClass_264.pdf" TargetMode="External"/><Relationship Id="rId5" Type="http://schemas.openxmlformats.org/officeDocument/2006/relationships/hyperlink" Target="http://public.wmo.int/en" TargetMode="External"/><Relationship Id="rId15" Type="http://schemas.openxmlformats.org/officeDocument/2006/relationships/theme" Target="theme/theme1.xml"/><Relationship Id="rId10" Type="http://schemas.openxmlformats.org/officeDocument/2006/relationships/hyperlink" Target="https://www.pearsonhighered.com/product/Natural-Hazards-Earth-s-Processes-as-Hazards-Disasters-and-Catastrophes-3rd-Edition/9780321662644.html" TargetMode="External"/><Relationship Id="rId4" Type="http://schemas.openxmlformats.org/officeDocument/2006/relationships/webSettings" Target="webSettings.xml"/><Relationship Id="rId9" Type="http://schemas.openxmlformats.org/officeDocument/2006/relationships/hyperlink" Target="http://www.nasa.gov/mission_pages/sunearth/news/storms-on-sun.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3329</Words>
  <Characters>18312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5</cp:revision>
  <dcterms:created xsi:type="dcterms:W3CDTF">2023-05-22T07:44:00Z</dcterms:created>
  <dcterms:modified xsi:type="dcterms:W3CDTF">2023-05-22T08:47:00Z</dcterms:modified>
</cp:coreProperties>
</file>