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FBF4C"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21"/>
          <w:szCs w:val="20"/>
        </w:rPr>
      </w:pPr>
      <w:r w:rsidRPr="007E59D4">
        <w:rPr>
          <w:rFonts w:ascii="KlintLTPro-Regular" w:eastAsia="Times New Roman" w:hAnsi="KlintLTPro-Regular" w:cs="Times New Roman"/>
          <w:color w:val="5A5A5A"/>
          <w:sz w:val="21"/>
          <w:szCs w:val="20"/>
        </w:rPr>
        <w:t xml:space="preserve">This section describes general conventions used by the </w:t>
      </w:r>
      <w:proofErr w:type="spellStart"/>
      <w:r w:rsidRPr="007E59D4">
        <w:rPr>
          <w:rFonts w:ascii="KlintLTPro-Regular" w:eastAsia="Times New Roman" w:hAnsi="KlintLTPro-Regular" w:cs="Times New Roman"/>
          <w:color w:val="5A5A5A"/>
          <w:sz w:val="21"/>
          <w:szCs w:val="20"/>
        </w:rPr>
        <w:t>NetCloud</w:t>
      </w:r>
      <w:proofErr w:type="spellEnd"/>
      <w:r w:rsidRPr="007E59D4">
        <w:rPr>
          <w:rFonts w:ascii="KlintLTPro-Regular" w:eastAsia="Times New Roman" w:hAnsi="KlintLTPro-Regular" w:cs="Times New Roman"/>
          <w:color w:val="5A5A5A"/>
          <w:sz w:val="21"/>
          <w:szCs w:val="20"/>
        </w:rPr>
        <w:t> API.</w:t>
      </w:r>
    </w:p>
    <w:p w14:paraId="086AAB77" w14:textId="77777777" w:rsidR="007E59D4" w:rsidRPr="007E59D4" w:rsidRDefault="007E59D4" w:rsidP="007E59D4">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6"/>
        </w:rPr>
      </w:pPr>
      <w:r w:rsidRPr="007E59D4">
        <w:rPr>
          <w:rFonts w:ascii="KlintLTPro-Regular" w:eastAsia="Times New Roman" w:hAnsi="KlintLTPro-Regular" w:cs="Times New Roman"/>
          <w:b/>
          <w:bCs/>
          <w:color w:val="000000"/>
          <w:sz w:val="26"/>
        </w:rPr>
        <w:t>Format of Examples</w:t>
      </w:r>
    </w:p>
    <w:p w14:paraId="7F40BA6F"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 xml:space="preserve">The </w:t>
      </w:r>
      <w:proofErr w:type="spellStart"/>
      <w:r w:rsidRPr="007E59D4">
        <w:rPr>
          <w:rFonts w:ascii="KlintLTPro-Regular" w:eastAsia="Times New Roman" w:hAnsi="KlintLTPro-Regular" w:cs="Times New Roman"/>
          <w:color w:val="5A5A5A"/>
          <w:sz w:val="15"/>
          <w:szCs w:val="16"/>
        </w:rPr>
        <w:t>NetCloud</w:t>
      </w:r>
      <w:proofErr w:type="spellEnd"/>
      <w:r w:rsidRPr="007E59D4">
        <w:rPr>
          <w:rFonts w:ascii="KlintLTPro-Regular" w:eastAsia="Times New Roman" w:hAnsi="KlintLTPro-Regular" w:cs="Times New Roman"/>
          <w:color w:val="5A5A5A"/>
          <w:sz w:val="15"/>
          <w:szCs w:val="16"/>
        </w:rPr>
        <w:t xml:space="preserve"> API does not require the use of any </w:t>
      </w:r>
      <w:proofErr w:type="gramStart"/>
      <w:r w:rsidRPr="007E59D4">
        <w:rPr>
          <w:rFonts w:ascii="KlintLTPro-Regular" w:eastAsia="Times New Roman" w:hAnsi="KlintLTPro-Regular" w:cs="Times New Roman"/>
          <w:color w:val="5A5A5A"/>
          <w:sz w:val="15"/>
          <w:szCs w:val="16"/>
        </w:rPr>
        <w:t>particular software</w:t>
      </w:r>
      <w:proofErr w:type="gramEnd"/>
      <w:r w:rsidRPr="007E59D4">
        <w:rPr>
          <w:rFonts w:ascii="KlintLTPro-Regular" w:eastAsia="Times New Roman" w:hAnsi="KlintLTPro-Regular" w:cs="Times New Roman"/>
          <w:color w:val="5A5A5A"/>
          <w:sz w:val="15"/>
          <w:szCs w:val="16"/>
        </w:rPr>
        <w:t xml:space="preserve"> tools or libraries. Any software tools that support the use of HTTP request methods will work. However, the syntax of how to express the request varies with the tool or library. The examples focus on the HTTP method, the path, and the request body (when required). These examples </w:t>
      </w:r>
      <w:proofErr w:type="gramStart"/>
      <w:r w:rsidRPr="007E59D4">
        <w:rPr>
          <w:rFonts w:ascii="KlintLTPro-Regular" w:eastAsia="Times New Roman" w:hAnsi="KlintLTPro-Regular" w:cs="Times New Roman"/>
          <w:color w:val="5A5A5A"/>
          <w:sz w:val="15"/>
          <w:szCs w:val="16"/>
        </w:rPr>
        <w:t>don't</w:t>
      </w:r>
      <w:proofErr w:type="gramEnd"/>
      <w:r w:rsidRPr="007E59D4">
        <w:rPr>
          <w:rFonts w:ascii="KlintLTPro-Regular" w:eastAsia="Times New Roman" w:hAnsi="KlintLTPro-Regular" w:cs="Times New Roman"/>
          <w:color w:val="5A5A5A"/>
          <w:sz w:val="15"/>
          <w:szCs w:val="16"/>
        </w:rPr>
        <w:t xml:space="preserve"> show authentication headers. The following example shows a GET request to the </w:t>
      </w:r>
      <w:proofErr w:type="gramStart"/>
      <w:r w:rsidRPr="007E59D4">
        <w:rPr>
          <w:rFonts w:ascii="KlintLTPro-Regular" w:eastAsia="Times New Roman" w:hAnsi="KlintLTPro-Regular" w:cs="Times New Roman"/>
          <w:color w:val="5A5A5A"/>
          <w:sz w:val="15"/>
          <w:szCs w:val="16"/>
        </w:rPr>
        <w:t>routers</w:t>
      </w:r>
      <w:proofErr w:type="gramEnd"/>
      <w:r w:rsidRPr="007E59D4">
        <w:rPr>
          <w:rFonts w:ascii="KlintLTPro-Regular" w:eastAsia="Times New Roman" w:hAnsi="KlintLTPro-Regular" w:cs="Times New Roman"/>
          <w:color w:val="5A5A5A"/>
          <w:sz w:val="15"/>
          <w:szCs w:val="16"/>
        </w:rPr>
        <w:t xml:space="preserve"> endpoint:</w:t>
      </w:r>
    </w:p>
    <w:p w14:paraId="713D3C17"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https://www.cradlepointecm.com/api/v2/routers/</w:t>
      </w:r>
    </w:p>
    <w:p w14:paraId="553743A7"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proofErr w:type="gramStart"/>
      <w:r w:rsidRPr="007E59D4">
        <w:rPr>
          <w:rFonts w:ascii="KlintLTPro-Regular" w:eastAsia="Times New Roman" w:hAnsi="KlintLTPro-Regular" w:cs="Times New Roman"/>
          <w:color w:val="5A5A5A"/>
          <w:sz w:val="15"/>
          <w:szCs w:val="16"/>
        </w:rPr>
        <w:t>It's</w:t>
      </w:r>
      <w:proofErr w:type="gramEnd"/>
      <w:r w:rsidRPr="007E59D4">
        <w:rPr>
          <w:rFonts w:ascii="KlintLTPro-Regular" w:eastAsia="Times New Roman" w:hAnsi="KlintLTPro-Regular" w:cs="Times New Roman"/>
          <w:color w:val="5A5A5A"/>
          <w:sz w:val="15"/>
          <w:szCs w:val="16"/>
        </w:rPr>
        <w:t xml:space="preserve"> assumed that every request sends an HTTP header with the necessary API keys.</w:t>
      </w:r>
    </w:p>
    <w:p w14:paraId="442B3CE7" w14:textId="77777777" w:rsidR="007E59D4" w:rsidRPr="007E59D4" w:rsidRDefault="007E59D4" w:rsidP="007E59D4">
      <w:pPr>
        <w:shd w:val="clear" w:color="auto" w:fill="FFFFFF"/>
        <w:spacing w:after="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Please note that URLs for endpoints MUST end with a forward slash (trailing slash). If a trailing slash is not present the call to the endpoint is automatically redirected, resulting in two calls attributed to your account.</w:t>
      </w:r>
      <w:r w:rsidRPr="007E59D4">
        <w:rPr>
          <w:rFonts w:ascii="KlintLTPro-Regular" w:eastAsia="Times New Roman" w:hAnsi="KlintLTPro-Regular" w:cs="Times New Roman"/>
          <w:color w:val="5A5A5A"/>
          <w:sz w:val="15"/>
          <w:szCs w:val="16"/>
        </w:rPr>
        <w:br/>
      </w:r>
      <w:r w:rsidRPr="007E59D4">
        <w:rPr>
          <w:rFonts w:ascii="KlintLTPro-Regular" w:eastAsia="Times New Roman" w:hAnsi="KlintLTPro-Regular" w:cs="Times New Roman"/>
          <w:b/>
          <w:bCs/>
          <w:color w:val="5A5A5A"/>
          <w:sz w:val="15"/>
          <w:szCs w:val="16"/>
        </w:rPr>
        <w:t>Correct format</w:t>
      </w:r>
      <w:r w:rsidRPr="007E59D4">
        <w:rPr>
          <w:rFonts w:ascii="KlintLTPro-Regular" w:eastAsia="Times New Roman" w:hAnsi="KlintLTPro-Regular" w:cs="Times New Roman"/>
          <w:color w:val="5A5A5A"/>
          <w:sz w:val="15"/>
          <w:szCs w:val="16"/>
        </w:rPr>
        <w:t>:    https://www.cradlepointecm.com/api/v2/accounts/</w:t>
      </w:r>
      <w:r w:rsidRPr="007E59D4">
        <w:rPr>
          <w:rFonts w:ascii="KlintLTPro-Regular" w:eastAsia="Times New Roman" w:hAnsi="KlintLTPro-Regular" w:cs="Times New Roman"/>
          <w:color w:val="5A5A5A"/>
          <w:sz w:val="15"/>
          <w:szCs w:val="16"/>
        </w:rPr>
        <w:br/>
      </w:r>
      <w:r w:rsidRPr="007E59D4">
        <w:rPr>
          <w:rFonts w:ascii="KlintLTPro-Regular" w:eastAsia="Times New Roman" w:hAnsi="KlintLTPro-Regular" w:cs="Times New Roman"/>
          <w:b/>
          <w:bCs/>
          <w:color w:val="5A5A5A"/>
          <w:sz w:val="15"/>
          <w:szCs w:val="16"/>
        </w:rPr>
        <w:t>Incorrect format</w:t>
      </w:r>
      <w:r w:rsidRPr="007E59D4">
        <w:rPr>
          <w:rFonts w:ascii="KlintLTPro-Regular" w:eastAsia="Times New Roman" w:hAnsi="KlintLTPro-Regular" w:cs="Times New Roman"/>
          <w:color w:val="5A5A5A"/>
          <w:sz w:val="15"/>
          <w:szCs w:val="16"/>
        </w:rPr>
        <w:t>: https://www.cradlepointecm.com/api/v2/accounts</w:t>
      </w:r>
    </w:p>
    <w:p w14:paraId="49CC3E96"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In cases of PUT or POST the examples show the data being sent as a JSON document below the PUT or POST, like this:</w:t>
      </w:r>
    </w:p>
    <w:p w14:paraId="3B89E41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POST https://www.cradlepointecm.com/api/v2/groups/</w:t>
      </w:r>
    </w:p>
    <w:p w14:paraId="33FF6FBD"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{"name": "Test Group", "</w:t>
      </w:r>
      <w:proofErr w:type="spellStart"/>
      <w:r w:rsidRPr="007E59D4">
        <w:rPr>
          <w:rFonts w:ascii="Courier New" w:eastAsia="Times New Roman" w:hAnsi="Courier New" w:cs="Courier New"/>
          <w:color w:val="000000"/>
          <w:sz w:val="16"/>
          <w:szCs w:val="16"/>
        </w:rPr>
        <w:t>product":"https</w:t>
      </w:r>
      <w:proofErr w:type="spellEnd"/>
      <w:r w:rsidRPr="007E59D4">
        <w:rPr>
          <w:rFonts w:ascii="Courier New" w:eastAsia="Times New Roman" w:hAnsi="Courier New" w:cs="Courier New"/>
          <w:color w:val="000000"/>
          <w:sz w:val="16"/>
          <w:szCs w:val="16"/>
        </w:rPr>
        <w:t>://www.cradlepointecm.com/api/v2/products/1/"}</w:t>
      </w:r>
    </w:p>
    <w:p w14:paraId="696E8065"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PUT and POST must send a Content-Type header. If using JSON like the examples in this doc, the Content-Type must be 'application/json.'</w:t>
      </w:r>
    </w:p>
    <w:p w14:paraId="4F40A19F" w14:textId="77777777" w:rsidR="007E59D4" w:rsidRPr="007E59D4" w:rsidRDefault="007E59D4" w:rsidP="007E59D4">
      <w:pPr>
        <w:shd w:val="clear" w:color="auto" w:fill="FFFFFF"/>
        <w:spacing w:after="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b/>
          <w:bCs/>
          <w:color w:val="5A5A5A"/>
          <w:sz w:val="15"/>
          <w:szCs w:val="16"/>
        </w:rPr>
        <w:t>Note:</w:t>
      </w:r>
      <w:r w:rsidRPr="007E59D4">
        <w:rPr>
          <w:rFonts w:ascii="KlintLTPro-Regular" w:eastAsia="Times New Roman" w:hAnsi="KlintLTPro-Regular" w:cs="Times New Roman"/>
          <w:color w:val="5A5A5A"/>
          <w:sz w:val="15"/>
          <w:szCs w:val="16"/>
        </w:rPr>
        <w:t> The term "device" is used in this documentation to mean either a router or access point. It is important to note that endpoint parameters and methods named, or containing, the word “router(s)” might also apply to access points.</w:t>
      </w:r>
    </w:p>
    <w:p w14:paraId="7D851F0F" w14:textId="77777777" w:rsidR="007E59D4" w:rsidRPr="007E59D4" w:rsidRDefault="007E59D4" w:rsidP="007E59D4">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6"/>
        </w:rPr>
      </w:pPr>
      <w:r w:rsidRPr="007E59D4">
        <w:rPr>
          <w:rFonts w:ascii="KlintLTPro-Regular" w:eastAsia="Times New Roman" w:hAnsi="KlintLTPro-Regular" w:cs="Times New Roman"/>
          <w:b/>
          <w:bCs/>
          <w:color w:val="000000"/>
          <w:sz w:val="26"/>
        </w:rPr>
        <w:t>CRUD &amp; HTTP Methods</w:t>
      </w:r>
    </w:p>
    <w:p w14:paraId="77057B88"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The API is RESTful, and uses the following HTTP methods to implement the four basic CRUD (Create, Read, Update, and Delete) operations:</w:t>
      </w:r>
    </w:p>
    <w:p w14:paraId="2860FEA1"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Quick reference:</w:t>
      </w:r>
    </w:p>
    <w:tbl>
      <w:tblPr>
        <w:tblW w:w="0" w:type="auto"/>
        <w:shd w:val="clear" w:color="auto" w:fill="F7F9FA"/>
        <w:tblCellMar>
          <w:left w:w="0" w:type="dxa"/>
          <w:right w:w="0" w:type="dxa"/>
        </w:tblCellMar>
        <w:tblLook w:val="04A0" w:firstRow="1" w:lastRow="0" w:firstColumn="1" w:lastColumn="0" w:noHBand="0" w:noVBand="1"/>
      </w:tblPr>
      <w:tblGrid>
        <w:gridCol w:w="757"/>
        <w:gridCol w:w="757"/>
        <w:gridCol w:w="4965"/>
        <w:gridCol w:w="2865"/>
      </w:tblGrid>
      <w:tr w:rsidR="007E59D4" w:rsidRPr="007E59D4" w14:paraId="14350341" w14:textId="77777777" w:rsidTr="007E59D4">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2C152175"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Create</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41B15D78"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POST</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4C5BA7E0"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https://www.cradlepointecm.com/api/v2/{resource-type}/</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734409B3"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The request body should contain a resource descriptor.</w:t>
            </w:r>
          </w:p>
        </w:tc>
      </w:tr>
      <w:tr w:rsidR="007E59D4" w:rsidRPr="007E59D4" w14:paraId="5A306131" w14:textId="77777777" w:rsidTr="007E59D4">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50CA8564"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Read</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046C30B0"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45947DDE"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https://www.cradlepointecm.com/api/v2/{resource-type}/{id}/</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6CAD94BF" w14:textId="77777777" w:rsidR="007E59D4" w:rsidRPr="007E59D4" w:rsidRDefault="007E59D4" w:rsidP="007E59D4">
            <w:pPr>
              <w:spacing w:after="0" w:line="240" w:lineRule="auto"/>
              <w:rPr>
                <w:rFonts w:ascii="Courier New" w:eastAsia="Times New Roman" w:hAnsi="Courier New" w:cs="Courier New"/>
                <w:color w:val="000000"/>
                <w:sz w:val="16"/>
                <w:szCs w:val="16"/>
              </w:rPr>
            </w:pPr>
          </w:p>
        </w:tc>
      </w:tr>
      <w:tr w:rsidR="007E59D4" w:rsidRPr="007E59D4" w14:paraId="66C58629" w14:textId="77777777" w:rsidTr="007E59D4">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0D0D6DBE"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Update</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5737DCCD"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PUT</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151E88F4"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https://www.cradlepointecm.com/api/v2/{resource-type}/{id}/</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4F78C25F"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The request body should contain a partial resource descriptor containing whatever attributes need to be replaced.</w:t>
            </w:r>
          </w:p>
        </w:tc>
      </w:tr>
      <w:tr w:rsidR="007E59D4" w:rsidRPr="007E59D4" w14:paraId="191D250D" w14:textId="77777777" w:rsidTr="007E59D4">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42B8AFF5"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Delete</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42431468"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DELETE</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2272C1C9"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https://www.cradlepointecm.com/api/v2/{resource-type}/{id}/</w:t>
            </w:r>
          </w:p>
        </w:tc>
        <w:tc>
          <w:tcPr>
            <w:tcW w:w="0" w:type="auto"/>
            <w:tcBorders>
              <w:top w:val="dashed" w:sz="6" w:space="0" w:color="8CACBB"/>
              <w:left w:val="dashed" w:sz="6" w:space="0" w:color="8CACBB"/>
              <w:bottom w:val="dashed" w:sz="6" w:space="0" w:color="8CACBB"/>
              <w:right w:val="dashed" w:sz="6" w:space="0" w:color="8CACBB"/>
            </w:tcBorders>
            <w:shd w:val="clear" w:color="auto" w:fill="F7F9FA"/>
            <w:tcMar>
              <w:top w:w="90" w:type="dxa"/>
              <w:left w:w="90" w:type="dxa"/>
              <w:bottom w:w="90" w:type="dxa"/>
              <w:right w:w="90" w:type="dxa"/>
            </w:tcMar>
            <w:hideMark/>
          </w:tcPr>
          <w:p w14:paraId="2780F3FE" w14:textId="77777777" w:rsidR="007E59D4" w:rsidRPr="007E59D4" w:rsidRDefault="007E59D4" w:rsidP="007E59D4">
            <w:pPr>
              <w:spacing w:after="0" w:line="240" w:lineRule="auto"/>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This process is not reversible.</w:t>
            </w:r>
          </w:p>
        </w:tc>
      </w:tr>
    </w:tbl>
    <w:p w14:paraId="0E232C08" w14:textId="77777777" w:rsidR="007E59D4" w:rsidRPr="007E59D4" w:rsidRDefault="007E59D4" w:rsidP="007E59D4">
      <w:pPr>
        <w:shd w:val="clear" w:color="auto" w:fill="FFFFFF"/>
        <w:spacing w:after="240" w:line="240" w:lineRule="auto"/>
        <w:outlineLvl w:val="2"/>
        <w:rPr>
          <w:rFonts w:ascii="KlintLTPro-Regular" w:eastAsia="Times New Roman" w:hAnsi="KlintLTPro-Regular" w:cs="Times New Roman"/>
          <w:color w:val="000000"/>
          <w:sz w:val="23"/>
        </w:rPr>
      </w:pPr>
      <w:r w:rsidRPr="007E59D4">
        <w:rPr>
          <w:rFonts w:ascii="KlintLTPro-Regular" w:eastAsia="Times New Roman" w:hAnsi="KlintLTPro-Regular" w:cs="Times New Roman"/>
          <w:color w:val="000000"/>
          <w:sz w:val="23"/>
        </w:rPr>
        <w:t>Create a Resource</w:t>
      </w:r>
    </w:p>
    <w:p w14:paraId="765CED3E"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Create a resource by sending a POST to the root path for that resource type. The following example creates a new group, specifying the account, a group name, type of product, and the firmware for the devices in the group:</w:t>
      </w:r>
    </w:p>
    <w:p w14:paraId="6606688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POST https://www.cradlepointecm.com/api/v2/groups/</w:t>
      </w:r>
    </w:p>
    <w:p w14:paraId="1EE4A00B"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lastRenderedPageBreak/>
        <w:t>{"account": "https://www.cradlepointecm.com/api/v2/accounts/23/", "name": "Group 2", "product": "https://www.cradlepointecm.com/api/v2/products/1/", "</w:t>
      </w:r>
      <w:proofErr w:type="spellStart"/>
      <w:r w:rsidRPr="007E59D4">
        <w:rPr>
          <w:rFonts w:ascii="Courier New" w:eastAsia="Times New Roman" w:hAnsi="Courier New" w:cs="Courier New"/>
          <w:color w:val="000000"/>
          <w:sz w:val="16"/>
          <w:szCs w:val="16"/>
        </w:rPr>
        <w:t>target_firmware</w:t>
      </w:r>
      <w:proofErr w:type="spellEnd"/>
      <w:r w:rsidRPr="007E59D4">
        <w:rPr>
          <w:rFonts w:ascii="Courier New" w:eastAsia="Times New Roman" w:hAnsi="Courier New" w:cs="Courier New"/>
          <w:color w:val="000000"/>
          <w:sz w:val="16"/>
          <w:szCs w:val="16"/>
        </w:rPr>
        <w:t>": "https://www.cradlepointecm.com/api/v2/firmwares/3771/"}</w:t>
      </w:r>
    </w:p>
    <w:p w14:paraId="43DC84C9"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By default, the resource is added to the requestor's account. If the requestor wants to add to a different account, the request should include an 'account' field in the POST data.</w:t>
      </w:r>
    </w:p>
    <w:p w14:paraId="7DDEF519" w14:textId="77777777" w:rsidR="007E59D4" w:rsidRPr="007E59D4" w:rsidRDefault="007E59D4" w:rsidP="007E59D4">
      <w:pPr>
        <w:shd w:val="clear" w:color="auto" w:fill="FFFFFF"/>
        <w:spacing w:after="240" w:line="240" w:lineRule="auto"/>
        <w:outlineLvl w:val="2"/>
        <w:rPr>
          <w:rFonts w:ascii="KlintLTPro-Regular" w:eastAsia="Times New Roman" w:hAnsi="KlintLTPro-Regular" w:cs="Times New Roman"/>
          <w:color w:val="000000"/>
          <w:sz w:val="23"/>
        </w:rPr>
      </w:pPr>
      <w:r w:rsidRPr="007E59D4">
        <w:rPr>
          <w:rFonts w:ascii="KlintLTPro-Regular" w:eastAsia="Times New Roman" w:hAnsi="KlintLTPro-Regular" w:cs="Times New Roman"/>
          <w:color w:val="000000"/>
          <w:sz w:val="23"/>
        </w:rPr>
        <w:t>Read Resources</w:t>
      </w:r>
    </w:p>
    <w:p w14:paraId="6D6DB75E"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Reading is simple, just issue a GET:</w:t>
      </w:r>
    </w:p>
    <w:p w14:paraId="2520719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https://www.cradlepointecm.com/api/v2/routers/</w:t>
      </w:r>
    </w:p>
    <w:p w14:paraId="68B23246"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Or to get a specific object, append the object's ID to the request:</w:t>
      </w:r>
    </w:p>
    <w:p w14:paraId="173F9CC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https://www.cradlepointecm.com/api/v2/routers/1234/</w:t>
      </w:r>
    </w:p>
    <w:p w14:paraId="7E6DF646" w14:textId="77777777" w:rsidR="007E59D4" w:rsidRPr="007E59D4" w:rsidRDefault="007E59D4" w:rsidP="007E59D4">
      <w:pPr>
        <w:shd w:val="clear" w:color="auto" w:fill="FFFFFF"/>
        <w:spacing w:after="240" w:line="240" w:lineRule="auto"/>
        <w:outlineLvl w:val="2"/>
        <w:rPr>
          <w:rFonts w:ascii="KlintLTPro-Regular" w:eastAsia="Times New Roman" w:hAnsi="KlintLTPro-Regular" w:cs="Times New Roman"/>
          <w:color w:val="000000"/>
          <w:sz w:val="23"/>
        </w:rPr>
      </w:pPr>
      <w:r w:rsidRPr="007E59D4">
        <w:rPr>
          <w:rFonts w:ascii="KlintLTPro-Regular" w:eastAsia="Times New Roman" w:hAnsi="KlintLTPro-Regular" w:cs="Times New Roman"/>
          <w:color w:val="000000"/>
          <w:sz w:val="23"/>
        </w:rPr>
        <w:t>Update a Resource</w:t>
      </w:r>
    </w:p>
    <w:p w14:paraId="5B8DCAEC"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Like creating, updating resources requires you to provide a request body. The request body needs only list the attributes that are changing.</w:t>
      </w:r>
    </w:p>
    <w:p w14:paraId="69AEA45C"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PUT https://www.cradlepointecm.com/api/v2/groups/23243/</w:t>
      </w:r>
    </w:p>
    <w:p w14:paraId="6BE45B7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{"name": "Renamed Group"}</w:t>
      </w:r>
    </w:p>
    <w:p w14:paraId="3295388C" w14:textId="77777777" w:rsidR="007E59D4" w:rsidRPr="007E59D4" w:rsidRDefault="007E59D4" w:rsidP="007E59D4">
      <w:pPr>
        <w:shd w:val="clear" w:color="auto" w:fill="FFFFFF"/>
        <w:spacing w:after="240" w:line="240" w:lineRule="auto"/>
        <w:outlineLvl w:val="2"/>
        <w:rPr>
          <w:rFonts w:ascii="KlintLTPro-Regular" w:eastAsia="Times New Roman" w:hAnsi="KlintLTPro-Regular" w:cs="Times New Roman"/>
          <w:color w:val="000000"/>
          <w:sz w:val="23"/>
        </w:rPr>
      </w:pPr>
      <w:r w:rsidRPr="007E59D4">
        <w:rPr>
          <w:rFonts w:ascii="KlintLTPro-Regular" w:eastAsia="Times New Roman" w:hAnsi="KlintLTPro-Regular" w:cs="Times New Roman"/>
          <w:color w:val="000000"/>
          <w:sz w:val="23"/>
        </w:rPr>
        <w:t>Delete a Resource</w:t>
      </w:r>
    </w:p>
    <w:p w14:paraId="21A730BF" w14:textId="77777777" w:rsidR="007E59D4" w:rsidRPr="007E59D4" w:rsidRDefault="007E59D4" w:rsidP="007E59D4">
      <w:pPr>
        <w:shd w:val="clear" w:color="auto" w:fill="FFFFFF"/>
        <w:spacing w:after="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 xml:space="preserve">Deleting a resource removes that specific resource and all the data associated with it. In the case of a router deletion, the router is unregistered from NCM and </w:t>
      </w:r>
      <w:proofErr w:type="gramStart"/>
      <w:r w:rsidRPr="007E59D4">
        <w:rPr>
          <w:rFonts w:ascii="KlintLTPro-Regular" w:eastAsia="Times New Roman" w:hAnsi="KlintLTPro-Regular" w:cs="Times New Roman"/>
          <w:color w:val="5A5A5A"/>
          <w:sz w:val="15"/>
          <w:szCs w:val="16"/>
        </w:rPr>
        <w:t>all of</w:t>
      </w:r>
      <w:proofErr w:type="gramEnd"/>
      <w:r w:rsidRPr="007E59D4">
        <w:rPr>
          <w:rFonts w:ascii="KlintLTPro-Regular" w:eastAsia="Times New Roman" w:hAnsi="KlintLTPro-Regular" w:cs="Times New Roman"/>
          <w:color w:val="5A5A5A"/>
          <w:sz w:val="15"/>
          <w:szCs w:val="16"/>
        </w:rPr>
        <w:t xml:space="preserve"> its associated data (e.g. alerts, state samples, signal samples, </w:t>
      </w:r>
      <w:proofErr w:type="spellStart"/>
      <w:r w:rsidRPr="007E59D4">
        <w:rPr>
          <w:rFonts w:ascii="KlintLTPro-Regular" w:eastAsia="Times New Roman" w:hAnsi="KlintLTPro-Regular" w:cs="Times New Roman"/>
          <w:color w:val="5A5A5A"/>
          <w:sz w:val="15"/>
          <w:szCs w:val="16"/>
        </w:rPr>
        <w:t>etc</w:t>
      </w:r>
      <w:proofErr w:type="spellEnd"/>
      <w:r w:rsidRPr="007E59D4">
        <w:rPr>
          <w:rFonts w:ascii="KlintLTPro-Regular" w:eastAsia="Times New Roman" w:hAnsi="KlintLTPro-Regular" w:cs="Times New Roman"/>
          <w:color w:val="5A5A5A"/>
          <w:sz w:val="15"/>
          <w:szCs w:val="16"/>
        </w:rPr>
        <w:t>) is removed from the system. </w:t>
      </w:r>
      <w:r w:rsidRPr="007E59D4">
        <w:rPr>
          <w:rFonts w:ascii="KlintLTPro-Regular" w:eastAsia="Times New Roman" w:hAnsi="KlintLTPro-Regular" w:cs="Times New Roman"/>
          <w:b/>
          <w:bCs/>
          <w:color w:val="5A5A5A"/>
          <w:sz w:val="15"/>
          <w:szCs w:val="16"/>
        </w:rPr>
        <w:t>The delete process is not reversible</w:t>
      </w:r>
      <w:r w:rsidRPr="007E59D4">
        <w:rPr>
          <w:rFonts w:ascii="KlintLTPro-Regular" w:eastAsia="Times New Roman" w:hAnsi="KlintLTPro-Regular" w:cs="Times New Roman"/>
          <w:color w:val="5A5A5A"/>
          <w:sz w:val="15"/>
          <w:szCs w:val="16"/>
        </w:rPr>
        <w:t>.</w:t>
      </w:r>
    </w:p>
    <w:p w14:paraId="2605D9B8"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DELETE https://www.cradlepointecm.com/api/v2/routers/1224/</w:t>
      </w:r>
    </w:p>
    <w:p w14:paraId="497E2283" w14:textId="77777777" w:rsidR="007E59D4" w:rsidRPr="007E59D4" w:rsidRDefault="007E59D4" w:rsidP="007E59D4">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6"/>
        </w:rPr>
      </w:pPr>
      <w:r w:rsidRPr="007E59D4">
        <w:rPr>
          <w:rFonts w:ascii="KlintLTPro-Regular" w:eastAsia="Times New Roman" w:hAnsi="KlintLTPro-Regular" w:cs="Times New Roman"/>
          <w:b/>
          <w:bCs/>
          <w:color w:val="000000"/>
          <w:sz w:val="26"/>
        </w:rPr>
        <w:t>Request Parameters</w:t>
      </w:r>
    </w:p>
    <w:p w14:paraId="06FEDE0D"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 xml:space="preserve">Parameters are appended to the path after a '?'. The examples </w:t>
      </w:r>
      <w:proofErr w:type="gramStart"/>
      <w:r w:rsidRPr="007E59D4">
        <w:rPr>
          <w:rFonts w:ascii="KlintLTPro-Regular" w:eastAsia="Times New Roman" w:hAnsi="KlintLTPro-Regular" w:cs="Times New Roman"/>
          <w:color w:val="5A5A5A"/>
          <w:sz w:val="15"/>
          <w:szCs w:val="16"/>
        </w:rPr>
        <w:t>uses</w:t>
      </w:r>
      <w:proofErr w:type="gramEnd"/>
      <w:r w:rsidRPr="007E59D4">
        <w:rPr>
          <w:rFonts w:ascii="KlintLTPro-Regular" w:eastAsia="Times New Roman" w:hAnsi="KlintLTPro-Regular" w:cs="Times New Roman"/>
          <w:color w:val="5A5A5A"/>
          <w:sz w:val="15"/>
          <w:szCs w:val="16"/>
        </w:rPr>
        <w:t xml:space="preserve"> a short-hand notation in '{' brackets '}' to show common parameters that are supported.</w:t>
      </w:r>
    </w:p>
    <w:p w14:paraId="7A993FC2"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Quick reference:</w:t>
      </w:r>
    </w:p>
    <w:p w14:paraId="642FE7AA"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{paging</w:t>
      </w:r>
      <w:proofErr w:type="gramStart"/>
      <w:r w:rsidRPr="007E59D4">
        <w:rPr>
          <w:rFonts w:ascii="Courier New" w:eastAsia="Times New Roman" w:hAnsi="Courier New" w:cs="Courier New"/>
          <w:color w:val="000000"/>
          <w:sz w:val="16"/>
          <w:szCs w:val="16"/>
        </w:rPr>
        <w:t>} :</w:t>
      </w:r>
      <w:proofErr w:type="gramEnd"/>
      <w:r w:rsidRPr="007E59D4">
        <w:rPr>
          <w:rFonts w:ascii="Courier New" w:eastAsia="Times New Roman" w:hAnsi="Courier New" w:cs="Courier New"/>
          <w:color w:val="000000"/>
          <w:sz w:val="16"/>
          <w:szCs w:val="16"/>
        </w:rPr>
        <w:t>= offset=&lt;int&gt;&amp;limit=&lt;int&gt;</w:t>
      </w:r>
    </w:p>
    <w:p w14:paraId="1CD75E12"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{fields</w:t>
      </w:r>
      <w:proofErr w:type="gramStart"/>
      <w:r w:rsidRPr="007E59D4">
        <w:rPr>
          <w:rFonts w:ascii="Courier New" w:eastAsia="Times New Roman" w:hAnsi="Courier New" w:cs="Courier New"/>
          <w:color w:val="000000"/>
          <w:sz w:val="16"/>
          <w:szCs w:val="16"/>
        </w:rPr>
        <w:t>} :</w:t>
      </w:r>
      <w:proofErr w:type="gramEnd"/>
      <w:r w:rsidRPr="007E59D4">
        <w:rPr>
          <w:rFonts w:ascii="Courier New" w:eastAsia="Times New Roman" w:hAnsi="Courier New" w:cs="Courier New"/>
          <w:color w:val="000000"/>
          <w:sz w:val="16"/>
          <w:szCs w:val="16"/>
        </w:rPr>
        <w:t>= fields=&lt;</w:t>
      </w:r>
      <w:proofErr w:type="spellStart"/>
      <w:r w:rsidRPr="007E59D4">
        <w:rPr>
          <w:rFonts w:ascii="Courier New" w:eastAsia="Times New Roman" w:hAnsi="Courier New" w:cs="Courier New"/>
          <w:color w:val="000000"/>
          <w:sz w:val="16"/>
          <w:szCs w:val="16"/>
        </w:rPr>
        <w:t>val</w:t>
      </w:r>
      <w:proofErr w:type="spellEnd"/>
      <w:r w:rsidRPr="007E59D4">
        <w:rPr>
          <w:rFonts w:ascii="Courier New" w:eastAsia="Times New Roman" w:hAnsi="Courier New" w:cs="Courier New"/>
          <w:color w:val="000000"/>
          <w:sz w:val="16"/>
          <w:szCs w:val="16"/>
        </w:rPr>
        <w:t>&gt;.&lt;</w:t>
      </w:r>
      <w:proofErr w:type="spellStart"/>
      <w:r w:rsidRPr="007E59D4">
        <w:rPr>
          <w:rFonts w:ascii="Courier New" w:eastAsia="Times New Roman" w:hAnsi="Courier New" w:cs="Courier New"/>
          <w:color w:val="000000"/>
          <w:sz w:val="16"/>
          <w:szCs w:val="16"/>
        </w:rPr>
        <w:t>val</w:t>
      </w:r>
      <w:proofErr w:type="spellEnd"/>
      <w:r w:rsidRPr="007E59D4">
        <w:rPr>
          <w:rFonts w:ascii="Courier New" w:eastAsia="Times New Roman" w:hAnsi="Courier New" w:cs="Courier New"/>
          <w:color w:val="000000"/>
          <w:sz w:val="16"/>
          <w:szCs w:val="16"/>
        </w:rPr>
        <w:t>&gt;,&lt;</w:t>
      </w:r>
      <w:proofErr w:type="spellStart"/>
      <w:r w:rsidRPr="007E59D4">
        <w:rPr>
          <w:rFonts w:ascii="Courier New" w:eastAsia="Times New Roman" w:hAnsi="Courier New" w:cs="Courier New"/>
          <w:color w:val="000000"/>
          <w:sz w:val="16"/>
          <w:szCs w:val="16"/>
        </w:rPr>
        <w:t>val</w:t>
      </w:r>
      <w:proofErr w:type="spellEnd"/>
      <w:r w:rsidRPr="007E59D4">
        <w:rPr>
          <w:rFonts w:ascii="Courier New" w:eastAsia="Times New Roman" w:hAnsi="Courier New" w:cs="Courier New"/>
          <w:color w:val="000000"/>
          <w:sz w:val="16"/>
          <w:szCs w:val="16"/>
        </w:rPr>
        <w:t>&gt;</w:t>
      </w:r>
    </w:p>
    <w:p w14:paraId="0D408EF1"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Examples:</w:t>
      </w:r>
    </w:p>
    <w:p w14:paraId="00B8621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https://www.cradlepointecm.com/api/v2/routers/?offset=100&amp;limit=50</w:t>
      </w:r>
    </w:p>
    <w:p w14:paraId="3C9791C0"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lastRenderedPageBreak/>
        <w:t>GET https://www.cradlepointecm.com/api/v2/router_alerts/?type=wan_unplugged&amp;time__gte=today</w:t>
      </w:r>
    </w:p>
    <w:p w14:paraId="1DBF4F97"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https://www.cradlepointecm.com/api/v2/accounts/?fields=name</w:t>
      </w:r>
    </w:p>
    <w:p w14:paraId="4F5D14D1" w14:textId="77777777" w:rsidR="007E59D4" w:rsidRPr="007E59D4" w:rsidRDefault="007E59D4" w:rsidP="007E59D4">
      <w:pPr>
        <w:shd w:val="clear" w:color="auto" w:fill="FFFFFF"/>
        <w:spacing w:after="240" w:line="240" w:lineRule="auto"/>
        <w:outlineLvl w:val="2"/>
        <w:rPr>
          <w:rFonts w:ascii="KlintLTPro-Regular" w:eastAsia="Times New Roman" w:hAnsi="KlintLTPro-Regular" w:cs="Times New Roman"/>
          <w:color w:val="000000"/>
          <w:sz w:val="23"/>
        </w:rPr>
      </w:pPr>
      <w:r w:rsidRPr="007E59D4">
        <w:rPr>
          <w:rFonts w:ascii="KlintLTPro-Regular" w:eastAsia="Times New Roman" w:hAnsi="KlintLTPro-Regular" w:cs="Times New Roman"/>
          <w:color w:val="000000"/>
          <w:sz w:val="23"/>
        </w:rPr>
        <w:t>Paging Parameters {paging}</w:t>
      </w:r>
    </w:p>
    <w:p w14:paraId="40F48246" w14:textId="77777777" w:rsidR="007E59D4" w:rsidRPr="007E59D4" w:rsidRDefault="007E59D4" w:rsidP="007E59D4">
      <w:pPr>
        <w:shd w:val="clear" w:color="auto" w:fill="FFFFFF"/>
        <w:spacing w:after="240" w:line="240" w:lineRule="auto"/>
        <w:rPr>
          <w:rFonts w:ascii="KlintLTPro-Regular" w:eastAsia="Times New Roman" w:hAnsi="KlintLTPro-Regular" w:cs="Times New Roman"/>
          <w:sz w:val="15"/>
          <w:szCs w:val="16"/>
        </w:rPr>
      </w:pPr>
      <w:r w:rsidRPr="007E59D4">
        <w:rPr>
          <w:rFonts w:ascii="KlintLTPro-Regular" w:eastAsia="Times New Roman" w:hAnsi="KlintLTPro-Regular" w:cs="Times New Roman"/>
          <w:sz w:val="15"/>
          <w:szCs w:val="16"/>
        </w:rPr>
        <w:t>Endpoints that return result sets with multiple records (lists) can be "paged" through by specifying 'offset' and 'limit' parameters.</w:t>
      </w:r>
    </w:p>
    <w:p w14:paraId="7F3683E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GET https://www.cradlepointecm.com/api/v2/routers/?offset=50&amp;limit=25</w:t>
      </w:r>
    </w:p>
    <w:p w14:paraId="69702CC2" w14:textId="77777777" w:rsidR="007E59D4" w:rsidRPr="007E59D4" w:rsidRDefault="007E59D4" w:rsidP="007E59D4">
      <w:pPr>
        <w:shd w:val="clear" w:color="auto" w:fill="FFFFFF"/>
        <w:spacing w:after="240" w:line="240" w:lineRule="auto"/>
        <w:rPr>
          <w:rFonts w:ascii="KlintLTPro-Regular" w:eastAsia="Times New Roman" w:hAnsi="KlintLTPro-Regular" w:cs="Times New Roman"/>
          <w:sz w:val="15"/>
          <w:szCs w:val="16"/>
        </w:rPr>
      </w:pPr>
      <w:r w:rsidRPr="007E59D4">
        <w:rPr>
          <w:rFonts w:ascii="KlintLTPro-Regular" w:eastAsia="Times New Roman" w:hAnsi="KlintLTPro-Regular" w:cs="Times New Roman"/>
          <w:sz w:val="15"/>
          <w:szCs w:val="16"/>
        </w:rPr>
        <w:t>The offset parameter is supported for the following endpoints:</w:t>
      </w:r>
    </w:p>
    <w:p w14:paraId="0F71EC84"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r w:rsidRPr="007E59D4">
        <w:rPr>
          <w:rFonts w:ascii="KlintLTPro-Regular" w:eastAsia="Times New Roman" w:hAnsi="KlintLTPro-Regular" w:cs="Times New Roman"/>
          <w:color w:val="000000"/>
          <w:sz w:val="15"/>
          <w:szCs w:val="16"/>
        </w:rPr>
        <w:t>routers</w:t>
      </w:r>
    </w:p>
    <w:p w14:paraId="208B35DC"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proofErr w:type="spellStart"/>
      <w:r w:rsidRPr="007E59D4">
        <w:rPr>
          <w:rFonts w:ascii="KlintLTPro-Regular" w:eastAsia="Times New Roman" w:hAnsi="KlintLTPro-Regular" w:cs="Times New Roman"/>
          <w:color w:val="000000"/>
          <w:sz w:val="15"/>
          <w:szCs w:val="16"/>
        </w:rPr>
        <w:t>net_devices</w:t>
      </w:r>
      <w:proofErr w:type="spellEnd"/>
    </w:p>
    <w:p w14:paraId="179DEB5A"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r w:rsidRPr="007E59D4">
        <w:rPr>
          <w:rFonts w:ascii="KlintLTPro-Regular" w:eastAsia="Times New Roman" w:hAnsi="KlintLTPro-Regular" w:cs="Times New Roman"/>
          <w:color w:val="000000"/>
          <w:sz w:val="15"/>
          <w:szCs w:val="16"/>
        </w:rPr>
        <w:t>groups</w:t>
      </w:r>
    </w:p>
    <w:p w14:paraId="205A988A"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r w:rsidRPr="007E59D4">
        <w:rPr>
          <w:rFonts w:ascii="KlintLTPro-Regular" w:eastAsia="Times New Roman" w:hAnsi="KlintLTPro-Regular" w:cs="Times New Roman"/>
          <w:color w:val="000000"/>
          <w:sz w:val="15"/>
          <w:szCs w:val="16"/>
        </w:rPr>
        <w:t>accounts</w:t>
      </w:r>
    </w:p>
    <w:p w14:paraId="4E9AAC7D"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r w:rsidRPr="007E59D4">
        <w:rPr>
          <w:rFonts w:ascii="KlintLTPro-Regular" w:eastAsia="Times New Roman" w:hAnsi="KlintLTPro-Regular" w:cs="Times New Roman"/>
          <w:color w:val="000000"/>
          <w:sz w:val="15"/>
          <w:szCs w:val="16"/>
        </w:rPr>
        <w:t>products</w:t>
      </w:r>
    </w:p>
    <w:p w14:paraId="1ED826C2"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proofErr w:type="spellStart"/>
      <w:r w:rsidRPr="007E59D4">
        <w:rPr>
          <w:rFonts w:ascii="KlintLTPro-Regular" w:eastAsia="Times New Roman" w:hAnsi="KlintLTPro-Regular" w:cs="Times New Roman"/>
          <w:color w:val="000000"/>
          <w:sz w:val="15"/>
          <w:szCs w:val="16"/>
        </w:rPr>
        <w:t>firmwares</w:t>
      </w:r>
      <w:proofErr w:type="spellEnd"/>
    </w:p>
    <w:p w14:paraId="655390CE"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proofErr w:type="spellStart"/>
      <w:r w:rsidRPr="007E59D4">
        <w:rPr>
          <w:rFonts w:ascii="KlintLTPro-Regular" w:eastAsia="Times New Roman" w:hAnsi="KlintLTPro-Regular" w:cs="Times New Roman"/>
          <w:color w:val="000000"/>
          <w:sz w:val="15"/>
          <w:szCs w:val="16"/>
        </w:rPr>
        <w:t>net_device_metrics</w:t>
      </w:r>
      <w:proofErr w:type="spellEnd"/>
    </w:p>
    <w:p w14:paraId="51E70EBE" w14:textId="77777777" w:rsidR="007E59D4" w:rsidRPr="007E59D4" w:rsidRDefault="007E59D4" w:rsidP="007E59D4">
      <w:pPr>
        <w:numPr>
          <w:ilvl w:val="0"/>
          <w:numId w:val="1"/>
        </w:numPr>
        <w:shd w:val="clear" w:color="auto" w:fill="FFFFFF"/>
        <w:spacing w:after="0" w:line="360" w:lineRule="atLeast"/>
        <w:ind w:left="480"/>
        <w:rPr>
          <w:rFonts w:ascii="KlintLTPro-Regular" w:eastAsia="Times New Roman" w:hAnsi="KlintLTPro-Regular" w:cs="Times New Roman"/>
          <w:color w:val="000000"/>
          <w:sz w:val="15"/>
          <w:szCs w:val="16"/>
        </w:rPr>
      </w:pPr>
      <w:proofErr w:type="spellStart"/>
      <w:r w:rsidRPr="007E59D4">
        <w:rPr>
          <w:rFonts w:ascii="KlintLTPro-Regular" w:eastAsia="Times New Roman" w:hAnsi="KlintLTPro-Regular" w:cs="Times New Roman"/>
          <w:color w:val="000000"/>
          <w:sz w:val="15"/>
          <w:szCs w:val="16"/>
        </w:rPr>
        <w:t>configuration_manager</w:t>
      </w:r>
      <w:proofErr w:type="spellEnd"/>
    </w:p>
    <w:p w14:paraId="282D7C0C"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 xml:space="preserve">When a list of records is returned from an endpoint call, the values used for </w:t>
      </w:r>
      <w:proofErr w:type="gramStart"/>
      <w:r w:rsidRPr="007E59D4">
        <w:rPr>
          <w:rFonts w:ascii="KlintLTPro-Regular" w:eastAsia="Times New Roman" w:hAnsi="KlintLTPro-Regular" w:cs="Times New Roman"/>
          <w:color w:val="5A5A5A"/>
          <w:sz w:val="15"/>
          <w:szCs w:val="16"/>
        </w:rPr>
        <w:t>offset</w:t>
      </w:r>
      <w:proofErr w:type="gramEnd"/>
      <w:r w:rsidRPr="007E59D4">
        <w:rPr>
          <w:rFonts w:ascii="KlintLTPro-Regular" w:eastAsia="Times New Roman" w:hAnsi="KlintLTPro-Regular" w:cs="Times New Roman"/>
          <w:color w:val="5A5A5A"/>
          <w:sz w:val="15"/>
          <w:szCs w:val="16"/>
        </w:rPr>
        <w:t xml:space="preserve"> and limit are returned in the meta portion of the response. Note that most resources have a max limit of 500. To page the whole </w:t>
      </w:r>
      <w:proofErr w:type="gramStart"/>
      <w:r w:rsidRPr="007E59D4">
        <w:rPr>
          <w:rFonts w:ascii="KlintLTPro-Regular" w:eastAsia="Times New Roman" w:hAnsi="KlintLTPro-Regular" w:cs="Times New Roman"/>
          <w:color w:val="5A5A5A"/>
          <w:sz w:val="15"/>
          <w:szCs w:val="16"/>
        </w:rPr>
        <w:t>list</w:t>
      </w:r>
      <w:proofErr w:type="gramEnd"/>
      <w:r w:rsidRPr="007E59D4">
        <w:rPr>
          <w:rFonts w:ascii="KlintLTPro-Regular" w:eastAsia="Times New Roman" w:hAnsi="KlintLTPro-Regular" w:cs="Times New Roman"/>
          <w:color w:val="5A5A5A"/>
          <w:sz w:val="15"/>
          <w:szCs w:val="16"/>
        </w:rPr>
        <w:t xml:space="preserve"> you need to increment the offset. </w:t>
      </w:r>
      <w:proofErr w:type="gramStart"/>
      <w:r w:rsidRPr="007E59D4">
        <w:rPr>
          <w:rFonts w:ascii="KlintLTPro-Regular" w:eastAsia="Times New Roman" w:hAnsi="KlintLTPro-Regular" w:cs="Times New Roman"/>
          <w:color w:val="5A5A5A"/>
          <w:sz w:val="15"/>
          <w:szCs w:val="16"/>
        </w:rPr>
        <w:t>So</w:t>
      </w:r>
      <w:proofErr w:type="gramEnd"/>
      <w:r w:rsidRPr="007E59D4">
        <w:rPr>
          <w:rFonts w:ascii="KlintLTPro-Regular" w:eastAsia="Times New Roman" w:hAnsi="KlintLTPro-Regular" w:cs="Times New Roman"/>
          <w:color w:val="5A5A5A"/>
          <w:sz w:val="15"/>
          <w:szCs w:val="16"/>
        </w:rPr>
        <w:t xml:space="preserve"> to get the next 25 devices:</w:t>
      </w:r>
    </w:p>
    <w:p w14:paraId="73FC96D9"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https://www.cradlepointecm.com/api/v2/routers/?offset=75&amp;limit=25</w:t>
      </w:r>
    </w:p>
    <w:p w14:paraId="3C33EF67" w14:textId="77777777" w:rsidR="007E59D4" w:rsidRPr="007E59D4" w:rsidRDefault="007E59D4" w:rsidP="007E59D4">
      <w:pPr>
        <w:shd w:val="clear" w:color="auto" w:fill="FFFFFF"/>
        <w:spacing w:after="240" w:line="240" w:lineRule="auto"/>
        <w:outlineLvl w:val="2"/>
        <w:rPr>
          <w:rFonts w:ascii="KlintLTPro-Regular" w:eastAsia="Times New Roman" w:hAnsi="KlintLTPro-Regular" w:cs="Times New Roman"/>
          <w:color w:val="000000"/>
          <w:sz w:val="23"/>
        </w:rPr>
      </w:pPr>
      <w:r w:rsidRPr="007E59D4">
        <w:rPr>
          <w:rFonts w:ascii="KlintLTPro-Regular" w:eastAsia="Times New Roman" w:hAnsi="KlintLTPro-Regular" w:cs="Times New Roman"/>
          <w:color w:val="000000"/>
          <w:sz w:val="23"/>
        </w:rPr>
        <w:t>{fields} aka Partial Returns</w:t>
      </w:r>
    </w:p>
    <w:p w14:paraId="2F7423E7"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If the requestor does not want to get the full response body, they can use the _fields_ param to get a partial result containing only the specified fields. Example:</w:t>
      </w:r>
    </w:p>
    <w:p w14:paraId="1592147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GET https://www.cradlepointecm.com/api/v2/accounts/308/?fields=name,is_disabled</w:t>
      </w:r>
    </w:p>
    <w:p w14:paraId="2027A78B" w14:textId="77777777" w:rsidR="007E59D4" w:rsidRPr="007E59D4" w:rsidRDefault="007E59D4" w:rsidP="007E59D4">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6"/>
        </w:rPr>
      </w:pPr>
      <w:r w:rsidRPr="007E59D4">
        <w:rPr>
          <w:rFonts w:ascii="KlintLTPro-Regular" w:eastAsia="Times New Roman" w:hAnsi="KlintLTPro-Regular" w:cs="Times New Roman"/>
          <w:b/>
          <w:bCs/>
          <w:color w:val="000000"/>
          <w:sz w:val="26"/>
        </w:rPr>
        <w:t>Format &amp; Extensions</w:t>
      </w:r>
    </w:p>
    <w:p w14:paraId="2C534D93"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The only officially supported format is JSON, which is the default.</w:t>
      </w:r>
    </w:p>
    <w:p w14:paraId="12D3BE39" w14:textId="77777777" w:rsidR="007E59D4" w:rsidRPr="007E59D4" w:rsidRDefault="007E59D4" w:rsidP="007E59D4">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6"/>
        </w:rPr>
      </w:pPr>
      <w:r w:rsidRPr="007E59D4">
        <w:rPr>
          <w:rFonts w:ascii="KlintLTPro-Regular" w:eastAsia="Times New Roman" w:hAnsi="KlintLTPro-Regular" w:cs="Times New Roman"/>
          <w:b/>
          <w:bCs/>
          <w:color w:val="000000"/>
          <w:sz w:val="26"/>
        </w:rPr>
        <w:t>Reply Format</w:t>
      </w:r>
    </w:p>
    <w:p w14:paraId="60353E90"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 xml:space="preserve">The </w:t>
      </w:r>
      <w:proofErr w:type="spellStart"/>
      <w:r w:rsidRPr="007E59D4">
        <w:rPr>
          <w:rFonts w:ascii="KlintLTPro-Regular" w:eastAsia="Times New Roman" w:hAnsi="KlintLTPro-Regular" w:cs="Times New Roman"/>
          <w:color w:val="5A5A5A"/>
          <w:sz w:val="15"/>
          <w:szCs w:val="16"/>
        </w:rPr>
        <w:t>NetCloud</w:t>
      </w:r>
      <w:proofErr w:type="spellEnd"/>
      <w:r w:rsidRPr="007E59D4">
        <w:rPr>
          <w:rFonts w:ascii="KlintLTPro-Regular" w:eastAsia="Times New Roman" w:hAnsi="KlintLTPro-Regular" w:cs="Times New Roman"/>
          <w:color w:val="5A5A5A"/>
          <w:sz w:val="15"/>
          <w:szCs w:val="16"/>
        </w:rPr>
        <w:t xml:space="preserve"> API returns the following HTTP response codes:</w:t>
      </w:r>
    </w:p>
    <w:p w14:paraId="75ADFA7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GET </w:t>
      </w:r>
      <w:proofErr w:type="gramStart"/>
      <w:r w:rsidRPr="007E59D4">
        <w:rPr>
          <w:rFonts w:ascii="Courier New" w:eastAsia="Times New Roman" w:hAnsi="Courier New" w:cs="Courier New"/>
          <w:color w:val="000000"/>
          <w:sz w:val="16"/>
          <w:szCs w:val="16"/>
        </w:rPr>
        <w:t xml:space="preserve">  :</w:t>
      </w:r>
      <w:proofErr w:type="gramEnd"/>
      <w:r w:rsidRPr="007E59D4">
        <w:rPr>
          <w:rFonts w:ascii="Courier New" w:eastAsia="Times New Roman" w:hAnsi="Courier New" w:cs="Courier New"/>
          <w:color w:val="000000"/>
          <w:sz w:val="16"/>
          <w:szCs w:val="16"/>
        </w:rPr>
        <w:t xml:space="preserve"> 200 OK</w:t>
      </w:r>
    </w:p>
    <w:p w14:paraId="2E6DC2FA"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proofErr w:type="gramStart"/>
      <w:r w:rsidRPr="007E59D4">
        <w:rPr>
          <w:rFonts w:ascii="Courier New" w:eastAsia="Times New Roman" w:hAnsi="Courier New" w:cs="Courier New"/>
          <w:color w:val="000000"/>
          <w:sz w:val="16"/>
          <w:szCs w:val="16"/>
        </w:rPr>
        <w:t>POST  :</w:t>
      </w:r>
      <w:proofErr w:type="gramEnd"/>
      <w:r w:rsidRPr="007E59D4">
        <w:rPr>
          <w:rFonts w:ascii="Courier New" w:eastAsia="Times New Roman" w:hAnsi="Courier New" w:cs="Courier New"/>
          <w:color w:val="000000"/>
          <w:sz w:val="16"/>
          <w:szCs w:val="16"/>
        </w:rPr>
        <w:t xml:space="preserve"> 201 Created</w:t>
      </w:r>
    </w:p>
    <w:p w14:paraId="43DDC97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lastRenderedPageBreak/>
        <w:t xml:space="preserve">PUT </w:t>
      </w:r>
      <w:proofErr w:type="gramStart"/>
      <w:r w:rsidRPr="007E59D4">
        <w:rPr>
          <w:rFonts w:ascii="Courier New" w:eastAsia="Times New Roman" w:hAnsi="Courier New" w:cs="Courier New"/>
          <w:color w:val="000000"/>
          <w:sz w:val="16"/>
          <w:szCs w:val="16"/>
        </w:rPr>
        <w:t xml:space="preserve">  :</w:t>
      </w:r>
      <w:proofErr w:type="gramEnd"/>
      <w:r w:rsidRPr="007E59D4">
        <w:rPr>
          <w:rFonts w:ascii="Courier New" w:eastAsia="Times New Roman" w:hAnsi="Courier New" w:cs="Courier New"/>
          <w:color w:val="000000"/>
          <w:sz w:val="16"/>
          <w:szCs w:val="16"/>
        </w:rPr>
        <w:t xml:space="preserve"> 202 Accepted</w:t>
      </w:r>
    </w:p>
    <w:p w14:paraId="2E86892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DELETE: 204 No Content</w:t>
      </w:r>
    </w:p>
    <w:p w14:paraId="7A47D250"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p>
    <w:p w14:paraId="305C35A8"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307 Found (Redirected)</w:t>
      </w:r>
    </w:p>
    <w:p w14:paraId="5C834BC4"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400 Bad Request</w:t>
      </w:r>
    </w:p>
    <w:p w14:paraId="33FE80F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401 Unauthorized</w:t>
      </w:r>
    </w:p>
    <w:p w14:paraId="45A62047"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403 Forbidden</w:t>
      </w:r>
    </w:p>
    <w:p w14:paraId="1131258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404 Not Found</w:t>
      </w:r>
    </w:p>
    <w:p w14:paraId="257873F2"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405 Method Not Allowed</w:t>
      </w:r>
    </w:p>
    <w:p w14:paraId="1904D997"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409 Conflict</w:t>
      </w:r>
    </w:p>
    <w:p w14:paraId="6A1C450D"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429 Too Many Requests</w:t>
      </w:r>
    </w:p>
    <w:p w14:paraId="599203B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500 Internal Server Error</w:t>
      </w:r>
    </w:p>
    <w:p w14:paraId="51A4CD28"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502 Bad Gateway</w:t>
      </w:r>
    </w:p>
    <w:p w14:paraId="3A5F5D49"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778A869E"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Normal response format</w:t>
      </w:r>
    </w:p>
    <w:p w14:paraId="185B581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034EDAB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"data": [</w:t>
      </w:r>
    </w:p>
    <w:p w14:paraId="0328B9E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4C719C14"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"account": "https://www.cradlepointecm.com/api/v2/accounts/1/",</w:t>
      </w:r>
    </w:p>
    <w:p w14:paraId="3D7D9A1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"id": "3",</w:t>
      </w:r>
    </w:p>
    <w:p w14:paraId="168CDC44"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roofErr w:type="spellStart"/>
      <w:r w:rsidRPr="007E59D4">
        <w:rPr>
          <w:rFonts w:ascii="Courier New" w:eastAsia="Times New Roman" w:hAnsi="Courier New" w:cs="Courier New"/>
          <w:color w:val="000000"/>
          <w:sz w:val="16"/>
          <w:szCs w:val="16"/>
        </w:rPr>
        <w:t>is_disabled</w:t>
      </w:r>
      <w:proofErr w:type="spellEnd"/>
      <w:r w:rsidRPr="007E59D4">
        <w:rPr>
          <w:rFonts w:ascii="Courier New" w:eastAsia="Times New Roman" w:hAnsi="Courier New" w:cs="Courier New"/>
          <w:color w:val="000000"/>
          <w:sz w:val="16"/>
          <w:szCs w:val="16"/>
        </w:rPr>
        <w:t>": false,</w:t>
      </w:r>
    </w:p>
    <w:p w14:paraId="34EADED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"name": "blue",</w:t>
      </w:r>
    </w:p>
    <w:p w14:paraId="3174AD09"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roofErr w:type="spellStart"/>
      <w:r w:rsidRPr="007E59D4">
        <w:rPr>
          <w:rFonts w:ascii="Courier New" w:eastAsia="Times New Roman" w:hAnsi="Courier New" w:cs="Courier New"/>
          <w:color w:val="000000"/>
          <w:sz w:val="16"/>
          <w:szCs w:val="16"/>
        </w:rPr>
        <w:t>resource_url</w:t>
      </w:r>
      <w:proofErr w:type="spellEnd"/>
      <w:r w:rsidRPr="007E59D4">
        <w:rPr>
          <w:rFonts w:ascii="Courier New" w:eastAsia="Times New Roman" w:hAnsi="Courier New" w:cs="Courier New"/>
          <w:color w:val="000000"/>
          <w:sz w:val="16"/>
          <w:szCs w:val="16"/>
        </w:rPr>
        <w:t>": "https://www.cradlepointecm.com/api/v2/accounts/3/"</w:t>
      </w:r>
    </w:p>
    <w:p w14:paraId="641F098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15BEA43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lastRenderedPageBreak/>
        <w:t xml:space="preserve">        {</w:t>
      </w:r>
    </w:p>
    <w:p w14:paraId="4DAFAA9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"account": "https://www.cradlepointecm.com/api/v2/accounts/3/",</w:t>
      </w:r>
    </w:p>
    <w:p w14:paraId="672FB140"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"id": "4",</w:t>
      </w:r>
    </w:p>
    <w:p w14:paraId="2BAFDB0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roofErr w:type="spellStart"/>
      <w:r w:rsidRPr="007E59D4">
        <w:rPr>
          <w:rFonts w:ascii="Courier New" w:eastAsia="Times New Roman" w:hAnsi="Courier New" w:cs="Courier New"/>
          <w:color w:val="000000"/>
          <w:sz w:val="16"/>
          <w:szCs w:val="16"/>
        </w:rPr>
        <w:t>is_disabled</w:t>
      </w:r>
      <w:proofErr w:type="spellEnd"/>
      <w:r w:rsidRPr="007E59D4">
        <w:rPr>
          <w:rFonts w:ascii="Courier New" w:eastAsia="Times New Roman" w:hAnsi="Courier New" w:cs="Courier New"/>
          <w:color w:val="000000"/>
          <w:sz w:val="16"/>
          <w:szCs w:val="16"/>
        </w:rPr>
        <w:t>": false,</w:t>
      </w:r>
    </w:p>
    <w:p w14:paraId="1471D81C"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"name": "</w:t>
      </w:r>
      <w:proofErr w:type="spellStart"/>
      <w:r w:rsidRPr="007E59D4">
        <w:rPr>
          <w:rFonts w:ascii="Courier New" w:eastAsia="Times New Roman" w:hAnsi="Courier New" w:cs="Courier New"/>
          <w:color w:val="000000"/>
          <w:sz w:val="16"/>
          <w:szCs w:val="16"/>
        </w:rPr>
        <w:t>blue_sub</w:t>
      </w:r>
      <w:proofErr w:type="spellEnd"/>
      <w:r w:rsidRPr="007E59D4">
        <w:rPr>
          <w:rFonts w:ascii="Courier New" w:eastAsia="Times New Roman" w:hAnsi="Courier New" w:cs="Courier New"/>
          <w:color w:val="000000"/>
          <w:sz w:val="16"/>
          <w:szCs w:val="16"/>
        </w:rPr>
        <w:t>",</w:t>
      </w:r>
    </w:p>
    <w:p w14:paraId="6E7C71BA"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roofErr w:type="spellStart"/>
      <w:r w:rsidRPr="007E59D4">
        <w:rPr>
          <w:rFonts w:ascii="Courier New" w:eastAsia="Times New Roman" w:hAnsi="Courier New" w:cs="Courier New"/>
          <w:color w:val="000000"/>
          <w:sz w:val="16"/>
          <w:szCs w:val="16"/>
        </w:rPr>
        <w:t>resource_url</w:t>
      </w:r>
      <w:proofErr w:type="spellEnd"/>
      <w:r w:rsidRPr="007E59D4">
        <w:rPr>
          <w:rFonts w:ascii="Courier New" w:eastAsia="Times New Roman" w:hAnsi="Courier New" w:cs="Courier New"/>
          <w:color w:val="000000"/>
          <w:sz w:val="16"/>
          <w:szCs w:val="16"/>
        </w:rPr>
        <w:t>": "https://www.cradlepointecm.com/api/v2/accounts/4/"</w:t>
      </w:r>
    </w:p>
    <w:p w14:paraId="3723D85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752E7D0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138075E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"meta": {</w:t>
      </w:r>
    </w:p>
    <w:p w14:paraId="4238D80B"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"limit": 20,</w:t>
      </w:r>
    </w:p>
    <w:p w14:paraId="19C4FAC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"next": null,</w:t>
      </w:r>
    </w:p>
    <w:p w14:paraId="34D4B95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"offset": 0,</w:t>
      </w:r>
    </w:p>
    <w:p w14:paraId="5FD843A2"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"previous": null</w:t>
      </w:r>
    </w:p>
    <w:p w14:paraId="06A77AB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621A8DCC"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2FBEBF79"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Error response format</w:t>
      </w:r>
    </w:p>
    <w:p w14:paraId="43C4622B"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5FF6E3F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"errors": [</w:t>
      </w:r>
    </w:p>
    <w:p w14:paraId="1D94342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59A08EB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"path": "https://www.cradlepointecm.com/api/v2/groups/"</w:t>
      </w:r>
    </w:p>
    <w:p w14:paraId="7F8FA2D9"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44674AA7"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49A7D13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"method": "POST"</w:t>
      </w:r>
    </w:p>
    <w:p w14:paraId="46112D8D"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1C0D5184"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lastRenderedPageBreak/>
        <w:t xml:space="preserve">    ],</w:t>
      </w:r>
    </w:p>
    <w:p w14:paraId="45FCFFE2"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"exception": {</w:t>
      </w:r>
    </w:p>
    <w:p w14:paraId="15F14D28"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"message": "method not allowed",</w:t>
      </w:r>
    </w:p>
    <w:p w14:paraId="6529B904"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"type": "error"</w:t>
      </w:r>
    </w:p>
    <w:p w14:paraId="0CABC538"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34B9A500"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50FBB88E"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The exception codes are listed below, as well as the fields which appear with them in the error response.</w:t>
      </w:r>
    </w:p>
    <w:p w14:paraId="63E40B55"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unauthorized</w:t>
      </w:r>
    </w:p>
    <w:p w14:paraId="3E939D5C"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4008B85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roofErr w:type="spellStart"/>
      <w:r w:rsidRPr="007E59D4">
        <w:rPr>
          <w:rFonts w:ascii="Courier New" w:eastAsia="Times New Roman" w:hAnsi="Courier New" w:cs="Courier New"/>
          <w:color w:val="000000"/>
          <w:sz w:val="16"/>
          <w:szCs w:val="16"/>
        </w:rPr>
        <w:t>status_code</w:t>
      </w:r>
      <w:proofErr w:type="spellEnd"/>
      <w:r w:rsidRPr="007E59D4">
        <w:rPr>
          <w:rFonts w:ascii="Courier New" w:eastAsia="Times New Roman" w:hAnsi="Courier New" w:cs="Courier New"/>
          <w:color w:val="000000"/>
          <w:sz w:val="16"/>
          <w:szCs w:val="16"/>
        </w:rPr>
        <w:t>": 401,</w:t>
      </w:r>
    </w:p>
    <w:p w14:paraId="2994233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"exception": "unauthorized",</w:t>
      </w:r>
    </w:p>
    <w:p w14:paraId="3316DCE1"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"message": " Invalid Credentials i.e. missing or invalid keys.",</w:t>
      </w:r>
    </w:p>
    <w:p w14:paraId="0F24618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"success": false</w:t>
      </w:r>
    </w:p>
    <w:p w14:paraId="01BF58C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24BEB6F9"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437E23A9"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forbidden</w:t>
      </w:r>
    </w:p>
    <w:p w14:paraId="592AD38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5B01A04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"exception": {</w:t>
      </w:r>
    </w:p>
    <w:p w14:paraId="686FCE5D"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"message": "forbidden",</w:t>
      </w:r>
    </w:p>
    <w:p w14:paraId="244CB38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lang w:val="es-CR"/>
        </w:rPr>
      </w:pPr>
      <w:r w:rsidRPr="007E59D4">
        <w:rPr>
          <w:rFonts w:ascii="Courier New" w:eastAsia="Times New Roman" w:hAnsi="Courier New" w:cs="Courier New"/>
          <w:color w:val="000000"/>
          <w:sz w:val="16"/>
          <w:szCs w:val="16"/>
        </w:rPr>
        <w:t xml:space="preserve">        </w:t>
      </w:r>
      <w:r w:rsidRPr="007E59D4">
        <w:rPr>
          <w:rFonts w:ascii="Courier New" w:eastAsia="Times New Roman" w:hAnsi="Courier New" w:cs="Courier New"/>
          <w:color w:val="000000"/>
          <w:sz w:val="16"/>
          <w:szCs w:val="16"/>
          <w:lang w:val="es-CR"/>
        </w:rPr>
        <w:t>"type": "error"</w:t>
      </w:r>
    </w:p>
    <w:p w14:paraId="2D912C6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lang w:val="es-CR"/>
        </w:rPr>
      </w:pPr>
      <w:r w:rsidRPr="007E59D4">
        <w:rPr>
          <w:rFonts w:ascii="Courier New" w:eastAsia="Times New Roman" w:hAnsi="Courier New" w:cs="Courier New"/>
          <w:color w:val="000000"/>
          <w:sz w:val="16"/>
          <w:szCs w:val="16"/>
          <w:lang w:val="es-CR"/>
        </w:rPr>
        <w:t xml:space="preserve">    },</w:t>
      </w:r>
    </w:p>
    <w:p w14:paraId="3561086B"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lang w:val="es-CR"/>
        </w:rPr>
      </w:pPr>
      <w:r w:rsidRPr="007E59D4">
        <w:rPr>
          <w:rFonts w:ascii="Courier New" w:eastAsia="Times New Roman" w:hAnsi="Courier New" w:cs="Courier New"/>
          <w:color w:val="000000"/>
          <w:sz w:val="16"/>
          <w:szCs w:val="16"/>
          <w:lang w:val="es-CR"/>
        </w:rPr>
        <w:t xml:space="preserve">    "errors": []</w:t>
      </w:r>
    </w:p>
    <w:p w14:paraId="668CAFA9"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lang w:val="es-CR"/>
        </w:rPr>
      </w:pPr>
      <w:r w:rsidRPr="007E59D4">
        <w:rPr>
          <w:rFonts w:ascii="Courier New" w:eastAsia="Times New Roman" w:hAnsi="Courier New" w:cs="Courier New"/>
          <w:color w:val="000000"/>
          <w:sz w:val="16"/>
          <w:szCs w:val="16"/>
          <w:lang w:val="es-CR"/>
        </w:rPr>
        <w:t>}</w:t>
      </w:r>
    </w:p>
    <w:p w14:paraId="3E3BC87A"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lang w:val="es-CR"/>
        </w:rPr>
      </w:pPr>
      <w:r w:rsidRPr="007E59D4">
        <w:rPr>
          <w:rFonts w:ascii="KlintLTPro-Regular" w:eastAsia="Times New Roman" w:hAnsi="KlintLTPro-Regular" w:cs="Times New Roman"/>
          <w:color w:val="5A5A5A"/>
          <w:sz w:val="15"/>
          <w:szCs w:val="16"/>
          <w:lang w:val="es-CR"/>
        </w:rPr>
        <w:t>server_error</w:t>
      </w:r>
    </w:p>
    <w:p w14:paraId="1686C13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lang w:val="es-CR"/>
        </w:rPr>
      </w:pPr>
      <w:r w:rsidRPr="007E59D4">
        <w:rPr>
          <w:rFonts w:ascii="Courier New" w:eastAsia="Times New Roman" w:hAnsi="Courier New" w:cs="Courier New"/>
          <w:color w:val="000000"/>
          <w:sz w:val="16"/>
          <w:szCs w:val="16"/>
          <w:lang w:val="es-CR"/>
        </w:rPr>
        <w:lastRenderedPageBreak/>
        <w:t>{</w:t>
      </w:r>
    </w:p>
    <w:p w14:paraId="4AB047F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lang w:val="es-CR"/>
        </w:rPr>
        <w:t xml:space="preserve">    </w:t>
      </w:r>
      <w:r w:rsidRPr="007E59D4">
        <w:rPr>
          <w:rFonts w:ascii="Courier New" w:eastAsia="Times New Roman" w:hAnsi="Courier New" w:cs="Courier New"/>
          <w:color w:val="000000"/>
          <w:sz w:val="16"/>
          <w:szCs w:val="16"/>
        </w:rPr>
        <w:t>"exception": {</w:t>
      </w:r>
    </w:p>
    <w:p w14:paraId="67C55313"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"message": "Expecting ',' delimiter or '}': line 3 column 2 (char 70)",</w:t>
      </w:r>
    </w:p>
    <w:p w14:paraId="1810EE4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"type": "</w:t>
      </w:r>
      <w:proofErr w:type="spellStart"/>
      <w:r w:rsidRPr="007E59D4">
        <w:rPr>
          <w:rFonts w:ascii="Courier New" w:eastAsia="Times New Roman" w:hAnsi="Courier New" w:cs="Courier New"/>
          <w:color w:val="000000"/>
          <w:sz w:val="16"/>
          <w:szCs w:val="16"/>
        </w:rPr>
        <w:t>server_error</w:t>
      </w:r>
      <w:proofErr w:type="spellEnd"/>
      <w:r w:rsidRPr="007E59D4">
        <w:rPr>
          <w:rFonts w:ascii="Courier New" w:eastAsia="Times New Roman" w:hAnsi="Courier New" w:cs="Courier New"/>
          <w:color w:val="000000"/>
          <w:sz w:val="16"/>
          <w:szCs w:val="16"/>
        </w:rPr>
        <w:t>"</w:t>
      </w:r>
    </w:p>
    <w:p w14:paraId="5C91BC42"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5DF01F18"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"errors": []</w:t>
      </w:r>
    </w:p>
    <w:p w14:paraId="5FE5C3D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0C9807EC" w14:textId="77777777" w:rsidR="007E59D4" w:rsidRPr="007E59D4" w:rsidRDefault="007E59D4" w:rsidP="007E59D4">
      <w:pPr>
        <w:shd w:val="clear" w:color="auto" w:fill="FFFFFF"/>
        <w:spacing w:after="240" w:line="240" w:lineRule="auto"/>
        <w:rPr>
          <w:rFonts w:ascii="KlintLTPro-Regular" w:eastAsia="Times New Roman" w:hAnsi="KlintLTPro-Regular" w:cs="Times New Roman"/>
          <w:color w:val="5A5A5A"/>
          <w:sz w:val="15"/>
          <w:szCs w:val="16"/>
        </w:rPr>
      </w:pPr>
      <w:r w:rsidRPr="007E59D4">
        <w:rPr>
          <w:rFonts w:ascii="KlintLTPro-Regular" w:eastAsia="Times New Roman" w:hAnsi="KlintLTPro-Regular" w:cs="Times New Roman"/>
          <w:color w:val="5A5A5A"/>
          <w:sz w:val="15"/>
          <w:szCs w:val="16"/>
        </w:rPr>
        <w:t>validation</w:t>
      </w:r>
    </w:p>
    <w:p w14:paraId="3F74AE45"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7A4E561E"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"exception": {</w:t>
      </w:r>
    </w:p>
    <w:p w14:paraId="2A4AC0EC"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"type": "validation",</w:t>
      </w:r>
    </w:p>
    <w:p w14:paraId="10D7F9AD"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"message": "bad or missing data"</w:t>
      </w:r>
    </w:p>
    <w:p w14:paraId="48921074"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268E0B3B"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"errors": [</w:t>
      </w:r>
    </w:p>
    <w:p w14:paraId="3251AF26"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02B9210C"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"foo": "no such field"</w:t>
      </w:r>
    </w:p>
    <w:p w14:paraId="13356D7A"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03B5A9EF"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 xml:space="preserve">  ]</w:t>
      </w:r>
    </w:p>
    <w:p w14:paraId="6B44DA50" w14:textId="77777777" w:rsidR="007E59D4" w:rsidRPr="007E59D4" w:rsidRDefault="007E59D4" w:rsidP="007E59D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6"/>
          <w:szCs w:val="16"/>
        </w:rPr>
      </w:pPr>
      <w:r w:rsidRPr="007E59D4">
        <w:rPr>
          <w:rFonts w:ascii="Courier New" w:eastAsia="Times New Roman" w:hAnsi="Courier New" w:cs="Courier New"/>
          <w:color w:val="000000"/>
          <w:sz w:val="16"/>
          <w:szCs w:val="16"/>
        </w:rPr>
        <w:t>}</w:t>
      </w:r>
    </w:p>
    <w:p w14:paraId="67E3E465" w14:textId="77777777" w:rsidR="007E59D4" w:rsidRDefault="007E59D4"/>
    <w:sectPr w:rsidR="007E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lintLT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A12F6"/>
    <w:multiLevelType w:val="multilevel"/>
    <w:tmpl w:val="44F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D4"/>
    <w:rsid w:val="007E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48D4"/>
  <w15:chartTrackingRefBased/>
  <w15:docId w15:val="{8832C788-EC78-4A1D-800F-35A308A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5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5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9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59D4"/>
    <w:rPr>
      <w:rFonts w:ascii="Times New Roman" w:eastAsia="Times New Roman" w:hAnsi="Times New Roman" w:cs="Times New Roman"/>
      <w:b/>
      <w:bCs/>
      <w:sz w:val="27"/>
      <w:szCs w:val="27"/>
    </w:rPr>
  </w:style>
  <w:style w:type="paragraph" w:customStyle="1" w:styleId="font18px">
    <w:name w:val="font18px"/>
    <w:basedOn w:val="Normal"/>
    <w:rsid w:val="007E59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59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9D4"/>
    <w:rPr>
      <w:rFonts w:ascii="Courier New" w:eastAsia="Times New Roman" w:hAnsi="Courier New" w:cs="Courier New"/>
      <w:sz w:val="20"/>
      <w:szCs w:val="20"/>
    </w:rPr>
  </w:style>
  <w:style w:type="character" w:styleId="Strong">
    <w:name w:val="Strong"/>
    <w:basedOn w:val="DefaultParagraphFont"/>
    <w:uiPriority w:val="22"/>
    <w:qFormat/>
    <w:rsid w:val="007E5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871150">
      <w:bodyDiv w:val="1"/>
      <w:marLeft w:val="0"/>
      <w:marRight w:val="0"/>
      <w:marTop w:val="0"/>
      <w:marBottom w:val="0"/>
      <w:divBdr>
        <w:top w:val="none" w:sz="0" w:space="0" w:color="auto"/>
        <w:left w:val="none" w:sz="0" w:space="0" w:color="auto"/>
        <w:bottom w:val="none" w:sz="0" w:space="0" w:color="auto"/>
        <w:right w:val="none" w:sz="0" w:space="0" w:color="auto"/>
      </w:divBdr>
      <w:divsChild>
        <w:div w:id="17238716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Salerno</dc:creator>
  <cp:keywords/>
  <dc:description/>
  <cp:lastModifiedBy>Marco Salerno</cp:lastModifiedBy>
  <cp:revision>1</cp:revision>
  <dcterms:created xsi:type="dcterms:W3CDTF">2020-07-20T03:10:00Z</dcterms:created>
  <dcterms:modified xsi:type="dcterms:W3CDTF">2020-07-20T03:11:00Z</dcterms:modified>
</cp:coreProperties>
</file>