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after="0" w:before="0" w:line="276" w:lineRule="auto"/>
        <w:rPr>
          <w:rFonts w:ascii="Arial" w:cs="Arial" w:eastAsia="Arial" w:hAnsi="Arial"/>
          <w:b w:val="0"/>
          <w:sz w:val="28"/>
          <w:szCs w:val="28"/>
        </w:rPr>
      </w:pPr>
      <w:bookmarkStart w:colFirst="0" w:colLast="0" w:name="_7sa4zxkhmsum" w:id="0"/>
      <w:bookmarkEnd w:id="0"/>
      <w:r w:rsidDel="00000000" w:rsidR="00000000" w:rsidRPr="00000000">
        <w:rPr>
          <w:rFonts w:ascii="Arial" w:cs="Arial" w:eastAsia="Arial" w:hAnsi="Arial"/>
          <w:b w:val="0"/>
          <w:sz w:val="28"/>
          <w:szCs w:val="28"/>
          <w:rtl w:val="0"/>
        </w:rPr>
        <w:t xml:space="preserve">CP8-Manejo de archivos</w:t>
      </w:r>
    </w:p>
    <w:p w:rsidR="00000000" w:rsidDel="00000000" w:rsidP="00000000" w:rsidRDefault="00000000" w:rsidRPr="00000000" w14:paraId="00000002">
      <w:pPr>
        <w:spacing w:after="0" w:line="276" w:lineRule="auto"/>
        <w:rPr>
          <w:rFonts w:ascii="Arial" w:cs="Arial" w:eastAsia="Arial" w:hAnsi="Arial"/>
        </w:rPr>
      </w:pPr>
      <w:r w:rsidDel="00000000" w:rsidR="00000000" w:rsidRPr="00000000">
        <w:rPr>
          <w:rtl w:val="0"/>
        </w:rPr>
      </w:r>
    </w:p>
    <w:tbl>
      <w:tblPr>
        <w:tblStyle w:val="Table1"/>
        <w:tblW w:w="9360.0" w:type="dxa"/>
        <w:jc w:val="left"/>
        <w:tblBorders>
          <w:top w:color="cccccc" w:space="0" w:sz="8" w:val="single"/>
          <w:left w:color="cccccc" w:space="0" w:sz="8" w:val="single"/>
          <w:bottom w:color="cccccc" w:space="0" w:sz="8" w:val="single"/>
          <w:right w:color="cccccc" w:space="0" w:sz="8" w:val="single"/>
          <w:insideH w:color="cccccc" w:space="0" w:sz="8" w:val="single"/>
          <w:insideV w:color="cccccc" w:space="0" w:sz="8" w:val="single"/>
        </w:tblBorders>
        <w:tblLayout w:type="fixed"/>
        <w:tblLook w:val="0600"/>
      </w:tblPr>
      <w:tblGrid>
        <w:gridCol w:w="2025"/>
        <w:gridCol w:w="7335"/>
        <w:tblGridChange w:id="0">
          <w:tblGrid>
            <w:gridCol w:w="2025"/>
            <w:gridCol w:w="7335"/>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03">
            <w:pPr>
              <w:widowControl w:val="0"/>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Summary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04">
            <w:pPr>
              <w:widowControl w:val="0"/>
              <w:spacing w:after="0" w:line="240" w:lineRule="auto"/>
              <w:jc w:val="both"/>
              <w:rPr>
                <w:rFonts w:ascii="Roboto" w:cs="Roboto" w:eastAsia="Roboto" w:hAnsi="Roboto"/>
                <w:sz w:val="20"/>
                <w:szCs w:val="20"/>
              </w:rPr>
            </w:pPr>
            <w:r w:rsidDel="00000000" w:rsidR="00000000" w:rsidRPr="00000000">
              <w:rPr>
                <w:rFonts w:ascii="Roboto" w:cs="Roboto" w:eastAsia="Roboto" w:hAnsi="Roboto"/>
                <w:sz w:val="20"/>
                <w:szCs w:val="20"/>
                <w:rtl w:val="0"/>
              </w:rPr>
              <w:t xml:space="preserve">Manejo de archivos</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05">
            <w:pPr>
              <w:widowControl w:val="0"/>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URL</w:t>
            </w:r>
          </w:p>
        </w:tc>
        <w:tc>
          <w:tcPr>
            <w:shd w:fill="auto" w:val="clear"/>
            <w:tcMar>
              <w:top w:w="100.0" w:type="dxa"/>
              <w:left w:w="100.0" w:type="dxa"/>
              <w:bottom w:w="100.0" w:type="dxa"/>
              <w:right w:w="100.0" w:type="dxa"/>
            </w:tcMar>
            <w:vAlign w:val="top"/>
          </w:tcPr>
          <w:p w:rsidR="00000000" w:rsidDel="00000000" w:rsidP="00000000" w:rsidRDefault="00000000" w:rsidRPr="00000000" w14:paraId="00000006">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cp8</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07">
            <w:pPr>
              <w:widowControl w:val="0"/>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Web</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09">
            <w:pPr>
              <w:widowControl w:val="0"/>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Environment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web</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0B">
            <w:pPr>
              <w:widowControl w:val="0"/>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Published</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0D">
            <w:pPr>
              <w:widowControl w:val="0"/>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Feedback Link</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after="0" w:line="240" w:lineRule="auto"/>
              <w:rPr>
                <w:rFonts w:ascii="Arial" w:cs="Arial" w:eastAsia="Arial" w:hAnsi="Arial"/>
                <w:sz w:val="20"/>
                <w:szCs w:val="20"/>
              </w:rPr>
            </w:pPr>
            <w:r w:rsidDel="00000000" w:rsidR="00000000" w:rsidRPr="00000000">
              <w:rPr>
                <w:rtl w:val="0"/>
              </w:rPr>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0F">
            <w:pPr>
              <w:widowControl w:val="0"/>
              <w:spacing w:after="0"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Author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after="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Felix Guevara</w:t>
            </w:r>
          </w:p>
        </w:tc>
      </w:tr>
    </w:tbl>
    <w:p w:rsidR="00000000" w:rsidDel="00000000" w:rsidP="00000000" w:rsidRDefault="00000000" w:rsidRPr="00000000" w14:paraId="00000011">
      <w:pPr>
        <w:rPr>
          <w:b w:val="1"/>
          <w:color w:val="212529"/>
          <w:sz w:val="36"/>
          <w:szCs w:val="36"/>
          <w:shd w:fill="fff2cc" w:val="clear"/>
        </w:rPr>
      </w:pPr>
      <w:r w:rsidDel="00000000" w:rsidR="00000000" w:rsidRPr="00000000">
        <w:rPr>
          <w:rtl w:val="0"/>
        </w:rPr>
      </w:r>
    </w:p>
    <w:p w:rsidR="00000000" w:rsidDel="00000000" w:rsidP="00000000" w:rsidRDefault="00000000" w:rsidRPr="00000000" w14:paraId="00000012">
      <w:pPr>
        <w:rPr>
          <w:b w:val="1"/>
          <w:color w:val="212529"/>
          <w:sz w:val="36"/>
          <w:szCs w:val="36"/>
          <w:shd w:fill="fff2cc" w:val="clear"/>
        </w:rPr>
      </w:pPr>
      <w:r w:rsidDel="00000000" w:rsidR="00000000" w:rsidRPr="00000000">
        <w:rPr>
          <w:b w:val="1"/>
          <w:color w:val="212529"/>
          <w:sz w:val="36"/>
          <w:szCs w:val="36"/>
          <w:shd w:fill="fff2cc" w:val="clear"/>
          <w:rtl w:val="0"/>
        </w:rPr>
        <w:t xml:space="preserve">Manejo de archivos</w:t>
      </w:r>
    </w:p>
    <w:p w:rsidR="00000000" w:rsidDel="00000000" w:rsidP="00000000" w:rsidRDefault="00000000" w:rsidRPr="00000000" w14:paraId="00000013">
      <w:pPr>
        <w:rPr>
          <w:sz w:val="24"/>
          <w:szCs w:val="24"/>
        </w:rPr>
      </w:pPr>
      <w:r w:rsidDel="00000000" w:rsidR="00000000" w:rsidRPr="00000000">
        <w:rPr>
          <w:sz w:val="24"/>
          <w:szCs w:val="24"/>
          <w:rtl w:val="0"/>
        </w:rPr>
        <w:t xml:space="preserve">Los archivos o ficheros son la forma en la que C + + permite el acceso al disco.</w:t>
      </w:r>
    </w:p>
    <w:p w:rsidR="00000000" w:rsidDel="00000000" w:rsidP="00000000" w:rsidRDefault="00000000" w:rsidRPr="00000000" w14:paraId="00000014">
      <w:pPr>
        <w:rPr>
          <w:sz w:val="24"/>
          <w:szCs w:val="24"/>
        </w:rPr>
      </w:pPr>
      <w:r w:rsidDel="00000000" w:rsidR="00000000" w:rsidRPr="00000000">
        <w:rPr>
          <w:sz w:val="24"/>
          <w:szCs w:val="24"/>
          <w:rtl w:val="0"/>
        </w:rPr>
        <w:t xml:space="preserve">Para manejar archivos, debemos declarar una variable de tipo ofstream, que apuntará al fichero, después invocamos al método open, pasándole el nombre del archivo y el modo de apertura, tenemos los siguientes métodos:</w:t>
      </w:r>
    </w:p>
    <w:p w:rsidR="00000000" w:rsidDel="00000000" w:rsidP="00000000" w:rsidRDefault="00000000" w:rsidRPr="00000000" w14:paraId="00000015">
      <w:pPr>
        <w:numPr>
          <w:ilvl w:val="0"/>
          <w:numId w:val="1"/>
        </w:numPr>
        <w:ind w:left="720" w:hanging="360"/>
        <w:rPr>
          <w:sz w:val="24"/>
          <w:szCs w:val="24"/>
        </w:rPr>
      </w:pPr>
      <w:r w:rsidDel="00000000" w:rsidR="00000000" w:rsidRPr="00000000">
        <w:rPr>
          <w:sz w:val="24"/>
          <w:szCs w:val="24"/>
          <w:rtl w:val="0"/>
        </w:rPr>
        <w:t xml:space="preserve">output</w:t>
      </w:r>
      <w:r w:rsidDel="00000000" w:rsidR="00000000" w:rsidRPr="00000000">
        <w:rPr>
          <w:sz w:val="24"/>
          <w:szCs w:val="24"/>
          <w:rtl w:val="0"/>
        </w:rPr>
        <w:t xml:space="preserve">: Escribe sobre el archivo, reemplazando el contenido que exista en el mismo, se accede a este método utilizando fstream::out.</w:t>
      </w:r>
    </w:p>
    <w:p w:rsidR="00000000" w:rsidDel="00000000" w:rsidP="00000000" w:rsidRDefault="00000000" w:rsidRPr="00000000" w14:paraId="00000016">
      <w:pPr>
        <w:numPr>
          <w:ilvl w:val="0"/>
          <w:numId w:val="1"/>
        </w:numPr>
        <w:ind w:left="720" w:hanging="360"/>
        <w:rPr>
          <w:sz w:val="24"/>
          <w:szCs w:val="24"/>
        </w:rPr>
      </w:pPr>
      <w:r w:rsidDel="00000000" w:rsidR="00000000" w:rsidRPr="00000000">
        <w:rPr>
          <w:sz w:val="24"/>
          <w:szCs w:val="24"/>
          <w:rtl w:val="0"/>
        </w:rPr>
        <w:t xml:space="preserve">append: agrega el contenido al final del archivo, por lo que no reemplaza al existente. se accede a este método utilizando  fstream::app.</w:t>
      </w:r>
      <w:r w:rsidDel="00000000" w:rsidR="00000000" w:rsidRPr="00000000">
        <w:rPr>
          <w:rtl w:val="0"/>
        </w:rPr>
      </w:r>
    </w:p>
    <w:p w:rsidR="00000000" w:rsidDel="00000000" w:rsidP="00000000" w:rsidRDefault="00000000" w:rsidRPr="00000000" w14:paraId="00000017">
      <w:pPr>
        <w:rPr>
          <w:sz w:val="24"/>
          <w:szCs w:val="24"/>
        </w:rPr>
      </w:pPr>
      <w:r w:rsidDel="00000000" w:rsidR="00000000" w:rsidRPr="00000000">
        <w:rPr>
          <w:sz w:val="24"/>
          <w:szCs w:val="24"/>
          <w:rtl w:val="0"/>
        </w:rPr>
        <w:t xml:space="preserve">A Continuación se muestra un ejemplo de un código de escritura de un archivo txt</w:t>
      </w:r>
    </w:p>
    <w:p w:rsidR="00000000" w:rsidDel="00000000" w:rsidP="00000000" w:rsidRDefault="00000000" w:rsidRPr="00000000" w14:paraId="00000018">
      <w:pPr>
        <w:rPr>
          <w:sz w:val="24"/>
          <w:szCs w:val="24"/>
        </w:rPr>
      </w:pPr>
      <w:r w:rsidDel="00000000" w:rsidR="00000000" w:rsidRPr="00000000">
        <w:rPr>
          <w:sz w:val="24"/>
          <w:szCs w:val="24"/>
        </w:rPr>
        <w:drawing>
          <wp:inline distB="114300" distT="114300" distL="114300" distR="114300">
            <wp:extent cx="5731200" cy="5562600"/>
            <wp:effectExtent b="0" l="0" r="0" t="0"/>
            <wp:docPr id="5"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731200" cy="55626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sz w:val="24"/>
          <w:szCs w:val="24"/>
        </w:rPr>
      </w:pPr>
      <w:r w:rsidDel="00000000" w:rsidR="00000000" w:rsidRPr="00000000">
        <w:rPr>
          <w:rtl w:val="0"/>
        </w:rPr>
      </w:r>
    </w:p>
    <w:p w:rsidR="00000000" w:rsidDel="00000000" w:rsidP="00000000" w:rsidRDefault="00000000" w:rsidRPr="00000000" w14:paraId="0000001A">
      <w:pPr>
        <w:rPr>
          <w:sz w:val="24"/>
          <w:szCs w:val="24"/>
        </w:rPr>
      </w:pPr>
      <w:r w:rsidDel="00000000" w:rsidR="00000000" w:rsidRPr="00000000">
        <w:rPr>
          <w:rtl w:val="0"/>
        </w:rPr>
      </w:r>
    </w:p>
    <w:p w:rsidR="00000000" w:rsidDel="00000000" w:rsidP="00000000" w:rsidRDefault="00000000" w:rsidRPr="00000000" w14:paraId="0000001B">
      <w:pPr>
        <w:rPr>
          <w:sz w:val="24"/>
          <w:szCs w:val="24"/>
        </w:rPr>
      </w:pPr>
      <w:r w:rsidDel="00000000" w:rsidR="00000000" w:rsidRPr="00000000">
        <w:rPr>
          <w:rtl w:val="0"/>
        </w:rPr>
      </w:r>
    </w:p>
    <w:p w:rsidR="00000000" w:rsidDel="00000000" w:rsidP="00000000" w:rsidRDefault="00000000" w:rsidRPr="00000000" w14:paraId="0000001C">
      <w:pPr>
        <w:rPr>
          <w:sz w:val="24"/>
          <w:szCs w:val="24"/>
        </w:rPr>
      </w:pPr>
      <w:r w:rsidDel="00000000" w:rsidR="00000000" w:rsidRPr="00000000">
        <w:rPr>
          <w:rtl w:val="0"/>
        </w:rPr>
      </w:r>
    </w:p>
    <w:p w:rsidR="00000000" w:rsidDel="00000000" w:rsidP="00000000" w:rsidRDefault="00000000" w:rsidRPr="00000000" w14:paraId="0000001D">
      <w:pPr>
        <w:rPr>
          <w:sz w:val="24"/>
          <w:szCs w:val="24"/>
        </w:rPr>
      </w:pPr>
      <w:r w:rsidDel="00000000" w:rsidR="00000000" w:rsidRPr="00000000">
        <w:rPr>
          <w:rtl w:val="0"/>
        </w:rPr>
      </w:r>
    </w:p>
    <w:p w:rsidR="00000000" w:rsidDel="00000000" w:rsidP="00000000" w:rsidRDefault="00000000" w:rsidRPr="00000000" w14:paraId="0000001E">
      <w:pPr>
        <w:rPr>
          <w:sz w:val="24"/>
          <w:szCs w:val="24"/>
        </w:rPr>
      </w:pPr>
      <w:r w:rsidDel="00000000" w:rsidR="00000000" w:rsidRPr="00000000">
        <w:rPr>
          <w:rtl w:val="0"/>
        </w:rPr>
      </w:r>
    </w:p>
    <w:p w:rsidR="00000000" w:rsidDel="00000000" w:rsidP="00000000" w:rsidRDefault="00000000" w:rsidRPr="00000000" w14:paraId="0000001F">
      <w:pPr>
        <w:rPr>
          <w:sz w:val="24"/>
          <w:szCs w:val="24"/>
        </w:rPr>
      </w:pPr>
      <w:r w:rsidDel="00000000" w:rsidR="00000000" w:rsidRPr="00000000">
        <w:rPr>
          <w:rtl w:val="0"/>
        </w:rPr>
      </w:r>
    </w:p>
    <w:p w:rsidR="00000000" w:rsidDel="00000000" w:rsidP="00000000" w:rsidRDefault="00000000" w:rsidRPr="00000000" w14:paraId="00000020">
      <w:pPr>
        <w:rPr>
          <w:sz w:val="24"/>
          <w:szCs w:val="24"/>
        </w:rPr>
      </w:pPr>
      <w:r w:rsidDel="00000000" w:rsidR="00000000" w:rsidRPr="00000000">
        <w:rPr>
          <w:rtl w:val="0"/>
        </w:rPr>
      </w:r>
    </w:p>
    <w:p w:rsidR="00000000" w:rsidDel="00000000" w:rsidP="00000000" w:rsidRDefault="00000000" w:rsidRPr="00000000" w14:paraId="00000021">
      <w:pPr>
        <w:rPr>
          <w:sz w:val="24"/>
          <w:szCs w:val="24"/>
        </w:rPr>
      </w:pPr>
      <w:r w:rsidDel="00000000" w:rsidR="00000000" w:rsidRPr="00000000">
        <w:rPr>
          <w:rtl w:val="0"/>
        </w:rPr>
      </w:r>
    </w:p>
    <w:p w:rsidR="00000000" w:rsidDel="00000000" w:rsidP="00000000" w:rsidRDefault="00000000" w:rsidRPr="00000000" w14:paraId="00000022">
      <w:pPr>
        <w:rPr>
          <w:sz w:val="24"/>
          <w:szCs w:val="24"/>
        </w:rPr>
      </w:pPr>
      <w:r w:rsidDel="00000000" w:rsidR="00000000" w:rsidRPr="00000000">
        <w:rPr>
          <w:rtl w:val="0"/>
        </w:rPr>
      </w:r>
    </w:p>
    <w:p w:rsidR="00000000" w:rsidDel="00000000" w:rsidP="00000000" w:rsidRDefault="00000000" w:rsidRPr="00000000" w14:paraId="00000023">
      <w:pPr>
        <w:rPr>
          <w:color w:val="3c4858"/>
          <w:sz w:val="24"/>
          <w:szCs w:val="24"/>
          <w:highlight w:val="white"/>
        </w:rPr>
      </w:pPr>
      <w:r w:rsidDel="00000000" w:rsidR="00000000" w:rsidRPr="00000000">
        <w:rPr>
          <w:sz w:val="24"/>
          <w:szCs w:val="24"/>
          <w:rtl w:val="0"/>
        </w:rPr>
        <w:t xml:space="preserve">Para leer el contenido de un archivo se necesita una variable </w:t>
      </w:r>
      <w:r w:rsidDel="00000000" w:rsidR="00000000" w:rsidRPr="00000000">
        <w:rPr>
          <w:sz w:val="24"/>
          <w:szCs w:val="24"/>
          <w:highlight w:val="white"/>
          <w:rtl w:val="0"/>
        </w:rPr>
        <w:t xml:space="preserve">de tipo</w:t>
      </w:r>
      <w:r w:rsidDel="00000000" w:rsidR="00000000" w:rsidRPr="00000000">
        <w:rPr>
          <w:color w:val="3c4858"/>
          <w:sz w:val="24"/>
          <w:szCs w:val="24"/>
          <w:highlight w:val="white"/>
          <w:rtl w:val="0"/>
        </w:rPr>
        <w:t xml:space="preserve"> </w:t>
      </w:r>
      <w:r w:rsidDel="00000000" w:rsidR="00000000" w:rsidRPr="00000000">
        <w:rPr>
          <w:color w:val="c7254e"/>
          <w:sz w:val="24"/>
          <w:szCs w:val="24"/>
          <w:shd w:fill="f9f2f4" w:val="clear"/>
          <w:rtl w:val="0"/>
        </w:rPr>
        <w:t xml:space="preserve">ifstream</w:t>
      </w:r>
      <w:r w:rsidDel="00000000" w:rsidR="00000000" w:rsidRPr="00000000">
        <w:rPr>
          <w:sz w:val="24"/>
          <w:szCs w:val="24"/>
          <w:highlight w:val="white"/>
          <w:rtl w:val="0"/>
        </w:rPr>
        <w:t xml:space="preserve">. En este caso se necesita una cadena constante, por eso se invoca a</w:t>
      </w:r>
      <w:r w:rsidDel="00000000" w:rsidR="00000000" w:rsidRPr="00000000">
        <w:rPr>
          <w:color w:val="3c4858"/>
          <w:sz w:val="24"/>
          <w:szCs w:val="24"/>
          <w:highlight w:val="white"/>
          <w:rtl w:val="0"/>
        </w:rPr>
        <w:t xml:space="preserve"> </w:t>
      </w:r>
      <w:r w:rsidDel="00000000" w:rsidR="00000000" w:rsidRPr="00000000">
        <w:rPr>
          <w:color w:val="c7254e"/>
          <w:sz w:val="24"/>
          <w:szCs w:val="24"/>
          <w:shd w:fill="f9f2f4" w:val="clear"/>
          <w:rtl w:val="0"/>
        </w:rPr>
        <w:t xml:space="preserve">c_str</w:t>
      </w:r>
      <w:r w:rsidDel="00000000" w:rsidR="00000000" w:rsidRPr="00000000">
        <w:rPr>
          <w:color w:val="3c4858"/>
          <w:sz w:val="24"/>
          <w:szCs w:val="24"/>
          <w:highlight w:val="white"/>
          <w:rtl w:val="0"/>
        </w:rPr>
        <w:t xml:space="preserve">.</w:t>
      </w:r>
    </w:p>
    <w:p w:rsidR="00000000" w:rsidDel="00000000" w:rsidP="00000000" w:rsidRDefault="00000000" w:rsidRPr="00000000" w14:paraId="00000024">
      <w:pPr>
        <w:rPr>
          <w:color w:val="3c4858"/>
          <w:sz w:val="24"/>
          <w:szCs w:val="24"/>
          <w:highlight w:val="white"/>
        </w:rPr>
      </w:pPr>
      <w:r w:rsidDel="00000000" w:rsidR="00000000" w:rsidRPr="00000000">
        <w:rPr>
          <w:color w:val="3c4858"/>
          <w:sz w:val="24"/>
          <w:szCs w:val="24"/>
          <w:highlight w:val="white"/>
        </w:rPr>
        <w:drawing>
          <wp:inline distB="114300" distT="114300" distL="114300" distR="114300">
            <wp:extent cx="5731200" cy="6057900"/>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731200" cy="60579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b w:val="1"/>
          <w:color w:val="212529"/>
          <w:sz w:val="36"/>
          <w:szCs w:val="36"/>
          <w:highlight w:val="white"/>
        </w:rPr>
      </w:pPr>
      <w:r w:rsidDel="00000000" w:rsidR="00000000" w:rsidRPr="00000000">
        <w:rPr>
          <w:rtl w:val="0"/>
        </w:rPr>
      </w:r>
    </w:p>
    <w:p w:rsidR="00000000" w:rsidDel="00000000" w:rsidP="00000000" w:rsidRDefault="00000000" w:rsidRPr="00000000" w14:paraId="00000026">
      <w:pPr>
        <w:rPr>
          <w:b w:val="1"/>
          <w:color w:val="212529"/>
          <w:sz w:val="36"/>
          <w:szCs w:val="36"/>
          <w:highlight w:val="white"/>
        </w:rPr>
      </w:pPr>
      <w:r w:rsidDel="00000000" w:rsidR="00000000" w:rsidRPr="00000000">
        <w:rPr>
          <w:rtl w:val="0"/>
        </w:rPr>
      </w:r>
    </w:p>
    <w:p w:rsidR="00000000" w:rsidDel="00000000" w:rsidP="00000000" w:rsidRDefault="00000000" w:rsidRPr="00000000" w14:paraId="00000027">
      <w:pPr>
        <w:rPr>
          <w:b w:val="1"/>
          <w:color w:val="212529"/>
          <w:sz w:val="36"/>
          <w:szCs w:val="36"/>
          <w:highlight w:val="white"/>
        </w:rPr>
      </w:pPr>
      <w:r w:rsidDel="00000000" w:rsidR="00000000" w:rsidRPr="00000000">
        <w:rPr>
          <w:rtl w:val="0"/>
        </w:rPr>
      </w:r>
    </w:p>
    <w:p w:rsidR="00000000" w:rsidDel="00000000" w:rsidP="00000000" w:rsidRDefault="00000000" w:rsidRPr="00000000" w14:paraId="00000028">
      <w:pPr>
        <w:rPr>
          <w:b w:val="1"/>
          <w:color w:val="212529"/>
          <w:sz w:val="36"/>
          <w:szCs w:val="36"/>
          <w:highlight w:val="white"/>
        </w:rPr>
      </w:pPr>
      <w:r w:rsidDel="00000000" w:rsidR="00000000" w:rsidRPr="00000000">
        <w:rPr>
          <w:rtl w:val="0"/>
        </w:rPr>
      </w:r>
    </w:p>
    <w:p w:rsidR="00000000" w:rsidDel="00000000" w:rsidP="00000000" w:rsidRDefault="00000000" w:rsidRPr="00000000" w14:paraId="00000029">
      <w:pPr>
        <w:rPr>
          <w:b w:val="1"/>
          <w:color w:val="212529"/>
          <w:sz w:val="36"/>
          <w:szCs w:val="36"/>
          <w:highlight w:val="white"/>
        </w:rPr>
      </w:pPr>
      <w:r w:rsidDel="00000000" w:rsidR="00000000" w:rsidRPr="00000000">
        <w:rPr>
          <w:rtl w:val="0"/>
        </w:rPr>
      </w:r>
    </w:p>
    <w:p w:rsidR="00000000" w:rsidDel="00000000" w:rsidP="00000000" w:rsidRDefault="00000000" w:rsidRPr="00000000" w14:paraId="0000002A">
      <w:pPr>
        <w:rPr>
          <w:b w:val="1"/>
          <w:color w:val="212529"/>
          <w:sz w:val="36"/>
          <w:szCs w:val="36"/>
          <w:highlight w:val="white"/>
        </w:rPr>
      </w:pPr>
      <w:r w:rsidDel="00000000" w:rsidR="00000000" w:rsidRPr="00000000">
        <w:rPr>
          <w:rtl w:val="0"/>
        </w:rPr>
      </w:r>
    </w:p>
    <w:p w:rsidR="00000000" w:rsidDel="00000000" w:rsidP="00000000" w:rsidRDefault="00000000" w:rsidRPr="00000000" w14:paraId="0000002B">
      <w:pPr>
        <w:rPr>
          <w:b w:val="1"/>
          <w:color w:val="212529"/>
          <w:sz w:val="36"/>
          <w:szCs w:val="36"/>
          <w:highlight w:val="white"/>
        </w:rPr>
      </w:pPr>
      <w:r w:rsidDel="00000000" w:rsidR="00000000" w:rsidRPr="00000000">
        <w:rPr>
          <w:rtl w:val="0"/>
        </w:rPr>
      </w:r>
    </w:p>
    <w:p w:rsidR="00000000" w:rsidDel="00000000" w:rsidP="00000000" w:rsidRDefault="00000000" w:rsidRPr="00000000" w14:paraId="0000002C">
      <w:pPr>
        <w:rPr>
          <w:b w:val="1"/>
          <w:color w:val="212529"/>
          <w:sz w:val="26"/>
          <w:szCs w:val="26"/>
          <w:highlight w:val="white"/>
        </w:rPr>
      </w:pPr>
      <w:r w:rsidDel="00000000" w:rsidR="00000000" w:rsidRPr="00000000">
        <w:rPr>
          <w:rtl w:val="0"/>
        </w:rPr>
      </w:r>
    </w:p>
    <w:p w:rsidR="00000000" w:rsidDel="00000000" w:rsidP="00000000" w:rsidRDefault="00000000" w:rsidRPr="00000000" w14:paraId="0000002D">
      <w:pPr>
        <w:rPr>
          <w:color w:val="212529"/>
          <w:sz w:val="24"/>
          <w:szCs w:val="24"/>
          <w:highlight w:val="white"/>
        </w:rPr>
      </w:pPr>
      <w:r w:rsidDel="00000000" w:rsidR="00000000" w:rsidRPr="00000000">
        <w:rPr>
          <w:color w:val="212529"/>
          <w:sz w:val="24"/>
          <w:szCs w:val="24"/>
          <w:highlight w:val="white"/>
          <w:rtl w:val="0"/>
        </w:rPr>
        <w:t xml:space="preserve">A continuación se muestra un ejemplo detallado en el que se hará uso de un struct de tipo película, que tendrá las variables ISBM, nombre y director de tipo string, y duración de tipo entero la cual se expresa en minutos.</w:t>
      </w:r>
    </w:p>
    <w:p w:rsidR="00000000" w:rsidDel="00000000" w:rsidP="00000000" w:rsidRDefault="00000000" w:rsidRPr="00000000" w14:paraId="0000002E">
      <w:pPr>
        <w:rPr>
          <w:color w:val="212529"/>
          <w:sz w:val="24"/>
          <w:szCs w:val="24"/>
          <w:highlight w:val="white"/>
        </w:rPr>
      </w:pPr>
      <w:r w:rsidDel="00000000" w:rsidR="00000000" w:rsidRPr="00000000">
        <w:rPr>
          <w:color w:val="212529"/>
          <w:sz w:val="24"/>
          <w:szCs w:val="24"/>
          <w:highlight w:val="white"/>
        </w:rPr>
        <w:drawing>
          <wp:inline distB="114300" distT="114300" distL="114300" distR="114300">
            <wp:extent cx="5731200" cy="4318000"/>
            <wp:effectExtent b="0" l="0" r="0" t="0"/>
            <wp:docPr id="2"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731200" cy="43180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b w:val="1"/>
          <w:color w:val="212529"/>
          <w:sz w:val="26"/>
          <w:szCs w:val="26"/>
          <w:highlight w:val="white"/>
        </w:rPr>
      </w:pPr>
      <w:r w:rsidDel="00000000" w:rsidR="00000000" w:rsidRPr="00000000">
        <w:rPr>
          <w:rtl w:val="0"/>
        </w:rPr>
      </w:r>
    </w:p>
    <w:p w:rsidR="00000000" w:rsidDel="00000000" w:rsidP="00000000" w:rsidRDefault="00000000" w:rsidRPr="00000000" w14:paraId="00000030">
      <w:pPr>
        <w:pStyle w:val="Heading1"/>
        <w:rPr>
          <w:sz w:val="30"/>
          <w:szCs w:val="30"/>
        </w:rPr>
      </w:pPr>
      <w:bookmarkStart w:colFirst="0" w:colLast="0" w:name="_43lghx4uyove" w:id="1"/>
      <w:bookmarkEnd w:id="1"/>
      <w:r w:rsidDel="00000000" w:rsidR="00000000" w:rsidRPr="00000000">
        <w:br w:type="page"/>
      </w:r>
      <w:r w:rsidDel="00000000" w:rsidR="00000000" w:rsidRPr="00000000">
        <w:rPr>
          <w:rtl w:val="0"/>
        </w:rPr>
      </w:r>
    </w:p>
    <w:p w:rsidR="00000000" w:rsidDel="00000000" w:rsidP="00000000" w:rsidRDefault="00000000" w:rsidRPr="00000000" w14:paraId="00000031">
      <w:pPr>
        <w:pStyle w:val="Heading1"/>
        <w:rPr>
          <w:sz w:val="30"/>
          <w:szCs w:val="30"/>
        </w:rPr>
      </w:pPr>
      <w:bookmarkStart w:colFirst="0" w:colLast="0" w:name="_9ygq1k2258ri" w:id="2"/>
      <w:bookmarkEnd w:id="2"/>
      <w:r w:rsidDel="00000000" w:rsidR="00000000" w:rsidRPr="00000000">
        <w:rPr>
          <w:sz w:val="30"/>
          <w:szCs w:val="30"/>
          <w:rtl w:val="0"/>
        </w:rPr>
        <w:t xml:space="preserve">Método buscar</w:t>
      </w:r>
    </w:p>
    <w:p w:rsidR="00000000" w:rsidDel="00000000" w:rsidP="00000000" w:rsidRDefault="00000000" w:rsidRPr="00000000" w14:paraId="00000032">
      <w:pPr>
        <w:rPr/>
      </w:pPr>
      <w:r w:rsidDel="00000000" w:rsidR="00000000" w:rsidRPr="00000000">
        <w:rPr>
          <w:rtl w:val="0"/>
        </w:rPr>
        <w:t xml:space="preserve">En este método se define el nombre del archivo, se solicita a través de consola el código ISBM, y debido a que cada registro de película guarda sus propiedades separado por saltos de línea, se usa un switch case para en caso de encontrar la pelicula mostrarla en un formato adecuado</w:t>
      </w:r>
      <w:r w:rsidDel="00000000" w:rsidR="00000000" w:rsidRPr="00000000">
        <w:rPr>
          <w:rtl w:val="0"/>
        </w:rPr>
      </w:r>
    </w:p>
    <w:p w:rsidR="00000000" w:rsidDel="00000000" w:rsidP="00000000" w:rsidRDefault="00000000" w:rsidRPr="00000000" w14:paraId="00000033">
      <w:pPr>
        <w:rPr/>
      </w:pPr>
      <w:r w:rsidDel="00000000" w:rsidR="00000000" w:rsidRPr="00000000">
        <w:rPr/>
        <w:drawing>
          <wp:inline distB="114300" distT="114300" distL="114300" distR="114300">
            <wp:extent cx="5731200" cy="8775700"/>
            <wp:effectExtent b="0" l="0" r="0" t="0"/>
            <wp:docPr id="6"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731200" cy="87757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pStyle w:val="Heading1"/>
        <w:rPr>
          <w:sz w:val="30"/>
          <w:szCs w:val="30"/>
        </w:rPr>
      </w:pPr>
      <w:bookmarkStart w:colFirst="0" w:colLast="0" w:name="_ms2mfjoekqtm" w:id="3"/>
      <w:bookmarkEnd w:id="3"/>
      <w:r w:rsidDel="00000000" w:rsidR="00000000" w:rsidRPr="00000000">
        <w:rPr>
          <w:sz w:val="30"/>
          <w:szCs w:val="30"/>
          <w:rtl w:val="0"/>
        </w:rPr>
        <w:t xml:space="preserve">Método leer</w:t>
      </w:r>
    </w:p>
    <w:p w:rsidR="00000000" w:rsidDel="00000000" w:rsidP="00000000" w:rsidRDefault="00000000" w:rsidRPr="00000000" w14:paraId="00000035">
      <w:pPr>
        <w:rPr/>
      </w:pPr>
      <w:r w:rsidDel="00000000" w:rsidR="00000000" w:rsidRPr="00000000">
        <w:rPr>
          <w:rtl w:val="0"/>
        </w:rPr>
        <w:t xml:space="preserve">Este método se encarga de cargar el archivo txt completo, recordando el formato designado el cual separa por saltos de línea las propiedades de cada película ingresada, para así mostrarlas de forma amena.</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drawing>
          <wp:inline distB="114300" distT="114300" distL="114300" distR="114300">
            <wp:extent cx="5731200" cy="6019800"/>
            <wp:effectExtent b="0" l="0" r="0" t="0"/>
            <wp:docPr id="4"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731200" cy="60198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b w:val="1"/>
          <w:sz w:val="30"/>
          <w:szCs w:val="30"/>
        </w:rPr>
      </w:pPr>
      <w:r w:rsidDel="00000000" w:rsidR="00000000" w:rsidRPr="00000000">
        <w:rPr>
          <w:b w:val="1"/>
          <w:sz w:val="30"/>
          <w:szCs w:val="30"/>
          <w:rtl w:val="0"/>
        </w:rPr>
        <w:t xml:space="preserve">Método agregar</w:t>
      </w:r>
    </w:p>
    <w:p w:rsidR="00000000" w:rsidDel="00000000" w:rsidP="00000000" w:rsidRDefault="00000000" w:rsidRPr="00000000" w14:paraId="0000003C">
      <w:pPr>
        <w:rPr/>
      </w:pPr>
      <w:r w:rsidDel="00000000" w:rsidR="00000000" w:rsidRPr="00000000">
        <w:rPr>
          <w:rtl w:val="0"/>
        </w:rPr>
        <w:t xml:space="preserve">Este método se encarga de comprobar si existe el archivo txt, en dado caso no exista se encarga de crearlo, posteriormente se solicitan las propiedades que el struct necesita, y se le envían al archivo con el formato designado que es el orden de las propiedades separado por un salto de línea.</w:t>
      </w:r>
    </w:p>
    <w:p w:rsidR="00000000" w:rsidDel="00000000" w:rsidP="00000000" w:rsidRDefault="00000000" w:rsidRPr="00000000" w14:paraId="0000003D">
      <w:pPr>
        <w:rPr>
          <w:b w:val="1"/>
          <w:sz w:val="30"/>
          <w:szCs w:val="30"/>
        </w:rPr>
      </w:pPr>
      <w:r w:rsidDel="00000000" w:rsidR="00000000" w:rsidRPr="00000000">
        <w:rPr>
          <w:b w:val="1"/>
          <w:sz w:val="30"/>
          <w:szCs w:val="30"/>
        </w:rPr>
        <w:drawing>
          <wp:inline distB="114300" distT="114300" distL="114300" distR="114300">
            <wp:extent cx="5731200" cy="5549900"/>
            <wp:effectExtent b="0" l="0" r="0" t="0"/>
            <wp:docPr id="3"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731200" cy="55499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El método eliminar y un método adicional útil para el proyecto se explican en el siguiente enlace debido a su longitud y complejidad</w:t>
      </w:r>
    </w:p>
    <w:p w:rsidR="00000000" w:rsidDel="00000000" w:rsidP="00000000" w:rsidRDefault="00000000" w:rsidRPr="00000000" w14:paraId="0000003F">
      <w:pPr>
        <w:rPr/>
      </w:pPr>
      <w:hyperlink r:id="rId12">
        <w:r w:rsidDel="00000000" w:rsidR="00000000" w:rsidRPr="00000000">
          <w:rPr>
            <w:color w:val="1155cc"/>
            <w:u w:val="single"/>
            <w:rtl w:val="0"/>
          </w:rPr>
          <w:t xml:space="preserve">https://onlinegdb.com/_4PS2A4L2H</w:t>
        </w:r>
      </w:hyperlink>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pStyle w:val="Heading1"/>
        <w:rPr>
          <w:shd w:fill="fff2cc" w:val="clear"/>
        </w:rPr>
      </w:pPr>
      <w:bookmarkStart w:colFirst="0" w:colLast="0" w:name="_o0l3qmt7im51" w:id="4"/>
      <w:bookmarkEnd w:id="4"/>
      <w:r w:rsidDel="00000000" w:rsidR="00000000" w:rsidRPr="00000000">
        <w:rPr>
          <w:sz w:val="30"/>
          <w:szCs w:val="30"/>
          <w:rtl w:val="0"/>
        </w:rPr>
        <w:t xml:space="preserve">Ejercicio Evaluado</w:t>
      </w:r>
      <w:r w:rsidDel="00000000" w:rsidR="00000000" w:rsidRPr="00000000">
        <w:rPr>
          <w:rtl w:val="0"/>
        </w:rPr>
      </w:r>
    </w:p>
    <w:p w:rsidR="00000000" w:rsidDel="00000000" w:rsidP="00000000" w:rsidRDefault="00000000" w:rsidRPr="00000000" w14:paraId="00000043">
      <w:pPr>
        <w:numPr>
          <w:ilvl w:val="0"/>
          <w:numId w:val="2"/>
        </w:numPr>
        <w:spacing w:after="0" w:afterAutospacing="0" w:before="400" w:line="360" w:lineRule="auto"/>
        <w:ind w:left="720" w:hanging="360"/>
        <w:jc w:val="both"/>
        <w:rPr>
          <w:rFonts w:ascii="Roboto" w:cs="Roboto" w:eastAsia="Roboto" w:hAnsi="Roboto"/>
        </w:rPr>
      </w:pPr>
      <w:r w:rsidDel="00000000" w:rsidR="00000000" w:rsidRPr="00000000">
        <w:rPr>
          <w:rFonts w:ascii="Roboto" w:cs="Roboto" w:eastAsia="Roboto" w:hAnsi="Roboto"/>
          <w:rtl w:val="0"/>
        </w:rPr>
        <w:t xml:space="preserve">Formar grupos de 3 personas </w:t>
      </w:r>
    </w:p>
    <w:p w:rsidR="00000000" w:rsidDel="00000000" w:rsidP="00000000" w:rsidRDefault="00000000" w:rsidRPr="00000000" w14:paraId="00000044">
      <w:pPr>
        <w:numPr>
          <w:ilvl w:val="0"/>
          <w:numId w:val="2"/>
        </w:numPr>
        <w:spacing w:after="0" w:afterAutospacing="0" w:before="0" w:beforeAutospacing="0" w:line="360" w:lineRule="auto"/>
        <w:ind w:left="720" w:hanging="360"/>
        <w:jc w:val="both"/>
        <w:rPr>
          <w:rFonts w:ascii="Roboto" w:cs="Roboto" w:eastAsia="Roboto" w:hAnsi="Roboto"/>
        </w:rPr>
      </w:pPr>
      <w:r w:rsidDel="00000000" w:rsidR="00000000" w:rsidRPr="00000000">
        <w:rPr>
          <w:rFonts w:ascii="Roboto" w:cs="Roboto" w:eastAsia="Roboto" w:hAnsi="Roboto"/>
          <w:rtl w:val="0"/>
        </w:rPr>
        <w:t xml:space="preserve">Un integrante debe acceder a la tarea que está en Moodle llamada cp8 y deberá crear un grupo en github classroom. Los demás integrantes deberán unirse al grupo creado</w:t>
      </w:r>
      <w:r w:rsidDel="00000000" w:rsidR="00000000" w:rsidRPr="00000000">
        <w:rPr>
          <w:rtl w:val="0"/>
        </w:rPr>
      </w:r>
    </w:p>
    <w:p w:rsidR="00000000" w:rsidDel="00000000" w:rsidP="00000000" w:rsidRDefault="00000000" w:rsidRPr="00000000" w14:paraId="00000045">
      <w:pPr>
        <w:numPr>
          <w:ilvl w:val="0"/>
          <w:numId w:val="2"/>
        </w:numPr>
        <w:spacing w:after="0" w:afterAutospacing="0" w:before="0" w:beforeAutospacing="0"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Todos los integrantes deberán clonar el repositorio</w:t>
      </w:r>
    </w:p>
    <w:p w:rsidR="00000000" w:rsidDel="00000000" w:rsidP="00000000" w:rsidRDefault="00000000" w:rsidRPr="00000000" w14:paraId="00000046">
      <w:pPr>
        <w:numPr>
          <w:ilvl w:val="0"/>
          <w:numId w:val="2"/>
        </w:numPr>
        <w:spacing w:after="0" w:line="276" w:lineRule="auto"/>
        <w:ind w:left="720" w:hanging="360"/>
        <w:rPr>
          <w:rFonts w:ascii="Arial" w:cs="Arial" w:eastAsia="Arial" w:hAnsi="Arial"/>
        </w:rPr>
      </w:pPr>
      <w:r w:rsidDel="00000000" w:rsidR="00000000" w:rsidRPr="00000000">
        <w:rPr>
          <w:rFonts w:ascii="Arial" w:cs="Arial" w:eastAsia="Arial" w:hAnsi="Arial"/>
          <w:rtl w:val="0"/>
        </w:rPr>
        <w:t xml:space="preserve">Crea una rama(Por estudiante) en el repositorio clonado y sube los cambios a esa rama</w:t>
      </w:r>
    </w:p>
    <w:p w:rsidR="00000000" w:rsidDel="00000000" w:rsidP="00000000" w:rsidRDefault="00000000" w:rsidRPr="00000000" w14:paraId="00000047">
      <w:pPr>
        <w:numPr>
          <w:ilvl w:val="0"/>
          <w:numId w:val="2"/>
        </w:numPr>
        <w:spacing w:after="0" w:line="276" w:lineRule="auto"/>
        <w:ind w:left="720" w:hanging="360"/>
        <w:rPr>
          <w:rFonts w:ascii="Arial" w:cs="Arial" w:eastAsia="Arial" w:hAnsi="Arial"/>
        </w:rPr>
      </w:pPr>
      <w:r w:rsidDel="00000000" w:rsidR="00000000" w:rsidRPr="00000000">
        <w:rPr>
          <w:rFonts w:ascii="Arial" w:cs="Arial" w:eastAsia="Arial" w:hAnsi="Arial"/>
          <w:rtl w:val="0"/>
        </w:rPr>
        <w:t xml:space="preserve">Realizar el ejercicio que asigne el instructor/a</w:t>
      </w:r>
    </w:p>
    <w:p w:rsidR="00000000" w:rsidDel="00000000" w:rsidP="00000000" w:rsidRDefault="00000000" w:rsidRPr="00000000" w14:paraId="00000048">
      <w:pPr>
        <w:numPr>
          <w:ilvl w:val="0"/>
          <w:numId w:val="2"/>
        </w:numPr>
        <w:spacing w:after="0" w:line="276" w:lineRule="auto"/>
        <w:ind w:left="720" w:hanging="360"/>
        <w:rPr>
          <w:rFonts w:ascii="Arial" w:cs="Arial" w:eastAsia="Arial" w:hAnsi="Arial"/>
        </w:rPr>
      </w:pPr>
      <w:r w:rsidDel="00000000" w:rsidR="00000000" w:rsidRPr="00000000">
        <w:rPr>
          <w:rFonts w:ascii="Arial" w:cs="Arial" w:eastAsia="Arial" w:hAnsi="Arial"/>
          <w:rtl w:val="0"/>
        </w:rPr>
        <w:t xml:space="preserve">Sube los cambios al repositorio  utiliza los comandos en el orden correcto (git add, git commit, git push)</w:t>
      </w:r>
    </w:p>
    <w:p w:rsidR="00000000" w:rsidDel="00000000" w:rsidP="00000000" w:rsidRDefault="00000000" w:rsidRPr="00000000" w14:paraId="00000049">
      <w:pPr>
        <w:numPr>
          <w:ilvl w:val="0"/>
          <w:numId w:val="2"/>
        </w:numPr>
        <w:spacing w:after="0" w:line="276" w:lineRule="auto"/>
        <w:ind w:left="720" w:hanging="360"/>
        <w:rPr>
          <w:rFonts w:ascii="Arial" w:cs="Arial" w:eastAsia="Arial" w:hAnsi="Arial"/>
        </w:rPr>
      </w:pPr>
      <w:r w:rsidDel="00000000" w:rsidR="00000000" w:rsidRPr="00000000">
        <w:rPr>
          <w:rFonts w:ascii="Arial" w:cs="Arial" w:eastAsia="Arial" w:hAnsi="Arial"/>
          <w:rtl w:val="0"/>
        </w:rPr>
        <w:t xml:space="preserve">Realiza la fusión de la rama con el main</w:t>
      </w:r>
    </w:p>
    <w:p w:rsidR="00000000" w:rsidDel="00000000" w:rsidP="00000000" w:rsidRDefault="00000000" w:rsidRPr="00000000" w14:paraId="0000004A">
      <w:pPr>
        <w:numPr>
          <w:ilvl w:val="0"/>
          <w:numId w:val="2"/>
        </w:numPr>
        <w:spacing w:after="0" w:line="276" w:lineRule="auto"/>
        <w:ind w:left="720" w:hanging="360"/>
        <w:rPr>
          <w:rFonts w:ascii="Arial" w:cs="Arial" w:eastAsia="Arial" w:hAnsi="Arial"/>
        </w:rPr>
      </w:pPr>
      <w:r w:rsidDel="00000000" w:rsidR="00000000" w:rsidRPr="00000000">
        <w:rPr>
          <w:rFonts w:ascii="Arial" w:cs="Arial" w:eastAsia="Arial" w:hAnsi="Arial"/>
          <w:rtl w:val="0"/>
        </w:rPr>
        <w:t xml:space="preserve">Puedes verificar en tu repositorio de GitHub los cambios que realizaste al código.</w:t>
      </w:r>
    </w:p>
    <w:p w:rsidR="00000000" w:rsidDel="00000000" w:rsidP="00000000" w:rsidRDefault="00000000" w:rsidRPr="00000000" w14:paraId="0000004B">
      <w:pPr>
        <w:numPr>
          <w:ilvl w:val="0"/>
          <w:numId w:val="2"/>
        </w:numPr>
        <w:spacing w:after="0" w:afterAutospacing="0" w:line="276" w:lineRule="auto"/>
        <w:ind w:left="720" w:hanging="360"/>
        <w:rPr>
          <w:rFonts w:ascii="Arial" w:cs="Arial" w:eastAsia="Arial" w:hAnsi="Arial"/>
        </w:rPr>
      </w:pPr>
      <w:r w:rsidDel="00000000" w:rsidR="00000000" w:rsidRPr="00000000">
        <w:rPr>
          <w:rFonts w:ascii="Arial" w:cs="Arial" w:eastAsia="Arial" w:hAnsi="Arial"/>
          <w:rtl w:val="0"/>
        </w:rPr>
        <w:t xml:space="preserve">Borrar las credenciales de windows </w:t>
      </w:r>
    </w:p>
    <w:p w:rsidR="00000000" w:rsidDel="00000000" w:rsidP="00000000" w:rsidRDefault="00000000" w:rsidRPr="00000000" w14:paraId="0000004C">
      <w:pPr>
        <w:numPr>
          <w:ilvl w:val="0"/>
          <w:numId w:val="2"/>
        </w:numPr>
        <w:shd w:fill="ffffff" w:val="clear"/>
        <w:spacing w:after="320" w:before="0" w:beforeAutospacing="0" w:line="276" w:lineRule="auto"/>
        <w:ind w:left="720" w:hanging="360"/>
        <w:rPr>
          <w:rFonts w:ascii="Roboto" w:cs="Roboto" w:eastAsia="Roboto" w:hAnsi="Roboto"/>
        </w:rPr>
      </w:pPr>
      <w:r w:rsidDel="00000000" w:rsidR="00000000" w:rsidRPr="00000000">
        <w:rPr>
          <w:rFonts w:ascii="Roboto" w:cs="Roboto" w:eastAsia="Roboto" w:hAnsi="Roboto"/>
          <w:rtl w:val="0"/>
        </w:rPr>
        <w:t xml:space="preserve">Borrar de la computadora el o los programas creados durante la práctica</w:t>
      </w:r>
      <w:r w:rsidDel="00000000" w:rsidR="00000000" w:rsidRPr="00000000">
        <w:rPr>
          <w:rtl w:val="0"/>
        </w:rPr>
      </w:r>
    </w:p>
    <w:sectPr>
      <w:footerReference r:id="rId13"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D">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59" w:lineRule="auto"/>
      <w:ind w:left="0" w:right="0" w:firstLine="0"/>
      <w:jc w:val="left"/>
    </w:pPr>
    <w:rPr>
      <w:rFonts w:ascii="Calibri" w:cs="Calibri" w:eastAsia="Calibri" w:hAnsi="Calibri"/>
      <w:b w:val="1"/>
      <w:i w:val="0"/>
      <w:smallCaps w:val="0"/>
      <w:strike w:val="0"/>
      <w:color w:val="000000"/>
      <w:sz w:val="48"/>
      <w:szCs w:val="48"/>
      <w:u w:val="none"/>
      <w:shd w:fill="auto" w:val="clear"/>
      <w:vertAlign w:val="baseline"/>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59" w:lineRule="auto"/>
      <w:ind w:left="0" w:right="0" w:firstLine="0"/>
      <w:jc w:val="left"/>
    </w:pPr>
    <w:rPr>
      <w:rFonts w:ascii="Calibri" w:cs="Calibri" w:eastAsia="Calibri" w:hAnsi="Calibri"/>
      <w:b w:val="1"/>
      <w:i w:val="0"/>
      <w:smallCaps w:val="0"/>
      <w:strike w:val="0"/>
      <w:color w:val="000000"/>
      <w:sz w:val="36"/>
      <w:szCs w:val="36"/>
      <w:u w:val="none"/>
      <w:shd w:fill="auto" w:val="clear"/>
      <w:vertAlign w:val="baseline"/>
    </w:rPr>
  </w:style>
  <w:style w:type="paragraph" w:styleId="Heading3">
    <w:name w:val="heading 3"/>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59" w:lineRule="auto"/>
      <w:ind w:left="0" w:right="0" w:firstLine="0"/>
      <w:jc w:val="left"/>
    </w:pPr>
    <w:rPr>
      <w:rFonts w:ascii="Calibri" w:cs="Calibri" w:eastAsia="Calibri" w:hAnsi="Calibri"/>
      <w:b w:val="1"/>
      <w:i w:val="0"/>
      <w:smallCaps w:val="0"/>
      <w:strike w:val="0"/>
      <w:color w:val="000000"/>
      <w:sz w:val="28"/>
      <w:szCs w:val="28"/>
      <w:u w:val="none"/>
      <w:shd w:fill="auto" w:val="clear"/>
      <w:vertAlign w:val="baseline"/>
    </w:rPr>
  </w:style>
  <w:style w:type="paragraph" w:styleId="Heading4">
    <w:name w:val="heading 4"/>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40" w:line="259" w:lineRule="auto"/>
      <w:ind w:left="0" w:right="0" w:firstLine="0"/>
      <w:jc w:val="left"/>
    </w:pPr>
    <w:rPr>
      <w:rFonts w:ascii="Calibri" w:cs="Calibri" w:eastAsia="Calibri" w:hAnsi="Calibri"/>
      <w:b w:val="1"/>
      <w:i w:val="0"/>
      <w:smallCaps w:val="0"/>
      <w:strike w:val="0"/>
      <w:color w:val="000000"/>
      <w:sz w:val="24"/>
      <w:szCs w:val="24"/>
      <w:u w:val="none"/>
      <w:shd w:fill="auto" w:val="clear"/>
      <w:vertAlign w:val="baseline"/>
    </w:rPr>
  </w:style>
  <w:style w:type="paragraph" w:styleId="Heading5">
    <w:name w:val="heading 5"/>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20" w:line="259" w:lineRule="auto"/>
      <w:ind w:left="0" w:right="0" w:firstLine="0"/>
      <w:jc w:val="left"/>
    </w:pPr>
    <w:rPr>
      <w:rFonts w:ascii="Calibri" w:cs="Calibri" w:eastAsia="Calibri" w:hAnsi="Calibri"/>
      <w:b w:val="1"/>
      <w:i w:val="0"/>
      <w:smallCaps w:val="0"/>
      <w:strike w:val="0"/>
      <w:color w:val="000000"/>
      <w:sz w:val="22"/>
      <w:szCs w:val="22"/>
      <w:u w:val="none"/>
      <w:shd w:fill="auto" w:val="clear"/>
      <w:vertAlign w:val="baseline"/>
    </w:rPr>
  </w:style>
  <w:style w:type="paragraph" w:styleId="Heading6">
    <w:name w:val="heading 6"/>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200" w:line="259" w:lineRule="auto"/>
      <w:ind w:left="0" w:right="0" w:firstLine="0"/>
      <w:jc w:val="left"/>
    </w:pPr>
    <w:rPr>
      <w:rFonts w:ascii="Calibri" w:cs="Calibri" w:eastAsia="Calibri" w:hAnsi="Calibri"/>
      <w:b w:val="1"/>
      <w:i w:val="0"/>
      <w:smallCaps w:val="0"/>
      <w:strike w:val="0"/>
      <w:color w:val="000000"/>
      <w:sz w:val="20"/>
      <w:szCs w:val="20"/>
      <w:u w:val="none"/>
      <w:shd w:fill="auto" w:val="clear"/>
      <w:vertAlign w:val="baseline"/>
    </w:rPr>
  </w:style>
  <w:style w:type="paragraph" w:styleId="Title">
    <w:name w:val="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59" w:lineRule="auto"/>
      <w:ind w:left="0" w:right="0" w:firstLine="0"/>
      <w:jc w:val="left"/>
    </w:pPr>
    <w:rPr>
      <w:rFonts w:ascii="Calibri" w:cs="Calibri" w:eastAsia="Calibri" w:hAnsi="Calibri"/>
      <w:b w:val="1"/>
      <w:i w:val="0"/>
      <w:smallCaps w:val="0"/>
      <w:strike w:val="0"/>
      <w:color w:val="000000"/>
      <w:sz w:val="72"/>
      <w:szCs w:val="72"/>
      <w:u w:val="none"/>
      <w:shd w:fill="auto" w:val="clear"/>
      <w:vertAlign w:val="baseline"/>
    </w:rPr>
  </w:style>
  <w:style w:type="paragraph" w:styleId="Subtitle">
    <w:name w:val="Subtitle"/>
    <w:basedOn w:val="Normal"/>
    <w:next w:val="Normal"/>
    <w:pPr>
      <w:keepNext w:val="1"/>
      <w:keepLines w:val="1"/>
      <w:pBdr>
        <w:top w:space="0" w:sz="0" w:val="nil"/>
        <w:left w:space="0" w:sz="0" w:val="nil"/>
        <w:bottom w:space="0" w:sz="0" w:val="nil"/>
        <w:right w:space="0" w:sz="0" w:val="nil"/>
        <w:between w:space="0" w:sz="0" w:val="nil"/>
      </w:pBdr>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2.png"/><Relationship Id="rId13" Type="http://schemas.openxmlformats.org/officeDocument/2006/relationships/footer" Target="footer1.xml"/><Relationship Id="rId12" Type="http://schemas.openxmlformats.org/officeDocument/2006/relationships/hyperlink" Target="https://onlinegdb.com/_4PS2A4L2H"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1.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