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C026B" w14:textId="4FA1F75D" w:rsidR="00E57FF9" w:rsidRDefault="00E57FF9" w:rsidP="00E57FF9">
      <w:pPr>
        <w:jc w:val="both"/>
      </w:pPr>
      <w:r w:rsidRPr="00E57FF9">
        <w:drawing>
          <wp:inline distT="0" distB="0" distL="0" distR="0" wp14:anchorId="139B7A5D" wp14:editId="1FE96D9E">
            <wp:extent cx="4739640" cy="3269697"/>
            <wp:effectExtent l="0" t="0" r="3810" b="6985"/>
            <wp:docPr id="902171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71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6031" cy="327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50031" w14:textId="77777777" w:rsidR="00E57FF9" w:rsidRDefault="00E57FF9" w:rsidP="00E57FF9">
      <w:pPr>
        <w:jc w:val="both"/>
      </w:pPr>
    </w:p>
    <w:p w14:paraId="57513708" w14:textId="589C6BD0" w:rsidR="00E57FF9" w:rsidRDefault="00E57FF9" w:rsidP="00E57FF9">
      <w:pPr>
        <w:jc w:val="both"/>
      </w:pPr>
      <w:r w:rsidRPr="00E57FF9">
        <w:drawing>
          <wp:inline distT="0" distB="0" distL="0" distR="0" wp14:anchorId="2FEC88B8" wp14:editId="212D0EC5">
            <wp:extent cx="4762500" cy="933316"/>
            <wp:effectExtent l="0" t="0" r="0" b="635"/>
            <wp:docPr id="1542643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43834" name=""/>
                    <pic:cNvPicPr/>
                  </pic:nvPicPr>
                  <pic:blipFill rotWithShape="1">
                    <a:blip r:embed="rId6"/>
                    <a:srcRect t="71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353" cy="9366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7CDFB3" w14:textId="02424EF7" w:rsidR="00E57FF9" w:rsidRDefault="00E57FF9" w:rsidP="00E57FF9">
      <w:pPr>
        <w:jc w:val="both"/>
      </w:pPr>
      <w:r>
        <w:t>D</w:t>
      </w:r>
      <w:r>
        <w:t>escripción de la interfaz de Estado de Solicitud:</w:t>
      </w:r>
    </w:p>
    <w:p w14:paraId="6999691E" w14:textId="187EC051" w:rsidR="00E57FF9" w:rsidRDefault="00E57FF9" w:rsidP="00E57FF9">
      <w:pPr>
        <w:jc w:val="both"/>
      </w:pPr>
      <w:r>
        <w:t xml:space="preserve">Indicador de Estatus: Banner superior en color amarillo que comunica visualmente que la solicitud </w:t>
      </w:r>
    </w:p>
    <w:p w14:paraId="37063D0C" w14:textId="189D765E" w:rsidR="00E57FF9" w:rsidRDefault="00E57FF9" w:rsidP="00E57FF9">
      <w:pPr>
        <w:jc w:val="both"/>
      </w:pPr>
      <w:r>
        <w:t>Estado Pendiente (Amarillo): Indica que la solicitud ha sido recibida correctamente y se encuentra en etapa de validación por el Departamento de Admisiones.</w:t>
      </w:r>
    </w:p>
    <w:p w14:paraId="6ACC2DCC" w14:textId="6BD2A6A6" w:rsidR="00E57FF9" w:rsidRDefault="00E57FF9" w:rsidP="00E57FF9">
      <w:pPr>
        <w:jc w:val="both"/>
      </w:pPr>
      <w:r>
        <w:t>Estado Aceptado (Verde): Se activa cuando la documentación y el perfil cumplen con los requisitos, habilitando al usuario para las siguientes etapas del proceso de inscripción.</w:t>
      </w:r>
    </w:p>
    <w:p w14:paraId="359C46CB" w14:textId="3605D3DC" w:rsidR="00E57FF9" w:rsidRDefault="00E57FF9" w:rsidP="00E57FF9">
      <w:pPr>
        <w:jc w:val="both"/>
      </w:pPr>
      <w:r>
        <w:t>Estado Rechazado (Rojo): Se muestra en caso de inconsistencias en los datos o falta de requisitos, notificando al aspirante que su proceso ha sido detenido.</w:t>
      </w:r>
    </w:p>
    <w:p w14:paraId="07E01D6E" w14:textId="7BD9E673" w:rsidR="00E57FF9" w:rsidRDefault="00E57FF9" w:rsidP="00E57FF9">
      <w:pPr>
        <w:jc w:val="both"/>
      </w:pPr>
      <w:r>
        <w:t>Resumen de la Solicitud: Panel central que organiza en dos columnas los datos del aspirante (Folio, CURP, Nombre) y las fechas críticas del proceso (Examen y Publicación de Resultados).</w:t>
      </w:r>
    </w:p>
    <w:p w14:paraId="0FC6E13C" w14:textId="716AB96B" w:rsidR="00E57FF9" w:rsidRDefault="00E57FF9" w:rsidP="00E57FF9">
      <w:pPr>
        <w:jc w:val="both"/>
      </w:pPr>
      <w:r>
        <w:t>Logística del Examen: Resalta de forma clara el día, la hora y el lugar exacto (Edificio A, Aula 201) donde se llevará a cabo la evaluación.</w:t>
      </w:r>
    </w:p>
    <w:p w14:paraId="31BAB157" w14:textId="5BBB7B62" w:rsidR="00FD0C30" w:rsidRDefault="00E57FF9" w:rsidP="00E57FF9">
      <w:pPr>
        <w:jc w:val="both"/>
      </w:pPr>
      <w:r>
        <w:t>Guía de Acción: Bloque inferior con instrucciones precisas sobre los pasos a seguir, como descargar la ficha y estar pendiente del correo electrónico.</w:t>
      </w:r>
    </w:p>
    <w:sectPr w:rsidR="00FD0C30" w:rsidSect="00421DBE"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3269D"/>
    <w:multiLevelType w:val="multilevel"/>
    <w:tmpl w:val="3EDC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718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FF9"/>
    <w:rsid w:val="00035416"/>
    <w:rsid w:val="003C4F44"/>
    <w:rsid w:val="00421DBE"/>
    <w:rsid w:val="007D0877"/>
    <w:rsid w:val="00E57FF9"/>
    <w:rsid w:val="00F26CB9"/>
    <w:rsid w:val="00FD0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F613A8"/>
  <w15:chartTrackingRefBased/>
  <w15:docId w15:val="{B2BD9E96-7232-4580-A3C0-106E52243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paragraph" w:styleId="Ttulo1">
    <w:name w:val="heading 1"/>
    <w:basedOn w:val="Normal"/>
    <w:next w:val="Normal"/>
    <w:link w:val="Ttulo1Car"/>
    <w:uiPriority w:val="9"/>
    <w:qFormat/>
    <w:rsid w:val="00E57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7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7F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7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7F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7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7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7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7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7FF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7FF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7FF9"/>
    <w:rPr>
      <w:rFonts w:eastAsiaTheme="majorEastAsia" w:cstheme="majorBidi"/>
      <w:color w:val="2F5496" w:themeColor="accent1" w:themeShade="BF"/>
      <w:sz w:val="28"/>
      <w:szCs w:val="28"/>
      <w:lang w:val="es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7FF9"/>
    <w:rPr>
      <w:rFonts w:eastAsiaTheme="majorEastAsia" w:cstheme="majorBidi"/>
      <w:i/>
      <w:iCs/>
      <w:color w:val="2F5496" w:themeColor="accent1" w:themeShade="BF"/>
      <w:lang w:val="es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7FF9"/>
    <w:rPr>
      <w:rFonts w:eastAsiaTheme="majorEastAsia" w:cstheme="majorBidi"/>
      <w:color w:val="2F5496" w:themeColor="accent1" w:themeShade="BF"/>
      <w:lang w:val="es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7FF9"/>
    <w:rPr>
      <w:rFonts w:eastAsiaTheme="majorEastAsia" w:cstheme="majorBidi"/>
      <w:i/>
      <w:iCs/>
      <w:color w:val="595959" w:themeColor="text1" w:themeTint="A6"/>
      <w:lang w:val="es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7FF9"/>
    <w:rPr>
      <w:rFonts w:eastAsiaTheme="majorEastAsia" w:cstheme="majorBidi"/>
      <w:color w:val="595959" w:themeColor="text1" w:themeTint="A6"/>
      <w:lang w:val="es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7FF9"/>
    <w:rPr>
      <w:rFonts w:eastAsiaTheme="majorEastAsia" w:cstheme="majorBidi"/>
      <w:i/>
      <w:iCs/>
      <w:color w:val="272727" w:themeColor="text1" w:themeTint="D8"/>
      <w:lang w:val="es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7FF9"/>
    <w:rPr>
      <w:rFonts w:eastAsiaTheme="majorEastAsia" w:cstheme="majorBidi"/>
      <w:color w:val="272727" w:themeColor="text1" w:themeTint="D8"/>
      <w:lang w:val="es-US"/>
    </w:rPr>
  </w:style>
  <w:style w:type="paragraph" w:styleId="Ttulo">
    <w:name w:val="Title"/>
    <w:basedOn w:val="Normal"/>
    <w:next w:val="Normal"/>
    <w:link w:val="TtuloCar"/>
    <w:uiPriority w:val="10"/>
    <w:qFormat/>
    <w:rsid w:val="00E57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7FF9"/>
    <w:rPr>
      <w:rFonts w:asciiTheme="majorHAnsi" w:eastAsiaTheme="majorEastAsia" w:hAnsiTheme="majorHAnsi" w:cstheme="majorBidi"/>
      <w:spacing w:val="-10"/>
      <w:kern w:val="28"/>
      <w:sz w:val="56"/>
      <w:szCs w:val="56"/>
      <w:lang w:val="es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E57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7FF9"/>
    <w:rPr>
      <w:rFonts w:eastAsiaTheme="majorEastAsia" w:cstheme="majorBidi"/>
      <w:color w:val="595959" w:themeColor="text1" w:themeTint="A6"/>
      <w:spacing w:val="15"/>
      <w:sz w:val="28"/>
      <w:szCs w:val="28"/>
      <w:lang w:val="es-US"/>
    </w:rPr>
  </w:style>
  <w:style w:type="paragraph" w:styleId="Cita">
    <w:name w:val="Quote"/>
    <w:basedOn w:val="Normal"/>
    <w:next w:val="Normal"/>
    <w:link w:val="CitaCar"/>
    <w:uiPriority w:val="29"/>
    <w:qFormat/>
    <w:rsid w:val="00E57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7FF9"/>
    <w:rPr>
      <w:i/>
      <w:iCs/>
      <w:color w:val="404040" w:themeColor="text1" w:themeTint="BF"/>
      <w:lang w:val="es-US"/>
    </w:rPr>
  </w:style>
  <w:style w:type="paragraph" w:styleId="Prrafodelista">
    <w:name w:val="List Paragraph"/>
    <w:basedOn w:val="Normal"/>
    <w:uiPriority w:val="34"/>
    <w:qFormat/>
    <w:rsid w:val="00E57F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7FF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7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7FF9"/>
    <w:rPr>
      <w:i/>
      <w:iCs/>
      <w:color w:val="2F5496" w:themeColor="accent1" w:themeShade="BF"/>
      <w:lang w:val="es-US"/>
    </w:rPr>
  </w:style>
  <w:style w:type="character" w:styleId="Referenciaintensa">
    <w:name w:val="Intense Reference"/>
    <w:basedOn w:val="Fuentedeprrafopredeter"/>
    <w:uiPriority w:val="32"/>
    <w:qFormat/>
    <w:rsid w:val="00E57F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172</Words>
  <Characters>952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Yazmin Gálvez</dc:creator>
  <cp:keywords/>
  <dc:description/>
  <cp:lastModifiedBy>Yazmin Gálvez</cp:lastModifiedBy>
  <cp:revision>1</cp:revision>
  <dcterms:created xsi:type="dcterms:W3CDTF">2026-04-29T19:50:00Z</dcterms:created>
  <dcterms:modified xsi:type="dcterms:W3CDTF">2026-04-29T19:53:00Z</dcterms:modified>
</cp:coreProperties>
</file>