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6897" w14:textId="676237AC" w:rsidR="00BC3EF1" w:rsidRDefault="00BC3EF1">
      <w:r>
        <w:t>Strategia Gamification</w:t>
      </w:r>
      <w:r w:rsidR="00E17286">
        <w:br/>
      </w:r>
      <w:r>
        <w:br/>
        <w:t xml:space="preserve">Una delle strategie è la classica del programma fedeltà. Si può strutturare come quella del DEOROD Club che ho già presentato in passato. </w:t>
      </w:r>
      <w:r w:rsidRPr="00BC3EF1">
        <w:drawing>
          <wp:anchor distT="0" distB="0" distL="114300" distR="114300" simplePos="0" relativeHeight="251658240" behindDoc="0" locked="0" layoutInCell="1" allowOverlap="1" wp14:anchorId="02341DE0" wp14:editId="67B1CBAD">
            <wp:simplePos x="0" y="0"/>
            <wp:positionH relativeFrom="column">
              <wp:posOffset>3175</wp:posOffset>
            </wp:positionH>
            <wp:positionV relativeFrom="paragraph">
              <wp:posOffset>739140</wp:posOffset>
            </wp:positionV>
            <wp:extent cx="6645910" cy="2971800"/>
            <wp:effectExtent l="0" t="0" r="2540" b="0"/>
            <wp:wrapTopAndBottom/>
            <wp:docPr id="223872859" name="Immagine 1" descr="Immagine che contiene testo, schermata, Sito Web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2859" name="Immagine 1" descr="Immagine che contiene testo, schermata, Sito Web, softwa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  <w:t xml:space="preserve">Questo invoglierà i </w:t>
      </w:r>
      <w:proofErr w:type="spellStart"/>
      <w:r>
        <w:t>prospect</w:t>
      </w:r>
      <w:proofErr w:type="spellEnd"/>
      <w:r>
        <w:t xml:space="preserve"> ad iscriversi al programma così fornendo il proprio contatto e diventando lead. </w:t>
      </w:r>
      <w:r w:rsidR="00E17286">
        <w:br/>
        <w:t xml:space="preserve">Questa strategia va benissimo anche per aumentare il CLTV, è ottima in tutte le fasi, anche perché è un piano a lungo termine considerando i </w:t>
      </w:r>
      <w:proofErr w:type="spellStart"/>
      <w:r w:rsidR="00E17286">
        <w:t>referral</w:t>
      </w:r>
      <w:proofErr w:type="spellEnd"/>
      <w:r w:rsidR="00E17286">
        <w:t xml:space="preserve"> e i benefits.</w:t>
      </w:r>
      <w:r w:rsidR="00E17286">
        <w:br/>
      </w:r>
      <w:r w:rsidR="00E17286">
        <w:br/>
        <w:t>Lo sviluppo di una community è senz’altro importante e può essere utilizzato per condividere pareri, feedback e confrontarsi col resto della community. Sicuramente è più facile “</w:t>
      </w:r>
      <w:proofErr w:type="spellStart"/>
      <w:r w:rsidR="00E17286">
        <w:t>gamificare</w:t>
      </w:r>
      <w:proofErr w:type="spellEnd"/>
      <w:r w:rsidR="00E17286">
        <w:t xml:space="preserve">” in ambiti sportivi, in cui magari gli utenti anche senza scopi economici, condividono i propri risultati. </w:t>
      </w:r>
      <w:r w:rsidR="00E17286">
        <w:br/>
      </w:r>
      <w:r w:rsidR="00E17286">
        <w:br/>
        <w:t xml:space="preserve">I concorsi possono essere </w:t>
      </w:r>
      <w:proofErr w:type="gramStart"/>
      <w:r w:rsidR="00E17286">
        <w:t>un ottima</w:t>
      </w:r>
      <w:proofErr w:type="gramEnd"/>
      <w:r w:rsidR="00E17286">
        <w:t xml:space="preserve"> soluzione, in quanto le persone cercano di vincere qualcosa e forniscono volontariamente i loro dati. </w:t>
      </w:r>
      <w:r w:rsidR="00E17286">
        <w:br/>
      </w:r>
      <w:r w:rsidR="00E17286">
        <w:br/>
        <w:t xml:space="preserve">Dei quiz con domande attinenti ai prodotti o servizi offerti dall’azienda potrebbero essere una buona idea. </w:t>
      </w:r>
      <w:proofErr w:type="gramStart"/>
      <w:r w:rsidR="00E17286">
        <w:t>Ad esempio</w:t>
      </w:r>
      <w:proofErr w:type="gramEnd"/>
      <w:r w:rsidR="00E17286">
        <w:t xml:space="preserve"> ottenendo il 100% di risultati si potrebbero fornire dei coupon.</w:t>
      </w:r>
    </w:p>
    <w:sectPr w:rsidR="00BC3EF1" w:rsidSect="00BC3E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F1"/>
    <w:rsid w:val="002672E6"/>
    <w:rsid w:val="00BC3EF1"/>
    <w:rsid w:val="00D15555"/>
    <w:rsid w:val="00E1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E5E7"/>
  <w15:chartTrackingRefBased/>
  <w15:docId w15:val="{5EEF7126-CA6B-4421-AE91-7E80B4C7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Matta</dc:creator>
  <cp:keywords/>
  <dc:description/>
  <cp:lastModifiedBy>Alessandro Matta</cp:lastModifiedBy>
  <cp:revision>1</cp:revision>
  <dcterms:created xsi:type="dcterms:W3CDTF">2024-01-02T17:17:00Z</dcterms:created>
  <dcterms:modified xsi:type="dcterms:W3CDTF">2024-01-02T17:36:00Z</dcterms:modified>
</cp:coreProperties>
</file>