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472A7369" w:rsidR="002A2B2D" w:rsidRDefault="00F37EB1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 e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A2B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77777777" w:rsidR="006A10D3" w:rsidRDefault="006A10D3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 xml:space="preserve">) e  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>, ma comunque schiavo delle autorità statali.</w:t>
      </w:r>
    </w:p>
    <w:p w14:paraId="7ADC02D9" w14:textId="4D4D863A" w:rsidR="006A10D3" w:rsidRDefault="009F7C45" w:rsidP="00C359A6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legislativo/sociali/culturali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396782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396782">
      <w:pPr>
        <w:jc w:val="both"/>
        <w:rPr>
          <w:sz w:val="24"/>
          <w:szCs w:val="24"/>
        </w:rPr>
      </w:pPr>
    </w:p>
    <w:p w14:paraId="231CCB73" w14:textId="5B4750D3" w:rsidR="00247898" w:rsidRDefault="00247898" w:rsidP="002151FF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A703B9" w:rsidRPr="002151FF">
        <w:rPr>
          <w:b/>
          <w:bCs/>
          <w:sz w:val="24"/>
          <w:szCs w:val="24"/>
        </w:rPr>
        <w:t>facile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in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Pr="002151FF">
        <w:rPr>
          <w:b/>
          <w:bCs/>
          <w:sz w:val="24"/>
          <w:szCs w:val="24"/>
        </w:rPr>
        <w:t>partiti tradizionali</w:t>
      </w:r>
      <w:r w:rsidRPr="5CC0F80F">
        <w:rPr>
          <w:sz w:val="24"/>
          <w:szCs w:val="24"/>
        </w:rPr>
        <w:t>.</w:t>
      </w:r>
    </w:p>
    <w:p w14:paraId="06DF1E1A" w14:textId="179EA986" w:rsidR="00C72A68" w:rsidRDefault="2470ABD9" w:rsidP="002151FF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”,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23CE6424" w:rsidR="00444281" w:rsidRDefault="00444281" w:rsidP="00F66E55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>, così che, siano creati canali mediatici alternativi in ​​grado di intercettare la rabbia popolare.</w:t>
      </w:r>
    </w:p>
    <w:p w14:paraId="2EEB3E04" w14:textId="198E0234" w:rsidR="000D43CA" w:rsidRDefault="000D43CA" w:rsidP="00F66E55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0B7FCEE7" w:rsidR="001F2861" w:rsidRDefault="000D43CA" w:rsidP="00F66E55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patriota sovietico, definisce delle manifestazioni contro Putin gestite da figli di funziona</w:t>
      </w:r>
      <w:r w:rsidR="00490A77">
        <w:rPr>
          <w:sz w:val="24"/>
          <w:szCs w:val="24"/>
        </w:rPr>
        <w:t>ri</w:t>
      </w:r>
      <w:r>
        <w:rPr>
          <w:sz w:val="24"/>
          <w:szCs w:val="24"/>
        </w:rPr>
        <w:t xml:space="preserve"> corrotti e se non la polizia la gente gli avrebbe fatti a pezzi</w:t>
      </w:r>
      <w:r w:rsidR="00FE32CA">
        <w:rPr>
          <w:sz w:val="24"/>
          <w:szCs w:val="24"/>
        </w:rPr>
        <w:t xml:space="preserve">,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444281">
      <w:pPr>
        <w:rPr>
          <w:sz w:val="24"/>
          <w:szCs w:val="24"/>
        </w:rPr>
      </w:pPr>
    </w:p>
    <w:p w14:paraId="7DC8E41D" w14:textId="694A44E9" w:rsidR="00444281" w:rsidRDefault="000D43CA" w:rsidP="00444281">
      <w:pPr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</w:t>
      </w:r>
      <w:r w:rsidR="00444281" w:rsidRPr="5CC0F80F">
        <w:rPr>
          <w:sz w:val="24"/>
          <w:szCs w:val="24"/>
        </w:rPr>
        <w:lastRenderedPageBreak/>
        <w:t xml:space="preserve">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792A86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5C269232" w14:textId="61EE52A2" w:rsidR="652CBB6B" w:rsidRDefault="652CBB6B" w:rsidP="652CBB6B">
      <w:pPr>
        <w:rPr>
          <w:sz w:val="24"/>
          <w:szCs w:val="24"/>
        </w:rPr>
      </w:pPr>
    </w:p>
    <w:p w14:paraId="1554E382" w14:textId="5A2E53E4" w:rsidR="2FC91561" w:rsidRDefault="2FC91561" w:rsidP="00854025">
      <w:pPr>
        <w:jc w:val="both"/>
        <w:rPr>
          <w:sz w:val="24"/>
          <w:szCs w:val="24"/>
        </w:rPr>
      </w:pPr>
      <w:r w:rsidRPr="00792A86">
        <w:rPr>
          <w:b/>
          <w:bCs/>
          <w:sz w:val="24"/>
          <w:szCs w:val="24"/>
        </w:rPr>
        <w:t>Grafici</w:t>
      </w:r>
      <w:r w:rsidRPr="652CBB6B">
        <w:rPr>
          <w:sz w:val="24"/>
          <w:szCs w:val="24"/>
        </w:rPr>
        <w:t xml:space="preserve">----&gt; Volevamo concludere questa presentazione </w:t>
      </w:r>
      <w:r w:rsidR="2C8EADA2" w:rsidRPr="652CBB6B">
        <w:rPr>
          <w:sz w:val="24"/>
          <w:szCs w:val="24"/>
        </w:rPr>
        <w:t xml:space="preserve">con </w:t>
      </w:r>
      <w:r w:rsidR="2C8EADA2" w:rsidRPr="00854025">
        <w:rPr>
          <w:b/>
          <w:bCs/>
          <w:sz w:val="24"/>
          <w:szCs w:val="24"/>
        </w:rPr>
        <w:t>due grafici</w:t>
      </w:r>
      <w:r w:rsidR="00854025">
        <w:rPr>
          <w:sz w:val="24"/>
          <w:szCs w:val="24"/>
        </w:rPr>
        <w:t xml:space="preserve">, </w:t>
      </w:r>
      <w:r w:rsidR="2C8EADA2" w:rsidRPr="652CBB6B">
        <w:rPr>
          <w:sz w:val="24"/>
          <w:szCs w:val="24"/>
        </w:rPr>
        <w:t xml:space="preserve">che mostrano da dove i </w:t>
      </w:r>
      <w:r w:rsidR="2C8EADA2" w:rsidRPr="00854025">
        <w:rPr>
          <w:b/>
          <w:bCs/>
          <w:sz w:val="24"/>
          <w:szCs w:val="24"/>
        </w:rPr>
        <w:t>paesi Europei</w:t>
      </w:r>
      <w:r w:rsidR="0DA19004" w:rsidRPr="00854025">
        <w:rPr>
          <w:b/>
          <w:bCs/>
          <w:sz w:val="24"/>
          <w:szCs w:val="24"/>
        </w:rPr>
        <w:t xml:space="preserve"> e gli Stati Uniti</w:t>
      </w:r>
      <w:r w:rsidR="0DA19004" w:rsidRPr="652CBB6B">
        <w:rPr>
          <w:sz w:val="24"/>
          <w:szCs w:val="24"/>
        </w:rPr>
        <w:t xml:space="preserve"> otteng</w:t>
      </w:r>
      <w:r w:rsidR="00854025">
        <w:rPr>
          <w:sz w:val="24"/>
          <w:szCs w:val="24"/>
        </w:rPr>
        <w:t>a</w:t>
      </w:r>
      <w:r w:rsidR="0DA19004" w:rsidRPr="652CBB6B">
        <w:rPr>
          <w:sz w:val="24"/>
          <w:szCs w:val="24"/>
        </w:rPr>
        <w:t xml:space="preserve">no le loro informazioni. </w:t>
      </w:r>
      <w:r w:rsidR="0DA19004" w:rsidRPr="00854025">
        <w:rPr>
          <w:b/>
          <w:bCs/>
          <w:sz w:val="24"/>
          <w:szCs w:val="24"/>
        </w:rPr>
        <w:t>Il primo</w:t>
      </w:r>
      <w:r w:rsidR="0DA19004" w:rsidRPr="652CBB6B">
        <w:rPr>
          <w:sz w:val="24"/>
          <w:szCs w:val="24"/>
        </w:rPr>
        <w:t xml:space="preserve"> </w:t>
      </w:r>
      <w:r w:rsidR="00854025">
        <w:rPr>
          <w:sz w:val="24"/>
          <w:szCs w:val="24"/>
        </w:rPr>
        <w:t xml:space="preserve">grafico </w:t>
      </w:r>
      <w:r w:rsidR="0DA19004" w:rsidRPr="652CBB6B">
        <w:rPr>
          <w:sz w:val="24"/>
          <w:szCs w:val="24"/>
        </w:rPr>
        <w:t>è una media</w:t>
      </w:r>
      <w:r w:rsidR="00854025">
        <w:rPr>
          <w:sz w:val="24"/>
          <w:szCs w:val="24"/>
        </w:rPr>
        <w:t xml:space="preserve"> effettuato aggregando le percentuali di ogni</w:t>
      </w:r>
      <w:r w:rsidR="0DA19004" w:rsidRPr="652CBB6B">
        <w:rPr>
          <w:sz w:val="24"/>
          <w:szCs w:val="24"/>
        </w:rPr>
        <w:t xml:space="preserve"> paes</w:t>
      </w:r>
      <w:r w:rsidR="00854025">
        <w:rPr>
          <w:sz w:val="24"/>
          <w:szCs w:val="24"/>
        </w:rPr>
        <w:t>e</w:t>
      </w:r>
      <w:r w:rsidR="0DA19004" w:rsidRPr="652CBB6B">
        <w:rPr>
          <w:sz w:val="24"/>
          <w:szCs w:val="24"/>
        </w:rPr>
        <w:t xml:space="preserve"> europe</w:t>
      </w:r>
      <w:r w:rsidR="00854025">
        <w:rPr>
          <w:sz w:val="24"/>
          <w:szCs w:val="24"/>
        </w:rPr>
        <w:t>o</w:t>
      </w:r>
      <w:r w:rsidR="0DA19004" w:rsidRPr="652CBB6B">
        <w:rPr>
          <w:sz w:val="24"/>
          <w:szCs w:val="24"/>
        </w:rPr>
        <w:t xml:space="preserve"> (</w:t>
      </w:r>
      <w:r w:rsidR="0DA19004" w:rsidRPr="00854025">
        <w:rPr>
          <w:b/>
          <w:bCs/>
          <w:sz w:val="24"/>
          <w:szCs w:val="24"/>
        </w:rPr>
        <w:t>EU+Uk+Turchia, non è ponderata</w:t>
      </w:r>
      <w:r w:rsidR="0DA19004" w:rsidRPr="652CBB6B">
        <w:rPr>
          <w:sz w:val="24"/>
          <w:szCs w:val="24"/>
        </w:rPr>
        <w:t xml:space="preserve">), </w:t>
      </w:r>
      <w:r w:rsidR="0DA19004" w:rsidRPr="00854025">
        <w:rPr>
          <w:b/>
          <w:bCs/>
          <w:sz w:val="24"/>
          <w:szCs w:val="24"/>
        </w:rPr>
        <w:t>il secondo</w:t>
      </w:r>
      <w:r w:rsidR="0DA19004" w:rsidRPr="652CBB6B">
        <w:rPr>
          <w:sz w:val="24"/>
          <w:szCs w:val="24"/>
        </w:rPr>
        <w:t xml:space="preserve"> r</w:t>
      </w:r>
      <w:r w:rsidR="6CF4029C" w:rsidRPr="652CBB6B">
        <w:rPr>
          <w:sz w:val="24"/>
          <w:szCs w:val="24"/>
        </w:rPr>
        <w:t xml:space="preserve">iguarda solo gli </w:t>
      </w:r>
      <w:r w:rsidR="6CF4029C" w:rsidRPr="00854025">
        <w:rPr>
          <w:b/>
          <w:bCs/>
          <w:sz w:val="24"/>
          <w:szCs w:val="24"/>
        </w:rPr>
        <w:t>Stati Uniti</w:t>
      </w:r>
      <w:r w:rsidR="6CF4029C" w:rsidRPr="652CBB6B">
        <w:rPr>
          <w:sz w:val="24"/>
          <w:szCs w:val="24"/>
        </w:rPr>
        <w:t xml:space="preserve">. Anche se nel secondo non abbiamo i dati sulla </w:t>
      </w:r>
      <w:r w:rsidR="6CF4029C" w:rsidRPr="00854025">
        <w:rPr>
          <w:b/>
          <w:bCs/>
          <w:sz w:val="24"/>
          <w:szCs w:val="24"/>
        </w:rPr>
        <w:t>Radio</w:t>
      </w:r>
      <w:r w:rsidR="6CF4029C" w:rsidRPr="652CBB6B">
        <w:rPr>
          <w:sz w:val="24"/>
          <w:szCs w:val="24"/>
        </w:rPr>
        <w:t xml:space="preserve">, possiamo generalmente </w:t>
      </w:r>
      <w:r w:rsidR="00854025">
        <w:rPr>
          <w:sz w:val="24"/>
          <w:szCs w:val="24"/>
        </w:rPr>
        <w:t xml:space="preserve">stimare </w:t>
      </w:r>
      <w:r w:rsidR="6CF4029C" w:rsidRPr="652CBB6B">
        <w:rPr>
          <w:sz w:val="24"/>
          <w:szCs w:val="24"/>
        </w:rPr>
        <w:t xml:space="preserve">dei numeri simili che puntano verso una </w:t>
      </w:r>
      <w:r w:rsidR="6CF4029C" w:rsidRPr="00854025">
        <w:rPr>
          <w:b/>
          <w:bCs/>
          <w:sz w:val="24"/>
          <w:szCs w:val="24"/>
        </w:rPr>
        <w:t xml:space="preserve">certa </w:t>
      </w:r>
      <w:r w:rsidR="466410F3" w:rsidRPr="00854025">
        <w:rPr>
          <w:b/>
          <w:bCs/>
          <w:sz w:val="24"/>
          <w:szCs w:val="24"/>
        </w:rPr>
        <w:t>omogeneità</w:t>
      </w:r>
      <w:r w:rsidR="6CF4029C" w:rsidRPr="652CBB6B">
        <w:rPr>
          <w:sz w:val="24"/>
          <w:szCs w:val="24"/>
        </w:rPr>
        <w:t xml:space="preserve"> delle </w:t>
      </w:r>
      <w:r w:rsidR="5AC8A3B4" w:rsidRPr="652CBB6B">
        <w:rPr>
          <w:sz w:val="24"/>
          <w:szCs w:val="24"/>
        </w:rPr>
        <w:t xml:space="preserve">popolazioni </w:t>
      </w:r>
      <w:r w:rsidR="5AC8A3B4" w:rsidRPr="00854025">
        <w:rPr>
          <w:b/>
          <w:bCs/>
          <w:sz w:val="24"/>
          <w:szCs w:val="24"/>
        </w:rPr>
        <w:t>europee e statunitensi</w:t>
      </w:r>
      <w:r w:rsidR="5AC8A3B4" w:rsidRPr="652CBB6B">
        <w:rPr>
          <w:sz w:val="24"/>
          <w:szCs w:val="24"/>
        </w:rPr>
        <w:t xml:space="preserve"> nell’ottenere notizie. </w:t>
      </w:r>
      <w:r w:rsidRPr="652CBB6B">
        <w:rPr>
          <w:sz w:val="24"/>
          <w:szCs w:val="24"/>
        </w:rPr>
        <w:t xml:space="preserve">   </w:t>
      </w:r>
    </w:p>
    <w:p w14:paraId="10BC90AE" w14:textId="1EE43608" w:rsidR="00444281" w:rsidRDefault="00444281" w:rsidP="00854025">
      <w:pPr>
        <w:jc w:val="both"/>
        <w:rPr>
          <w:sz w:val="24"/>
          <w:szCs w:val="24"/>
        </w:rPr>
      </w:pPr>
    </w:p>
    <w:p w14:paraId="6C1A1629" w14:textId="77777777" w:rsidR="00D75CB8" w:rsidRPr="002A2B2D" w:rsidRDefault="00D75CB8" w:rsidP="002A2B2D">
      <w:pPr>
        <w:rPr>
          <w:sz w:val="24"/>
          <w:szCs w:val="24"/>
        </w:rPr>
      </w:pPr>
    </w:p>
    <w:sectPr w:rsidR="00D75CB8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D43CA"/>
    <w:rsid w:val="001F2861"/>
    <w:rsid w:val="001F7BB2"/>
    <w:rsid w:val="002151FF"/>
    <w:rsid w:val="00217B97"/>
    <w:rsid w:val="00247898"/>
    <w:rsid w:val="0025305A"/>
    <w:rsid w:val="002A2B2D"/>
    <w:rsid w:val="00396782"/>
    <w:rsid w:val="00444281"/>
    <w:rsid w:val="00490A77"/>
    <w:rsid w:val="00545DE5"/>
    <w:rsid w:val="0064131F"/>
    <w:rsid w:val="00691248"/>
    <w:rsid w:val="006A10D3"/>
    <w:rsid w:val="00792A86"/>
    <w:rsid w:val="00815475"/>
    <w:rsid w:val="00854025"/>
    <w:rsid w:val="008625D3"/>
    <w:rsid w:val="00961F92"/>
    <w:rsid w:val="009829AF"/>
    <w:rsid w:val="009F7C45"/>
    <w:rsid w:val="00A703B9"/>
    <w:rsid w:val="00BE1899"/>
    <w:rsid w:val="00BF27D1"/>
    <w:rsid w:val="00C25D47"/>
    <w:rsid w:val="00C359A6"/>
    <w:rsid w:val="00C72A68"/>
    <w:rsid w:val="00C7456E"/>
    <w:rsid w:val="00C94A40"/>
    <w:rsid w:val="00CB7E00"/>
    <w:rsid w:val="00D75CB8"/>
    <w:rsid w:val="00DD0526"/>
    <w:rsid w:val="00DF3ADE"/>
    <w:rsid w:val="00F2209A"/>
    <w:rsid w:val="00F37EB1"/>
    <w:rsid w:val="00F66E55"/>
    <w:rsid w:val="00FE32CA"/>
    <w:rsid w:val="0189EA99"/>
    <w:rsid w:val="0776AA06"/>
    <w:rsid w:val="09127A67"/>
    <w:rsid w:val="0D1D9282"/>
    <w:rsid w:val="0DA19004"/>
    <w:rsid w:val="16376A1E"/>
    <w:rsid w:val="2204C267"/>
    <w:rsid w:val="239F5C67"/>
    <w:rsid w:val="23A092C8"/>
    <w:rsid w:val="2470ABD9"/>
    <w:rsid w:val="27426D46"/>
    <w:rsid w:val="28DE3DA7"/>
    <w:rsid w:val="29F6ABEF"/>
    <w:rsid w:val="2C8EADA2"/>
    <w:rsid w:val="2CCD3693"/>
    <w:rsid w:val="2FC91561"/>
    <w:rsid w:val="33AD3D98"/>
    <w:rsid w:val="35490DF9"/>
    <w:rsid w:val="3930A9AF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41</cp:revision>
  <dcterms:created xsi:type="dcterms:W3CDTF">2023-10-27T13:25:00Z</dcterms:created>
  <dcterms:modified xsi:type="dcterms:W3CDTF">2023-11-01T18:06:00Z</dcterms:modified>
</cp:coreProperties>
</file>