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6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>Quel câble est principalement utilisé pour connecter des ordinateurs dans un réseau local?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Câble coaxial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Câble HDMI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Câble Ethernet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La fibre optique transmet des données grâce à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L'électricité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Des ondes radio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La lumière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Quelle est la principale topologie utilisée dans les réseaux d'aujourd'hui?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Anneau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Maillage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Étoile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Quelle adresse est unique pour chaque carte réseau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Adresse IP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Adresse MAC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Adresse DNS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Combien de bits composent une adresse IPv4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a) 16 bits</w:t>
      </w:r>
    </w:p>
    <w:p>
      <w:pPr>
        <w:pStyle w:val="Normal"/>
        <w:rPr>
          <w:rFonts w:eastAsia="Times New Roman"/>
        </w:rPr>
      </w:pPr>
      <w:r>
        <w:rPr>
          <w:rFonts w:eastAsia="Times New Roman"/>
          <w:color w:themeColor="text1"/>
          <w:shd w:fill="FFFF00" w:val="clear"/>
        </w:rPr>
        <w:t>b) 32 bits</w:t>
      </w:r>
      <w:r>
        <w:rPr>
          <w:rFonts w:eastAsia="Times New Roman"/>
        </w:rPr>
        <w:t xml:space="preserve">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128 bits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Quelle version d'IP utilise 128 bits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IPv4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IPv6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IPv5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Une adresse IP privée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Est routable sur Internet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Identifie un réseau local uniquement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Est attribuée par l'ICANN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Le masque de sous-réseau permet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D'encrypter les données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De définir la partie hôte et réseau d'une adresse IP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De convertir l'adresse IP en MAC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 appareil est utilisé pour interconnecter des segments de LAN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a</w:t>
      </w:r>
      <w:r>
        <w:rPr>
          <w:rFonts w:eastAsia="Times New Roman"/>
          <w:color w:themeColor="text1"/>
          <w:shd w:fill="auto" w:val="clear"/>
        </w:rPr>
        <w:t xml:space="preserve">) Modem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b)</w:t>
      </w:r>
      <w:r>
        <w:rPr>
          <w:rFonts w:eastAsia="Times New Roman"/>
          <w:color w:themeColor="text1"/>
          <w:shd w:fill="FFFF00" w:val="clear"/>
        </w:rPr>
        <w:t xml:space="preserve"> Switch </w:t>
      </w:r>
    </w:p>
    <w:p>
      <w:pPr>
        <w:pStyle w:val="Normal"/>
        <w:rPr/>
      </w:pPr>
      <w:r>
        <w:rPr>
          <w:rFonts w:eastAsia="Times New Roman"/>
        </w:rPr>
        <w:t>c) Routeur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 appareil est principalement utilisé pour interconnecter des réseaux différents ? </w:t>
      </w:r>
    </w:p>
    <w:p>
      <w:pPr>
        <w:pStyle w:val="Normal"/>
        <w:rPr>
          <w:color w:themeColor="text1"/>
          <w:highlight w:val="none"/>
          <w:shd w:fill="auto" w:val="clear"/>
        </w:rPr>
      </w:pPr>
      <w:r>
        <w:rPr>
          <w:rFonts w:eastAsia="Times New Roman"/>
          <w:color w:themeColor="text1"/>
          <w:shd w:fill="auto" w:val="clear"/>
        </w:rPr>
        <w:t xml:space="preserve">a) Switch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Modem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  <w:color w:themeColor="text1"/>
          <w:shd w:fill="FFFF00" w:val="clear"/>
        </w:rPr>
        <w:t>Routeur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La table ARP est utilisée pour :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Mapper des adresses IP à des adresses MAC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Stocker des adresses IP publiques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Gérer les droits d'accès au réseau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Dans un switch, quelle table est utilisée pour prendre des décisions de commutation ?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Table CAM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Table DNS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Table IP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Les réseaux connectés sont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Configurés manuellement par l'administrateur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Appris automatiquement par les routeurs </w:t>
      </w:r>
    </w:p>
    <w:p>
      <w:pPr>
        <w:pStyle w:val="Normal"/>
        <w:rPr>
          <w:color w:themeColor="text1"/>
          <w:highlight w:val="none"/>
          <w:shd w:fill="auto" w:val="clear"/>
        </w:rPr>
      </w:pPr>
      <w:r>
        <w:rPr>
          <w:rFonts w:eastAsia="Times New Roman"/>
          <w:color w:themeColor="text1"/>
          <w:shd w:fill="auto" w:val="clear"/>
        </w:rPr>
        <w:t>c) Des réseaux privés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Les réseaux statiques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Changent dynamiquement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Sont configurés manuellement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Sont utilisés pour Internet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Le protocole qui établit une connexion avant d'envoyer des données est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UDP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IP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TCP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 port est principalement utilisé pour le Web (HTTP)?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21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80 </w:t>
      </w:r>
    </w:p>
    <w:p>
      <w:pPr>
        <w:pStyle w:val="Normal"/>
        <w:rPr>
          <w:color w:themeColor="text1"/>
          <w:highlight w:val="none"/>
          <w:shd w:fill="auto" w:val="clear"/>
        </w:rPr>
      </w:pPr>
      <w:r>
        <w:rPr>
          <w:rFonts w:eastAsia="Times New Roman"/>
          <w:color w:themeColor="text1"/>
          <w:shd w:fill="auto" w:val="clear"/>
        </w:rPr>
        <w:t>c) 443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Quels sont les principaux protocoles de la couche Transport ?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TCP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UDP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c) IP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d) ARP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L'encapsulation dans le modèle OSI signifie que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Les données sont converties en binaire </w:t>
      </w:r>
    </w:p>
    <w:p>
      <w:pPr>
        <w:pStyle w:val="Normal"/>
        <w:rPr>
          <w:rFonts w:eastAsia="Times New Roman"/>
        </w:rPr>
      </w:pPr>
      <w:r>
        <w:rPr>
          <w:rFonts w:eastAsia="Times New Roman"/>
          <w:color w:themeColor="text1"/>
          <w:shd w:fill="FFFF00" w:val="clear"/>
        </w:rPr>
        <w:t>b) Les données sont emballées dans des en-têtes à chaque couche</w:t>
      </w:r>
      <w:r>
        <w:rPr>
          <w:rFonts w:eastAsia="Times New Roman"/>
        </w:rPr>
        <w:t xml:space="preserve">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Les données sont cryptées pour la sécurité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DNS signifie :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Dynamic Network Service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Data Naming System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Domain Name System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La résolution DNS est le processus de :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Convertir un nom de domaine en adresse IP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Convertir une adresse IP en MAC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Assigner dynamiquement des adresses IP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>Une URL typique contient :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Protocole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Adresse MAC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c) Nom de domaine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d) Table ARP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 protocole est utilisé pour la messagerie électronique entrante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HTTP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b) POP3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ARP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>Dans quel but un masque de sous-réseau est-il utilisé ?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Pour déterminer le nombre d'adresses IP dans un sous-réseau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Pour crypter les données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Pour déterminer la topologie du réseau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Lequel n'est pas une topologie de réseau classique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Arbre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Bluetooth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Bus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 est le rôle principal d'un routeur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Amplifier le signal dans le réseau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Mettre en cache les noms de domaine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Acheminer le trafic entre différents réseaux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Quelle est la principale différence entre IPv4 et IPv6 ?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Le nombre de bits utilisés pour l'adresse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Le type de câble requis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La méthode de cryptage utilisée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Dans quelles situations utiliseriez-vous UDP plutôt que TCP ?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a) Streaming vidéo en direct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Transfert de fichiers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c) Jeux en ligne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d) Communication fiable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Qu'est-ce que l'encapsulation dans le modèle OSI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Le processus de suppression des en-têtes de paquet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L'ajout d'en-têtes de paquet à chaque couche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c) Le cryptage des données pour la sécurité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Quel est le port standard pour HTTPS ? </w:t>
      </w:r>
    </w:p>
    <w:p>
      <w:pPr>
        <w:pStyle w:val="Normal"/>
        <w:rPr>
          <w:color w:themeColor="text1"/>
          <w:highlight w:val="none"/>
          <w:shd w:fill="auto" w:val="clear"/>
        </w:rPr>
      </w:pPr>
      <w:r>
        <w:rPr>
          <w:rFonts w:eastAsia="Times New Roman"/>
          <w:color w:themeColor="text1"/>
          <w:shd w:fill="auto" w:val="clear"/>
        </w:rPr>
        <w:t xml:space="preserve">a) 80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b) 25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>c) 443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textAlignment w:val="auto"/>
        <w:rPr>
          <w:rFonts w:eastAsia="Times New Roman"/>
        </w:rPr>
      </w:pPr>
      <w:r>
        <w:rPr>
          <w:rFonts w:eastAsia="Times New Roman"/>
        </w:rPr>
        <w:t xml:space="preserve">Dans le contexte du réseau, que signifie NAT ?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a) Network Algorithm Table </w:t>
      </w:r>
    </w:p>
    <w:p>
      <w:pPr>
        <w:pStyle w:val="Normal"/>
        <w:rPr>
          <w:color w:themeColor="text1"/>
          <w:highlight w:val="none"/>
          <w:shd w:fill="FFFF00" w:val="clear"/>
        </w:rPr>
      </w:pPr>
      <w:r>
        <w:rPr>
          <w:rFonts w:eastAsia="Times New Roman"/>
          <w:color w:themeColor="text1"/>
          <w:shd w:fill="FFFF00" w:val="clear"/>
        </w:rPr>
        <w:t xml:space="preserve">b) Network Address Translation </w:t>
      </w:r>
    </w:p>
    <w:p>
      <w:pPr>
        <w:pStyle w:val="Normal"/>
        <w:spacing w:before="120" w:after="160"/>
        <w:rPr>
          <w:rFonts w:eastAsia="Times New Roman"/>
        </w:rPr>
      </w:pPr>
      <w:r>
        <w:rPr>
          <w:rFonts w:eastAsia="Times New Roman"/>
        </w:rPr>
        <w:t>c) Native Access Terminal</w:t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2562" w:top="2619" w:footer="708" w:bottom="212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  <mc:AlternateContent>
        <mc:Choice Requires="wps">
          <w:drawing>
            <wp:anchor behindDoc="1" distT="0" distB="1270" distL="0" distR="8890" simplePos="0" locked="0" layoutInCell="0" allowOverlap="1" relativeHeight="18" wp14:anchorId="753FCE74">
              <wp:simplePos x="0" y="0"/>
              <wp:positionH relativeFrom="margin">
                <wp:posOffset>-438785</wp:posOffset>
              </wp:positionH>
              <wp:positionV relativeFrom="paragraph">
                <wp:posOffset>-360680</wp:posOffset>
              </wp:positionV>
              <wp:extent cx="1362075" cy="246380"/>
              <wp:effectExtent l="635" t="0" r="0" b="0"/>
              <wp:wrapNone/>
              <wp:docPr id="2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Julien Escrouzailles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4.55pt;margin-top:-28.4pt;width:107.2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Julien Escrouzailles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30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4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 xml:space="preserve">xx / xx / 20xx  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 xml:space="preserve">xx / xx / 20xx 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42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6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jc w:val="right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 xml:space="preserve">27 / 04 / 2023 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jc w:val="right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 xml:space="preserve">27 / 04 / 2023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hd w:val="clear" w:color="auto" w:fill="F2F2F2" w:themeFill="background1" w:themeFillShade="f2"/>
      <w:spacing w:before="240" w:after="240"/>
      <w:jc w:val="center"/>
      <w:rPr>
        <w:b/>
        <w:b/>
        <w:bCs/>
        <w:sz w:val="56"/>
        <w:szCs w:val="56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-921385</wp:posOffset>
          </wp:positionH>
          <wp:positionV relativeFrom="paragraph">
            <wp:posOffset>-1623695</wp:posOffset>
          </wp:positionV>
          <wp:extent cx="7581265" cy="10687685"/>
          <wp:effectExtent l="0" t="0" r="0" b="0"/>
          <wp:wrapNone/>
          <wp:docPr id="1" name="Image 8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1068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/>
        <w:sz w:val="48"/>
        <w:szCs w:val="48"/>
      </w:rPr>
      <w:t xml:space="preserve"> </w:t>
    </w:r>
    <w:r>
      <w:rPr>
        <w:rFonts w:eastAsia="Times New Roman"/>
        <w:b/>
        <w:bCs/>
        <w:sz w:val="48"/>
        <w:szCs w:val="48"/>
      </w:rPr>
      <w:t>Quizz sur les bases du réseau informatique</w:t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eastAsia="Noto Sans CJK SC Regular" w:cs="FreeSans" w:ascii="Calibri" w:hAnsi="Calibri"/>
      <w:color w:val="000000" w:themeColor="text1"/>
      <w:kern w:val="2"/>
      <w:sz w:val="22"/>
      <w:szCs w:val="24"/>
      <w:lang w:eastAsia="zh-CN" w:bidi="hi-IN"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fc0"/>
    <w:pPr>
      <w:keepNext w:val="true"/>
      <w:keepLines/>
      <w:suppressAutoHyphens w:val="false"/>
      <w:spacing w:lineRule="auto" w:line="259" w:before="40" w:after="0"/>
      <w:textAlignment w:val="auto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Titre2Car" w:customStyle="1">
    <w:name w:val="Titre 2 Car"/>
    <w:basedOn w:val="DefaultParagraphFont"/>
    <w:uiPriority w:val="9"/>
    <w:qFormat/>
    <w:rsid w:val="00e04fc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e04fc0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04fc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6794b"/>
    <w:rPr>
      <w:b/>
      <w:bCs/>
    </w:rPr>
  </w:style>
  <w:style w:type="character" w:styleId="LienInternet">
    <w:name w:val="Hyperlink"/>
    <w:basedOn w:val="DefaultParagraphFont"/>
    <w:uiPriority w:val="99"/>
    <w:unhideWhenUsed/>
    <w:rsid w:val="0096794b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b967f4"/>
    <w:pPr>
      <w:spacing w:before="120" w:after="160"/>
      <w:ind w:left="720" w:hanging="0"/>
      <w:contextualSpacing/>
    </w:pPr>
    <w:rPr>
      <w:rFonts w:cs="Mangal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e04fc0"/>
    <w:pPr>
      <w:pBdr>
        <w:top w:val="single" w:sz="4" w:space="10" w:color="4472C4"/>
        <w:bottom w:val="single" w:sz="4" w:space="10" w:color="4472C4"/>
      </w:pBdr>
      <w:suppressAutoHyphens w:val="false"/>
      <w:spacing w:lineRule="auto" w:line="259" w:before="360" w:after="360"/>
      <w:ind w:left="864" w:right="864" w:hanging="0"/>
      <w:jc w:val="center"/>
      <w:textAlignment w:val="auto"/>
    </w:pPr>
    <w:rPr>
      <w:rFonts w:eastAsia="Calibri" w:cs="" w:cstheme="minorBidi" w:eastAsiaTheme="minorHAnsi"/>
      <w:i/>
      <w:iCs/>
      <w:color w:val="4472C4" w:themeColor="accent1"/>
      <w:kern w:val="0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6794b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color w:val="auto"/>
      <w:kern w:val="0"/>
      <w:sz w:val="24"/>
      <w:lang w:eastAsia="fr-FR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LibreOffice/7.4.3.2$Windows_X86_64 LibreOffice_project/1048a8393ae2eeec98dff31b5c133c5f1d08b890</Application>
  <AppVersion>15.0000</AppVersion>
  <Pages>6</Pages>
  <Words>687</Words>
  <Characters>3156</Characters>
  <CharactersWithSpaces>3778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2023-08-22T12:15:00Z</dcterms:created>
  <dc:creator>Jérôme CHRETIENNE</dc:creator>
  <dc:description/>
  <dc:language>fr-FR</dc:language>
  <cp:lastModifiedBy/>
  <cp:lastPrinted>2023-04-25T14:36:00Z</cp:lastPrinted>
  <dcterms:modified xsi:type="dcterms:W3CDTF">2023-08-22T17:01:29Z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