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83D" w:rsidRPr="00B91A33" w:rsidRDefault="0001616B" w:rsidP="0001616B">
      <w:pPr>
        <w:spacing w:after="120" w:line="276" w:lineRule="auto"/>
        <w:jc w:val="center"/>
        <w:rPr>
          <w:rFonts w:ascii="Arial" w:hAnsi="Arial" w:cs="Arial"/>
          <w:b/>
          <w:bCs/>
        </w:rPr>
      </w:pPr>
      <w:r w:rsidRPr="00032FAE">
        <w:rPr>
          <w:rFonts w:ascii="Arial" w:hAnsi="Arial" w:cs="Arial"/>
          <w:b/>
          <w:bCs/>
          <w:noProof/>
          <w:lang w:eastAsia="es-MX" w:bidi="ar-SA"/>
        </w:rPr>
        <w:drawing>
          <wp:inline distT="0" distB="0" distL="0" distR="0" wp14:anchorId="7FD842CB" wp14:editId="26875F0F">
            <wp:extent cx="3582238" cy="291600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rotWithShape="1">
                    <a:blip r:embed="rId6">
                      <a:extLst>
                        <a:ext uri="{28A0092B-C50C-407E-A947-70E740481C1C}">
                          <a14:useLocalDpi xmlns:a14="http://schemas.microsoft.com/office/drawing/2010/main" val="0"/>
                        </a:ext>
                      </a:extLst>
                    </a:blip>
                    <a:srcRect l="9350" r="13520" b="5877"/>
                    <a:stretch/>
                  </pic:blipFill>
                  <pic:spPr bwMode="auto">
                    <a:xfrm>
                      <a:off x="0" y="0"/>
                      <a:ext cx="3582238" cy="2916000"/>
                    </a:xfrm>
                    <a:prstGeom prst="rect">
                      <a:avLst/>
                    </a:prstGeom>
                    <a:ln>
                      <a:noFill/>
                    </a:ln>
                    <a:extLst>
                      <a:ext uri="{53640926-AAD7-44D8-BBD7-CCE9431645EC}">
                        <a14:shadowObscured xmlns:a14="http://schemas.microsoft.com/office/drawing/2010/main"/>
                      </a:ext>
                    </a:extLst>
                  </pic:spPr>
                </pic:pic>
              </a:graphicData>
            </a:graphic>
          </wp:inline>
        </w:drawing>
      </w:r>
    </w:p>
    <w:p w:rsidR="00CC683D" w:rsidRDefault="00CC683D" w:rsidP="0001616B">
      <w:pPr>
        <w:spacing w:after="120" w:line="276" w:lineRule="auto"/>
        <w:jc w:val="center"/>
        <w:rPr>
          <w:rFonts w:ascii="Arial" w:hAnsi="Arial" w:cs="Arial"/>
          <w:b/>
          <w:bCs/>
        </w:rPr>
      </w:pPr>
    </w:p>
    <w:p w:rsidR="0001616B" w:rsidRPr="0001616B" w:rsidRDefault="0001616B" w:rsidP="0001616B">
      <w:pPr>
        <w:spacing w:after="120" w:line="276" w:lineRule="auto"/>
        <w:jc w:val="center"/>
        <w:rPr>
          <w:rFonts w:ascii="Arial" w:hAnsi="Arial" w:cs="Arial"/>
          <w:b/>
          <w:bCs/>
          <w:sz w:val="22"/>
        </w:rPr>
      </w:pPr>
    </w:p>
    <w:p w:rsidR="00CC683D" w:rsidRPr="0001616B" w:rsidRDefault="00CC683D" w:rsidP="0001616B">
      <w:pPr>
        <w:spacing w:after="120" w:line="276" w:lineRule="auto"/>
        <w:jc w:val="center"/>
        <w:rPr>
          <w:rFonts w:ascii="Arial" w:hAnsi="Arial" w:cs="Arial"/>
          <w:b/>
          <w:bCs/>
          <w:sz w:val="28"/>
        </w:rPr>
      </w:pPr>
      <w:r w:rsidRPr="0001616B">
        <w:rPr>
          <w:rFonts w:ascii="Arial" w:hAnsi="Arial" w:cs="Arial"/>
          <w:b/>
          <w:bCs/>
          <w:sz w:val="28"/>
        </w:rPr>
        <w:t>Alexia N. Santibañez Torres</w:t>
      </w:r>
    </w:p>
    <w:p w:rsidR="00CC683D" w:rsidRPr="0001616B" w:rsidRDefault="00CC683D" w:rsidP="0001616B">
      <w:pPr>
        <w:spacing w:after="120" w:line="276" w:lineRule="auto"/>
        <w:jc w:val="center"/>
        <w:rPr>
          <w:rFonts w:ascii="Arial" w:hAnsi="Arial" w:cs="Arial"/>
          <w:b/>
          <w:bCs/>
          <w:sz w:val="28"/>
        </w:rPr>
      </w:pPr>
      <w:r w:rsidRPr="0001616B">
        <w:rPr>
          <w:rFonts w:ascii="Arial" w:hAnsi="Arial" w:cs="Arial"/>
          <w:b/>
          <w:bCs/>
          <w:sz w:val="28"/>
        </w:rPr>
        <w:t>12011208</w:t>
      </w:r>
    </w:p>
    <w:p w:rsidR="00CC683D" w:rsidRPr="0001616B" w:rsidRDefault="00CC683D" w:rsidP="0001616B">
      <w:pPr>
        <w:spacing w:after="120" w:line="276" w:lineRule="auto"/>
        <w:jc w:val="center"/>
        <w:rPr>
          <w:rFonts w:ascii="Arial" w:hAnsi="Arial" w:cs="Arial"/>
          <w:b/>
          <w:bCs/>
          <w:sz w:val="28"/>
        </w:rPr>
      </w:pPr>
    </w:p>
    <w:p w:rsidR="00CC683D" w:rsidRPr="0001616B" w:rsidRDefault="00CC683D" w:rsidP="0001616B">
      <w:pPr>
        <w:spacing w:after="120" w:line="276" w:lineRule="auto"/>
        <w:jc w:val="center"/>
        <w:rPr>
          <w:rFonts w:ascii="Arial" w:hAnsi="Arial"/>
          <w:b/>
          <w:bCs/>
          <w:sz w:val="28"/>
          <w:szCs w:val="32"/>
        </w:rPr>
      </w:pPr>
      <w:r w:rsidRPr="0001616B">
        <w:rPr>
          <w:rFonts w:ascii="Arial" w:hAnsi="Arial"/>
          <w:b/>
          <w:bCs/>
          <w:sz w:val="28"/>
          <w:szCs w:val="32"/>
        </w:rPr>
        <w:t>PLAN DE NEGOCIOS</w:t>
      </w:r>
    </w:p>
    <w:p w:rsidR="00CC683D" w:rsidRPr="0001616B" w:rsidRDefault="00CC683D" w:rsidP="0001616B">
      <w:pPr>
        <w:spacing w:after="120" w:line="276" w:lineRule="auto"/>
        <w:jc w:val="center"/>
        <w:rPr>
          <w:rFonts w:ascii="Arial" w:hAnsi="Arial" w:cs="Arial"/>
          <w:b/>
          <w:bCs/>
          <w:sz w:val="28"/>
        </w:rPr>
      </w:pPr>
      <w:r w:rsidRPr="0001616B">
        <w:rPr>
          <w:rFonts w:ascii="Arial" w:hAnsi="Arial" w:cs="Arial"/>
          <w:b/>
          <w:bCs/>
          <w:sz w:val="28"/>
        </w:rPr>
        <w:t>“</w:t>
      </w:r>
      <w:proofErr w:type="spellStart"/>
      <w:r w:rsidRPr="0001616B">
        <w:rPr>
          <w:rFonts w:ascii="Arial" w:hAnsi="Arial" w:cs="Arial"/>
          <w:b/>
          <w:bCs/>
          <w:i/>
          <w:sz w:val="28"/>
        </w:rPr>
        <w:t>MovilJal</w:t>
      </w:r>
      <w:proofErr w:type="spellEnd"/>
      <w:r w:rsidRPr="0001616B">
        <w:rPr>
          <w:rFonts w:ascii="Arial" w:hAnsi="Arial" w:cs="Arial"/>
          <w:b/>
          <w:bCs/>
          <w:sz w:val="28"/>
        </w:rPr>
        <w:t>”</w:t>
      </w:r>
    </w:p>
    <w:p w:rsidR="00CC683D" w:rsidRPr="0001616B" w:rsidRDefault="00CC683D" w:rsidP="0001616B">
      <w:pPr>
        <w:spacing w:after="120" w:line="276" w:lineRule="auto"/>
        <w:jc w:val="center"/>
        <w:rPr>
          <w:rFonts w:ascii="Arial" w:hAnsi="Arial" w:cs="Arial"/>
          <w:b/>
          <w:bCs/>
          <w:sz w:val="28"/>
        </w:rPr>
      </w:pPr>
    </w:p>
    <w:p w:rsidR="00CC683D" w:rsidRPr="0001616B" w:rsidRDefault="00CC683D" w:rsidP="0001616B">
      <w:pPr>
        <w:spacing w:after="120" w:line="276" w:lineRule="auto"/>
        <w:jc w:val="center"/>
        <w:rPr>
          <w:rFonts w:ascii="Arial" w:hAnsi="Arial"/>
          <w:b/>
          <w:bCs/>
          <w:sz w:val="28"/>
          <w:szCs w:val="32"/>
        </w:rPr>
      </w:pPr>
      <w:r w:rsidRPr="0001616B">
        <w:rPr>
          <w:rFonts w:ascii="Arial" w:hAnsi="Arial" w:cs="Arial"/>
          <w:b/>
          <w:bCs/>
          <w:sz w:val="28"/>
        </w:rPr>
        <w:t>Programación de Móviles</w:t>
      </w:r>
    </w:p>
    <w:p w:rsidR="00156CE7" w:rsidRPr="0001616B" w:rsidRDefault="00156CE7" w:rsidP="0001616B">
      <w:pPr>
        <w:spacing w:after="120" w:line="276" w:lineRule="auto"/>
        <w:jc w:val="center"/>
        <w:rPr>
          <w:rFonts w:ascii="Arial" w:hAnsi="Arial"/>
          <w:sz w:val="22"/>
        </w:rPr>
      </w:pPr>
    </w:p>
    <w:p w:rsidR="00CC683D" w:rsidRDefault="00CC683D" w:rsidP="0001616B">
      <w:pPr>
        <w:spacing w:after="120" w:line="276" w:lineRule="auto"/>
        <w:jc w:val="center"/>
        <w:rPr>
          <w:rFonts w:ascii="Arial" w:hAnsi="Arial"/>
          <w:b/>
          <w:bCs/>
        </w:rPr>
      </w:pPr>
      <w:r>
        <w:rPr>
          <w:rFonts w:ascii="Arial" w:hAnsi="Arial"/>
          <w:b/>
          <w:bCs/>
        </w:rPr>
        <w:br w:type="page"/>
      </w:r>
    </w:p>
    <w:p w:rsidR="00156CE7" w:rsidRDefault="00AE361C" w:rsidP="0001616B">
      <w:pPr>
        <w:spacing w:after="120" w:line="276" w:lineRule="auto"/>
        <w:jc w:val="both"/>
        <w:rPr>
          <w:rFonts w:ascii="Arial" w:hAnsi="Arial"/>
        </w:rPr>
      </w:pPr>
      <w:r>
        <w:rPr>
          <w:rFonts w:ascii="Arial" w:hAnsi="Arial"/>
          <w:b/>
          <w:bCs/>
        </w:rPr>
        <w:lastRenderedPageBreak/>
        <w:t xml:space="preserve">Estructura </w:t>
      </w:r>
      <w:r w:rsidR="004F7E36">
        <w:rPr>
          <w:rFonts w:ascii="Arial" w:hAnsi="Arial"/>
          <w:b/>
          <w:bCs/>
        </w:rPr>
        <w:t>ideológica</w:t>
      </w:r>
    </w:p>
    <w:p w:rsidR="00156CE7" w:rsidRDefault="00156CE7" w:rsidP="0001616B">
      <w:pPr>
        <w:spacing w:after="120" w:line="276" w:lineRule="auto"/>
        <w:jc w:val="both"/>
        <w:rPr>
          <w:rFonts w:ascii="Arial" w:hAnsi="Arial"/>
        </w:rPr>
      </w:pPr>
    </w:p>
    <w:p w:rsidR="00156CE7" w:rsidRPr="00C65768" w:rsidRDefault="00AE361C" w:rsidP="0001616B">
      <w:pPr>
        <w:pStyle w:val="Prrafodelista"/>
        <w:numPr>
          <w:ilvl w:val="0"/>
          <w:numId w:val="2"/>
        </w:numPr>
        <w:spacing w:after="120" w:line="276" w:lineRule="auto"/>
        <w:jc w:val="both"/>
        <w:rPr>
          <w:rFonts w:ascii="Arial" w:hAnsi="Arial"/>
        </w:rPr>
      </w:pPr>
      <w:r w:rsidRPr="00C65768">
        <w:rPr>
          <w:rFonts w:ascii="Arial" w:hAnsi="Arial"/>
        </w:rPr>
        <w:t xml:space="preserve">Secretaria de  Vialidad, </w:t>
      </w:r>
      <w:r w:rsidR="004F7E36" w:rsidRPr="00C65768">
        <w:rPr>
          <w:rFonts w:ascii="Arial" w:hAnsi="Arial"/>
        </w:rPr>
        <w:t>Tránsito</w:t>
      </w:r>
      <w:r w:rsidRPr="00C65768">
        <w:rPr>
          <w:rFonts w:ascii="Arial" w:hAnsi="Arial"/>
        </w:rPr>
        <w:t xml:space="preserve"> y Transporte del Estado de Jalisco.</w:t>
      </w:r>
    </w:p>
    <w:p w:rsidR="002D1637" w:rsidRDefault="002D1637" w:rsidP="0001616B">
      <w:pPr>
        <w:pStyle w:val="Ttulo2"/>
        <w:spacing w:before="0" w:line="276" w:lineRule="auto"/>
        <w:jc w:val="both"/>
        <w:rPr>
          <w:rFonts w:ascii="Arial" w:hAnsi="Arial"/>
          <w:b w:val="0"/>
          <w:bCs w:val="0"/>
          <w:sz w:val="24"/>
          <w:szCs w:val="24"/>
        </w:rPr>
      </w:pPr>
      <w:r>
        <w:rPr>
          <w:rFonts w:ascii="Arial" w:hAnsi="Arial"/>
          <w:b w:val="0"/>
          <w:bCs w:val="0"/>
          <w:sz w:val="24"/>
          <w:szCs w:val="24"/>
        </w:rPr>
        <w:t>Misión:</w:t>
      </w:r>
    </w:p>
    <w:p w:rsidR="002D1637" w:rsidRDefault="002D1637" w:rsidP="0001616B">
      <w:pPr>
        <w:pStyle w:val="Textoindependiente"/>
        <w:spacing w:after="120" w:line="276" w:lineRule="auto"/>
        <w:jc w:val="both"/>
        <w:rPr>
          <w:rFonts w:ascii="Arial" w:hAnsi="Arial"/>
        </w:rPr>
      </w:pPr>
      <w:r>
        <w:rPr>
          <w:rFonts w:ascii="Arial" w:hAnsi="Arial"/>
        </w:rPr>
        <w:t>La Secretaría de Movilidad tiene como misión generar una movilidad sustentable en armonía con sus características urbanas, con un profundo respeto a los usuarios de las vialidades y al medio ambiente, priorizando al peatón, ciclista, transporte público y transporte privado, desarrollando condiciones de seguridad, eficiencia, eficacia y economía para la sociedad jalisciense, con servidores públicos con espíritu de servicio, profesionales y comprometidos.</w:t>
      </w:r>
    </w:p>
    <w:p w:rsidR="0001616B" w:rsidRDefault="0001616B" w:rsidP="0001616B">
      <w:pPr>
        <w:pStyle w:val="Textoindependiente"/>
        <w:spacing w:after="120" w:line="276" w:lineRule="auto"/>
        <w:jc w:val="both"/>
        <w:rPr>
          <w:rFonts w:ascii="Arial" w:hAnsi="Arial"/>
        </w:rPr>
      </w:pPr>
    </w:p>
    <w:p w:rsidR="00156CE7" w:rsidRDefault="00AE361C" w:rsidP="0001616B">
      <w:pPr>
        <w:pStyle w:val="Ttulo2"/>
        <w:spacing w:before="0" w:line="276" w:lineRule="auto"/>
        <w:jc w:val="both"/>
        <w:rPr>
          <w:rFonts w:ascii="Arial" w:hAnsi="Arial"/>
          <w:b w:val="0"/>
          <w:bCs w:val="0"/>
          <w:sz w:val="24"/>
          <w:szCs w:val="24"/>
        </w:rPr>
      </w:pPr>
      <w:r>
        <w:rPr>
          <w:rFonts w:ascii="Arial" w:hAnsi="Arial"/>
          <w:b w:val="0"/>
          <w:bCs w:val="0"/>
          <w:sz w:val="24"/>
          <w:szCs w:val="24"/>
        </w:rPr>
        <w:t>Visión:</w:t>
      </w:r>
    </w:p>
    <w:p w:rsidR="00156CE7" w:rsidRDefault="00AE361C" w:rsidP="0001616B">
      <w:pPr>
        <w:pStyle w:val="Textoindependiente"/>
        <w:spacing w:after="120" w:line="276" w:lineRule="auto"/>
        <w:jc w:val="both"/>
        <w:rPr>
          <w:rFonts w:ascii="Arial" w:hAnsi="Arial"/>
        </w:rPr>
      </w:pPr>
      <w:r>
        <w:rPr>
          <w:rFonts w:ascii="Arial" w:hAnsi="Arial"/>
        </w:rPr>
        <w:t>Somos una dependencia competitiva, generadora de las condiciones de seguridad, confort y calidad en el desplazamiento de personas y vehículos en el Estado de Jalisco, bajo un marco de respeto por cada uno de los que utilizan la vía pública, conservando el medio ambiente; con procesos innovadores, tecnología de punta, personal profesionalizado; mecanismo, políticas y lineamientos que favorezcan la participación de la sociedad elevando su calidad de vida.</w:t>
      </w:r>
    </w:p>
    <w:p w:rsidR="0001616B" w:rsidRDefault="0001616B" w:rsidP="0001616B">
      <w:pPr>
        <w:pStyle w:val="Textoindependiente"/>
        <w:spacing w:after="120" w:line="276" w:lineRule="auto"/>
        <w:jc w:val="both"/>
        <w:rPr>
          <w:rFonts w:ascii="Arial" w:hAnsi="Arial"/>
        </w:rPr>
      </w:pPr>
    </w:p>
    <w:p w:rsidR="00C65768" w:rsidRDefault="00711653" w:rsidP="0001616B">
      <w:pPr>
        <w:pStyle w:val="Textoindependiente"/>
        <w:numPr>
          <w:ilvl w:val="0"/>
          <w:numId w:val="2"/>
        </w:numPr>
        <w:spacing w:after="120" w:line="276" w:lineRule="auto"/>
        <w:jc w:val="both"/>
        <w:rPr>
          <w:rFonts w:ascii="Arial" w:hAnsi="Arial"/>
        </w:rPr>
      </w:pPr>
      <w:r>
        <w:rPr>
          <w:rFonts w:ascii="Arial" w:hAnsi="Arial"/>
        </w:rPr>
        <w:t>Aplicación Móvil “</w:t>
      </w:r>
      <w:proofErr w:type="spellStart"/>
      <w:r>
        <w:rPr>
          <w:rFonts w:ascii="Arial" w:hAnsi="Arial"/>
        </w:rPr>
        <w:t>MóvilJal</w:t>
      </w:r>
      <w:proofErr w:type="spellEnd"/>
      <w:r>
        <w:rPr>
          <w:rFonts w:ascii="Arial" w:hAnsi="Arial"/>
        </w:rPr>
        <w:t xml:space="preserve">” </w:t>
      </w:r>
    </w:p>
    <w:p w:rsidR="002D1637" w:rsidRPr="00C97748" w:rsidRDefault="002D1637" w:rsidP="0001616B">
      <w:pPr>
        <w:pStyle w:val="Textoindependiente"/>
        <w:tabs>
          <w:tab w:val="left" w:pos="5876"/>
        </w:tabs>
        <w:spacing w:after="120" w:line="276" w:lineRule="auto"/>
        <w:jc w:val="both"/>
        <w:rPr>
          <w:rFonts w:ascii="Arial" w:hAnsi="Arial"/>
          <w:u w:val="single"/>
        </w:rPr>
      </w:pPr>
      <w:r w:rsidRPr="00C97748">
        <w:rPr>
          <w:rFonts w:ascii="Arial" w:hAnsi="Arial"/>
          <w:u w:val="single"/>
        </w:rPr>
        <w:t>Misión:</w:t>
      </w:r>
    </w:p>
    <w:p w:rsidR="00CE04CE" w:rsidRDefault="00CE04CE" w:rsidP="0001616B">
      <w:pPr>
        <w:pStyle w:val="Textoindependiente"/>
        <w:spacing w:after="120" w:line="276" w:lineRule="auto"/>
        <w:jc w:val="both"/>
        <w:rPr>
          <w:rFonts w:ascii="Arial" w:hAnsi="Arial" w:cs="Arial"/>
        </w:rPr>
      </w:pPr>
      <w:r w:rsidRPr="002D1637">
        <w:rPr>
          <w:rFonts w:ascii="Arial" w:hAnsi="Arial" w:cs="Arial"/>
        </w:rPr>
        <w:t>La aplicación “</w:t>
      </w:r>
      <w:proofErr w:type="spellStart"/>
      <w:r w:rsidRPr="002D1637">
        <w:rPr>
          <w:rFonts w:ascii="Arial" w:hAnsi="Arial" w:cs="Arial"/>
        </w:rPr>
        <w:t>MovilJal</w:t>
      </w:r>
      <w:proofErr w:type="spellEnd"/>
      <w:r w:rsidRPr="002D1637">
        <w:rPr>
          <w:rFonts w:ascii="Arial" w:hAnsi="Arial" w:cs="Arial"/>
        </w:rPr>
        <w:t xml:space="preserve">” proporciona </w:t>
      </w:r>
      <w:r>
        <w:rPr>
          <w:rFonts w:ascii="Arial" w:hAnsi="Arial" w:cs="Arial"/>
        </w:rPr>
        <w:t>ayuda</w:t>
      </w:r>
      <w:r w:rsidRPr="002D1637">
        <w:rPr>
          <w:rFonts w:ascii="Arial" w:hAnsi="Arial" w:cs="Arial"/>
        </w:rPr>
        <w:t xml:space="preserve"> a toda</w:t>
      </w:r>
      <w:r w:rsidR="007E0043">
        <w:rPr>
          <w:rFonts w:ascii="Arial" w:hAnsi="Arial" w:cs="Arial"/>
        </w:rPr>
        <w:t>s las</w:t>
      </w:r>
      <w:r w:rsidRPr="002D1637">
        <w:rPr>
          <w:rFonts w:ascii="Arial" w:hAnsi="Arial" w:cs="Arial"/>
        </w:rPr>
        <w:t xml:space="preserve"> persona</w:t>
      </w:r>
      <w:r w:rsidR="007E0043">
        <w:rPr>
          <w:rFonts w:ascii="Arial" w:hAnsi="Arial" w:cs="Arial"/>
        </w:rPr>
        <w:t>s</w:t>
      </w:r>
      <w:r w:rsidRPr="002D1637">
        <w:rPr>
          <w:rFonts w:ascii="Arial" w:hAnsi="Arial" w:cs="Arial"/>
        </w:rPr>
        <w:t xml:space="preserve"> que necesite</w:t>
      </w:r>
      <w:r w:rsidR="007E0043">
        <w:rPr>
          <w:rFonts w:ascii="Arial" w:hAnsi="Arial" w:cs="Arial"/>
        </w:rPr>
        <w:t>n</w:t>
      </w:r>
      <w:r w:rsidRPr="002D1637">
        <w:rPr>
          <w:rFonts w:ascii="Arial" w:hAnsi="Arial" w:cs="Arial"/>
        </w:rPr>
        <w:t xml:space="preserve"> presentar la prueba teórica</w:t>
      </w:r>
      <w:r>
        <w:rPr>
          <w:rFonts w:ascii="Arial" w:hAnsi="Arial" w:cs="Arial"/>
        </w:rPr>
        <w:t xml:space="preserve"> </w:t>
      </w:r>
      <w:r w:rsidRPr="002D1637">
        <w:rPr>
          <w:rFonts w:ascii="Arial" w:hAnsi="Arial" w:cs="Arial"/>
        </w:rPr>
        <w:t>para obtener la licencia de conducir en el estado de Jalisco</w:t>
      </w:r>
      <w:r w:rsidR="007E0043">
        <w:rPr>
          <w:rFonts w:ascii="Arial" w:hAnsi="Arial" w:cs="Arial"/>
        </w:rPr>
        <w:t>, mediante herramientas gráficas y tecnológicas.</w:t>
      </w:r>
    </w:p>
    <w:p w:rsidR="0001616B" w:rsidRPr="002D1637" w:rsidRDefault="0001616B" w:rsidP="0001616B">
      <w:pPr>
        <w:pStyle w:val="Textoindependiente"/>
        <w:spacing w:after="120" w:line="276" w:lineRule="auto"/>
        <w:jc w:val="both"/>
        <w:rPr>
          <w:rFonts w:ascii="Arial" w:hAnsi="Arial"/>
        </w:rPr>
      </w:pPr>
    </w:p>
    <w:p w:rsidR="00C65768" w:rsidRPr="00C97748" w:rsidRDefault="00C65768" w:rsidP="0001616B">
      <w:pPr>
        <w:pStyle w:val="Textoindependiente"/>
        <w:spacing w:after="120" w:line="276" w:lineRule="auto"/>
        <w:jc w:val="both"/>
        <w:rPr>
          <w:rFonts w:ascii="Arial" w:hAnsi="Arial"/>
          <w:u w:val="single"/>
        </w:rPr>
      </w:pPr>
      <w:r w:rsidRPr="00C97748">
        <w:rPr>
          <w:rFonts w:ascii="Arial" w:hAnsi="Arial"/>
          <w:u w:val="single"/>
        </w:rPr>
        <w:t>Visión:</w:t>
      </w:r>
    </w:p>
    <w:p w:rsidR="00CE04CE" w:rsidRDefault="00CE04CE" w:rsidP="0001616B">
      <w:pPr>
        <w:pStyle w:val="Textoindependiente"/>
        <w:spacing w:after="120" w:line="276" w:lineRule="auto"/>
        <w:jc w:val="both"/>
        <w:rPr>
          <w:rFonts w:ascii="Arial" w:hAnsi="Arial"/>
        </w:rPr>
      </w:pPr>
      <w:proofErr w:type="spellStart"/>
      <w:r>
        <w:rPr>
          <w:rFonts w:ascii="Arial" w:hAnsi="Arial"/>
        </w:rPr>
        <w:t>MovilJal</w:t>
      </w:r>
      <w:proofErr w:type="spellEnd"/>
      <w:r>
        <w:rPr>
          <w:rFonts w:ascii="Arial" w:hAnsi="Arial"/>
        </w:rPr>
        <w:t xml:space="preserve"> es una </w:t>
      </w:r>
      <w:r w:rsidR="00895103">
        <w:rPr>
          <w:rFonts w:ascii="Arial" w:hAnsi="Arial"/>
        </w:rPr>
        <w:t>aplicación</w:t>
      </w:r>
      <w:r>
        <w:rPr>
          <w:rFonts w:ascii="Arial" w:hAnsi="Arial"/>
        </w:rPr>
        <w:t xml:space="preserve"> que consta de </w:t>
      </w:r>
      <w:r w:rsidR="00895103">
        <w:rPr>
          <w:rFonts w:ascii="Arial" w:hAnsi="Arial"/>
        </w:rPr>
        <w:t>tres secciones que ayudan al us</w:t>
      </w:r>
      <w:r w:rsidR="009B35D5">
        <w:rPr>
          <w:rFonts w:ascii="Arial" w:hAnsi="Arial"/>
        </w:rPr>
        <w:t>uario a prepararse teóricamente para</w:t>
      </w:r>
      <w:r w:rsidR="007E0043">
        <w:rPr>
          <w:rFonts w:ascii="Arial" w:hAnsi="Arial"/>
        </w:rPr>
        <w:t xml:space="preserve"> presentar la prueba de manejo y</w:t>
      </w:r>
      <w:r w:rsidR="009B35D5">
        <w:rPr>
          <w:rFonts w:ascii="Arial" w:hAnsi="Arial"/>
        </w:rPr>
        <w:t xml:space="preserve"> que los resultados sean satisfactorios. </w:t>
      </w:r>
    </w:p>
    <w:p w:rsidR="0001616B" w:rsidRDefault="0001616B" w:rsidP="0001616B">
      <w:pPr>
        <w:pStyle w:val="Textoindependiente"/>
        <w:spacing w:after="120" w:line="276" w:lineRule="auto"/>
        <w:jc w:val="both"/>
        <w:rPr>
          <w:rFonts w:ascii="Arial" w:hAnsi="Arial"/>
        </w:rPr>
      </w:pPr>
    </w:p>
    <w:p w:rsidR="00C65768" w:rsidRPr="00C97748" w:rsidRDefault="00C65768" w:rsidP="0001616B">
      <w:pPr>
        <w:pStyle w:val="Textoindependiente"/>
        <w:spacing w:after="120" w:line="276" w:lineRule="auto"/>
        <w:jc w:val="both"/>
        <w:rPr>
          <w:rFonts w:ascii="Arial" w:hAnsi="Arial"/>
          <w:u w:val="single"/>
        </w:rPr>
      </w:pPr>
      <w:r w:rsidRPr="00C97748">
        <w:rPr>
          <w:rFonts w:ascii="Arial" w:hAnsi="Arial"/>
          <w:u w:val="single"/>
        </w:rPr>
        <w:t xml:space="preserve">Valores: </w:t>
      </w:r>
    </w:p>
    <w:p w:rsidR="009B35D5" w:rsidRDefault="001321AA" w:rsidP="0001616B">
      <w:pPr>
        <w:pStyle w:val="Textoindependiente"/>
        <w:spacing w:after="120" w:line="276" w:lineRule="auto"/>
        <w:jc w:val="both"/>
        <w:rPr>
          <w:rFonts w:ascii="Arial" w:hAnsi="Arial"/>
        </w:rPr>
      </w:pPr>
      <w:r>
        <w:rPr>
          <w:rFonts w:ascii="Arial" w:hAnsi="Arial"/>
        </w:rPr>
        <w:t xml:space="preserve">Dadas las altas  cantidades de licencias obtenidas mediante tramites fuera de los establecidos, es notorio el riesgo que se corre al encontrarse con personas que no están listas para conducir de manera correcta. </w:t>
      </w:r>
      <w:r w:rsidR="003379A5">
        <w:rPr>
          <w:rFonts w:ascii="Arial" w:hAnsi="Arial"/>
        </w:rPr>
        <w:t xml:space="preserve">Con esta aplicación se pretende que los usuarios logren los conocimientos necesarios para que sus exámenes puedan ser </w:t>
      </w:r>
      <w:r w:rsidR="007B5D6B">
        <w:rPr>
          <w:rFonts w:ascii="Arial" w:hAnsi="Arial"/>
        </w:rPr>
        <w:t xml:space="preserve">completamente honestos. </w:t>
      </w:r>
    </w:p>
    <w:p w:rsidR="0001616B" w:rsidRDefault="0001616B" w:rsidP="0001616B">
      <w:pPr>
        <w:jc w:val="both"/>
        <w:rPr>
          <w:rFonts w:ascii="Arial" w:hAnsi="Arial"/>
        </w:rPr>
      </w:pPr>
      <w:r>
        <w:rPr>
          <w:rFonts w:ascii="Arial" w:hAnsi="Arial"/>
        </w:rPr>
        <w:br w:type="page"/>
      </w:r>
    </w:p>
    <w:p w:rsidR="00156CE7" w:rsidRDefault="00AE361C" w:rsidP="0001616B">
      <w:pPr>
        <w:spacing w:after="120" w:line="276" w:lineRule="auto"/>
        <w:jc w:val="both"/>
        <w:rPr>
          <w:rFonts w:ascii="Arial" w:hAnsi="Arial"/>
          <w:b/>
          <w:bCs/>
        </w:rPr>
      </w:pPr>
      <w:r>
        <w:rPr>
          <w:rFonts w:ascii="Arial" w:hAnsi="Arial"/>
          <w:b/>
          <w:bCs/>
        </w:rPr>
        <w:lastRenderedPageBreak/>
        <w:tab/>
        <w:t>Estructura del entorno</w:t>
      </w:r>
    </w:p>
    <w:p w:rsidR="007B5D6B" w:rsidRDefault="008A4BFF" w:rsidP="0001616B">
      <w:pPr>
        <w:spacing w:after="120" w:line="276" w:lineRule="auto"/>
        <w:jc w:val="both"/>
        <w:rPr>
          <w:rFonts w:ascii="Arial" w:hAnsi="Arial"/>
        </w:rPr>
      </w:pPr>
      <w:r>
        <w:rPr>
          <w:rFonts w:ascii="Arial" w:hAnsi="Arial"/>
        </w:rPr>
        <w:t xml:space="preserve">Análisis </w:t>
      </w:r>
      <w:r w:rsidR="00AE361C">
        <w:rPr>
          <w:rFonts w:ascii="Arial" w:hAnsi="Arial"/>
        </w:rPr>
        <w:t>FODA</w:t>
      </w:r>
      <w:r>
        <w:rPr>
          <w:rFonts w:ascii="Arial" w:hAnsi="Arial"/>
        </w:rPr>
        <w:t>:</w:t>
      </w:r>
    </w:p>
    <w:p w:rsidR="009635D3" w:rsidRPr="00C97748" w:rsidRDefault="009635D3" w:rsidP="0001616B">
      <w:pPr>
        <w:spacing w:after="120" w:line="276" w:lineRule="auto"/>
        <w:jc w:val="both"/>
        <w:rPr>
          <w:rFonts w:ascii="Arial" w:hAnsi="Arial"/>
          <w:u w:val="single"/>
        </w:rPr>
      </w:pPr>
      <w:r w:rsidRPr="00C97748">
        <w:rPr>
          <w:rFonts w:ascii="Arial" w:hAnsi="Arial"/>
          <w:u w:val="single"/>
        </w:rPr>
        <w:t>Fuerzas</w:t>
      </w:r>
      <w:r w:rsidR="00C97748">
        <w:rPr>
          <w:rFonts w:ascii="Arial" w:hAnsi="Arial"/>
          <w:u w:val="single"/>
        </w:rPr>
        <w:t>:</w:t>
      </w:r>
    </w:p>
    <w:p w:rsidR="009635D3" w:rsidRDefault="00C97748" w:rsidP="0001616B">
      <w:pPr>
        <w:pStyle w:val="Prrafodelista"/>
        <w:numPr>
          <w:ilvl w:val="0"/>
          <w:numId w:val="1"/>
        </w:numPr>
        <w:spacing w:after="120" w:line="276" w:lineRule="auto"/>
        <w:ind w:left="643"/>
        <w:jc w:val="both"/>
        <w:rPr>
          <w:rFonts w:ascii="Arial" w:hAnsi="Arial"/>
        </w:rPr>
      </w:pPr>
      <w:r>
        <w:rPr>
          <w:rFonts w:ascii="Arial" w:hAnsi="Arial"/>
        </w:rPr>
        <w:t>Único en el estado de Jalisco</w:t>
      </w:r>
    </w:p>
    <w:p w:rsidR="00C97748" w:rsidRPr="009635D3" w:rsidRDefault="002F7301" w:rsidP="0001616B">
      <w:pPr>
        <w:pStyle w:val="Prrafodelista"/>
        <w:numPr>
          <w:ilvl w:val="0"/>
          <w:numId w:val="1"/>
        </w:numPr>
        <w:spacing w:after="120" w:line="276" w:lineRule="auto"/>
        <w:ind w:left="643"/>
        <w:jc w:val="both"/>
        <w:rPr>
          <w:rFonts w:ascii="Arial" w:hAnsi="Arial"/>
        </w:rPr>
      </w:pPr>
      <w:r>
        <w:rPr>
          <w:rFonts w:ascii="Arial" w:hAnsi="Arial"/>
        </w:rPr>
        <w:t>Contiene todo el material proporcionado por SEMOV</w:t>
      </w:r>
    </w:p>
    <w:p w:rsidR="007B5D6B" w:rsidRPr="00C97748" w:rsidRDefault="009635D3" w:rsidP="0001616B">
      <w:pPr>
        <w:spacing w:after="120" w:line="276" w:lineRule="auto"/>
        <w:jc w:val="both"/>
        <w:rPr>
          <w:rFonts w:ascii="Arial" w:hAnsi="Arial"/>
          <w:u w:val="single"/>
        </w:rPr>
      </w:pPr>
      <w:r w:rsidRPr="00C97748">
        <w:rPr>
          <w:rFonts w:ascii="Arial" w:hAnsi="Arial"/>
          <w:u w:val="single"/>
        </w:rPr>
        <w:t>Oportunidades</w:t>
      </w:r>
      <w:r w:rsidR="00C97748">
        <w:rPr>
          <w:rFonts w:ascii="Arial" w:hAnsi="Arial"/>
          <w:u w:val="single"/>
        </w:rPr>
        <w:t>:</w:t>
      </w:r>
    </w:p>
    <w:p w:rsidR="00570082" w:rsidRDefault="00570082" w:rsidP="0001616B">
      <w:pPr>
        <w:pStyle w:val="Prrafodelista"/>
        <w:numPr>
          <w:ilvl w:val="0"/>
          <w:numId w:val="3"/>
        </w:numPr>
        <w:spacing w:after="120" w:line="276" w:lineRule="auto"/>
        <w:ind w:left="643"/>
        <w:jc w:val="both"/>
        <w:rPr>
          <w:rFonts w:ascii="Arial" w:hAnsi="Arial"/>
        </w:rPr>
      </w:pPr>
      <w:r w:rsidRPr="002F7301">
        <w:rPr>
          <w:rFonts w:ascii="Arial" w:hAnsi="Arial"/>
        </w:rPr>
        <w:t xml:space="preserve">Aportar al decremento de </w:t>
      </w:r>
      <w:r w:rsidR="002F7301">
        <w:rPr>
          <w:rFonts w:ascii="Arial" w:hAnsi="Arial"/>
        </w:rPr>
        <w:t xml:space="preserve">exámenes </w:t>
      </w:r>
      <w:r w:rsidR="008A4BFF">
        <w:rPr>
          <w:rFonts w:ascii="Arial" w:hAnsi="Arial"/>
        </w:rPr>
        <w:t>deshonestos.</w:t>
      </w:r>
    </w:p>
    <w:p w:rsidR="008A4BFF" w:rsidRPr="002F7301" w:rsidRDefault="008A4BFF" w:rsidP="0001616B">
      <w:pPr>
        <w:pStyle w:val="Prrafodelista"/>
        <w:numPr>
          <w:ilvl w:val="0"/>
          <w:numId w:val="3"/>
        </w:numPr>
        <w:spacing w:after="120" w:line="276" w:lineRule="auto"/>
        <w:ind w:left="643"/>
        <w:jc w:val="both"/>
        <w:rPr>
          <w:rFonts w:ascii="Arial" w:hAnsi="Arial"/>
        </w:rPr>
      </w:pPr>
      <w:r>
        <w:rPr>
          <w:rFonts w:ascii="Arial" w:hAnsi="Arial"/>
        </w:rPr>
        <w:t>Y con ello, decremento en la asignación de licencias que no deberían ser emitidas.</w:t>
      </w:r>
    </w:p>
    <w:p w:rsidR="009635D3" w:rsidRPr="008A4BFF" w:rsidRDefault="009635D3" w:rsidP="0001616B">
      <w:pPr>
        <w:spacing w:after="120" w:line="276" w:lineRule="auto"/>
        <w:jc w:val="both"/>
        <w:rPr>
          <w:rFonts w:ascii="Arial" w:hAnsi="Arial"/>
          <w:u w:val="single"/>
        </w:rPr>
      </w:pPr>
      <w:r w:rsidRPr="008A4BFF">
        <w:rPr>
          <w:rFonts w:ascii="Arial" w:hAnsi="Arial"/>
          <w:u w:val="single"/>
        </w:rPr>
        <w:t>Debilidades</w:t>
      </w:r>
      <w:r w:rsidR="008A4BFF">
        <w:rPr>
          <w:rFonts w:ascii="Arial" w:hAnsi="Arial"/>
          <w:u w:val="single"/>
        </w:rPr>
        <w:t>:</w:t>
      </w:r>
    </w:p>
    <w:p w:rsidR="008A4BFF" w:rsidRPr="008A4BFF" w:rsidRDefault="008A4BFF" w:rsidP="0001616B">
      <w:pPr>
        <w:pStyle w:val="Prrafodelista"/>
        <w:numPr>
          <w:ilvl w:val="0"/>
          <w:numId w:val="4"/>
        </w:numPr>
        <w:spacing w:after="120" w:line="276" w:lineRule="auto"/>
        <w:ind w:left="643"/>
        <w:jc w:val="both"/>
        <w:rPr>
          <w:rFonts w:ascii="Arial" w:hAnsi="Arial"/>
        </w:rPr>
      </w:pPr>
      <w:r w:rsidRPr="008A4BFF">
        <w:rPr>
          <w:rFonts w:ascii="Arial" w:hAnsi="Arial"/>
        </w:rPr>
        <w:t>Limitado al estado de Jalisco.</w:t>
      </w:r>
    </w:p>
    <w:p w:rsidR="009635D3" w:rsidRPr="008A4BFF" w:rsidRDefault="009635D3" w:rsidP="0001616B">
      <w:pPr>
        <w:spacing w:after="120" w:line="276" w:lineRule="auto"/>
        <w:jc w:val="both"/>
        <w:rPr>
          <w:rFonts w:ascii="Arial" w:hAnsi="Arial"/>
          <w:u w:val="single"/>
        </w:rPr>
      </w:pPr>
      <w:r w:rsidRPr="008A4BFF">
        <w:rPr>
          <w:rFonts w:ascii="Arial" w:hAnsi="Arial"/>
          <w:u w:val="single"/>
        </w:rPr>
        <w:t>Amenazas</w:t>
      </w:r>
      <w:r w:rsidR="008A4BFF">
        <w:rPr>
          <w:rFonts w:ascii="Arial" w:hAnsi="Arial"/>
          <w:u w:val="single"/>
        </w:rPr>
        <w:t>:</w:t>
      </w:r>
    </w:p>
    <w:p w:rsidR="009635D3" w:rsidRPr="008A4BFF" w:rsidRDefault="008A4BFF" w:rsidP="0001616B">
      <w:pPr>
        <w:pStyle w:val="Prrafodelista"/>
        <w:numPr>
          <w:ilvl w:val="0"/>
          <w:numId w:val="4"/>
        </w:numPr>
        <w:spacing w:after="120" w:line="276" w:lineRule="auto"/>
        <w:ind w:left="643"/>
        <w:jc w:val="both"/>
        <w:rPr>
          <w:rFonts w:ascii="Arial" w:hAnsi="Arial"/>
        </w:rPr>
      </w:pPr>
      <w:r w:rsidRPr="008A4BFF">
        <w:rPr>
          <w:rFonts w:ascii="Arial" w:hAnsi="Arial"/>
        </w:rPr>
        <w:t xml:space="preserve">Cambios inesperados no detectados de los documentos de </w:t>
      </w:r>
      <w:r w:rsidR="007E0043">
        <w:rPr>
          <w:rFonts w:ascii="Arial" w:hAnsi="Arial"/>
        </w:rPr>
        <w:t>SEMOV</w:t>
      </w:r>
      <w:r w:rsidRPr="008A4BFF">
        <w:rPr>
          <w:rFonts w:ascii="Arial" w:hAnsi="Arial"/>
        </w:rPr>
        <w:t>.</w:t>
      </w:r>
    </w:p>
    <w:p w:rsidR="00156CE7" w:rsidRDefault="00156CE7" w:rsidP="0001616B">
      <w:pPr>
        <w:spacing w:after="120" w:line="276" w:lineRule="auto"/>
        <w:jc w:val="both"/>
        <w:rPr>
          <w:rFonts w:ascii="Arial" w:hAnsi="Arial"/>
        </w:rPr>
      </w:pPr>
    </w:p>
    <w:p w:rsidR="00156CE7" w:rsidRDefault="00AE361C" w:rsidP="0001616B">
      <w:pPr>
        <w:spacing w:after="120" w:line="276" w:lineRule="auto"/>
        <w:jc w:val="both"/>
        <w:rPr>
          <w:rFonts w:ascii="Arial" w:hAnsi="Arial"/>
          <w:b/>
          <w:bCs/>
        </w:rPr>
      </w:pPr>
      <w:r>
        <w:rPr>
          <w:rFonts w:ascii="Arial" w:hAnsi="Arial"/>
          <w:b/>
          <w:bCs/>
        </w:rPr>
        <w:tab/>
        <w:t>Estructura mecánica</w:t>
      </w:r>
    </w:p>
    <w:p w:rsidR="002F7301" w:rsidRDefault="002F7301" w:rsidP="0001616B">
      <w:pPr>
        <w:spacing w:after="120" w:line="276" w:lineRule="auto"/>
        <w:jc w:val="both"/>
        <w:rPr>
          <w:rFonts w:ascii="Arial" w:hAnsi="Arial"/>
        </w:rPr>
      </w:pPr>
      <w:r>
        <w:rPr>
          <w:rFonts w:ascii="Arial" w:hAnsi="Arial"/>
        </w:rPr>
        <w:t>Para dar a conocer el producto se pretende publicarlo en “</w:t>
      </w:r>
      <w:proofErr w:type="spellStart"/>
      <w:r>
        <w:rPr>
          <w:rFonts w:ascii="Arial" w:hAnsi="Arial"/>
        </w:rPr>
        <w:t>play</w:t>
      </w:r>
      <w:proofErr w:type="spellEnd"/>
      <w:r>
        <w:rPr>
          <w:rFonts w:ascii="Arial" w:hAnsi="Arial"/>
        </w:rPr>
        <w:t xml:space="preserve"> </w:t>
      </w:r>
      <w:proofErr w:type="spellStart"/>
      <w:r>
        <w:rPr>
          <w:rFonts w:ascii="Arial" w:hAnsi="Arial"/>
        </w:rPr>
        <w:t>store</w:t>
      </w:r>
      <w:proofErr w:type="spellEnd"/>
      <w:r>
        <w:rPr>
          <w:rFonts w:ascii="Arial" w:hAnsi="Arial"/>
        </w:rPr>
        <w:t xml:space="preserve">” de </w:t>
      </w:r>
      <w:proofErr w:type="spellStart"/>
      <w:r>
        <w:rPr>
          <w:rFonts w:ascii="Arial" w:hAnsi="Arial"/>
        </w:rPr>
        <w:t>Android</w:t>
      </w:r>
      <w:proofErr w:type="spellEnd"/>
      <w:r>
        <w:rPr>
          <w:rFonts w:ascii="Arial" w:hAnsi="Arial"/>
        </w:rPr>
        <w:t xml:space="preserve">. Este producto no será vendido. </w:t>
      </w:r>
    </w:p>
    <w:p w:rsidR="00156CE7" w:rsidRDefault="00156CE7" w:rsidP="0001616B">
      <w:pPr>
        <w:spacing w:after="120" w:line="276" w:lineRule="auto"/>
        <w:jc w:val="both"/>
        <w:rPr>
          <w:rFonts w:ascii="Arial" w:hAnsi="Arial"/>
        </w:rPr>
      </w:pPr>
    </w:p>
    <w:p w:rsidR="00156CE7" w:rsidRDefault="00AE361C" w:rsidP="0001616B">
      <w:pPr>
        <w:spacing w:after="120" w:line="276" w:lineRule="auto"/>
        <w:jc w:val="both"/>
        <w:rPr>
          <w:rFonts w:ascii="Arial" w:hAnsi="Arial"/>
          <w:b/>
          <w:bCs/>
        </w:rPr>
      </w:pPr>
      <w:r>
        <w:rPr>
          <w:rFonts w:ascii="Arial" w:hAnsi="Arial"/>
          <w:b/>
          <w:bCs/>
        </w:rPr>
        <w:tab/>
        <w:t>Estructura financiera</w:t>
      </w:r>
    </w:p>
    <w:p w:rsidR="002F7301" w:rsidRDefault="002F7301" w:rsidP="0001616B">
      <w:pPr>
        <w:spacing w:after="120" w:line="276" w:lineRule="auto"/>
        <w:jc w:val="both"/>
        <w:rPr>
          <w:rFonts w:ascii="Arial" w:hAnsi="Arial"/>
        </w:rPr>
      </w:pPr>
      <w:r>
        <w:rPr>
          <w:rFonts w:ascii="Arial" w:hAnsi="Arial"/>
        </w:rPr>
        <w:t>Para obtener ganancias de la aplicación, se p</w:t>
      </w:r>
      <w:r w:rsidR="007E0043">
        <w:rPr>
          <w:rFonts w:ascii="Arial" w:hAnsi="Arial"/>
        </w:rPr>
        <w:t>reende</w:t>
      </w:r>
      <w:r>
        <w:rPr>
          <w:rFonts w:ascii="Arial" w:hAnsi="Arial"/>
        </w:rPr>
        <w:t xml:space="preserve"> usar el método de anuncios dentro de ella que promuevan servicios, tiendas y/o accesorios para automóviles.  </w:t>
      </w:r>
    </w:p>
    <w:p w:rsidR="00156CE7" w:rsidRDefault="00156CE7" w:rsidP="0001616B">
      <w:pPr>
        <w:spacing w:after="120" w:line="276" w:lineRule="auto"/>
        <w:jc w:val="both"/>
        <w:rPr>
          <w:rFonts w:ascii="Arial" w:hAnsi="Arial"/>
        </w:rPr>
      </w:pPr>
    </w:p>
    <w:p w:rsidR="00156CE7" w:rsidRPr="0001616B" w:rsidRDefault="0001616B" w:rsidP="0001616B">
      <w:pPr>
        <w:spacing w:after="120" w:line="276" w:lineRule="auto"/>
        <w:ind w:firstLine="709"/>
        <w:jc w:val="both"/>
        <w:rPr>
          <w:rFonts w:ascii="Arial" w:hAnsi="Arial" w:cs="Arial"/>
        </w:rPr>
      </w:pPr>
      <w:r w:rsidRPr="0001616B">
        <w:rPr>
          <w:rFonts w:ascii="Arial" w:hAnsi="Arial" w:cs="Arial"/>
          <w:b/>
        </w:rPr>
        <w:t>Descripción</w:t>
      </w:r>
      <w:r w:rsidRPr="0001616B">
        <w:rPr>
          <w:rFonts w:ascii="Arial" w:hAnsi="Arial" w:cs="Arial"/>
        </w:rPr>
        <w:t xml:space="preserve">: </w:t>
      </w:r>
    </w:p>
    <w:p w:rsidR="0001616B" w:rsidRPr="0001616B" w:rsidRDefault="0001616B" w:rsidP="0001616B">
      <w:pPr>
        <w:shd w:val="clear" w:color="auto" w:fill="FFFFFF"/>
        <w:spacing w:after="120" w:line="276" w:lineRule="auto"/>
        <w:jc w:val="both"/>
        <w:rPr>
          <w:rFonts w:ascii="Arial" w:eastAsia="Times New Roman" w:hAnsi="Arial" w:cs="Arial"/>
          <w:color w:val="444444"/>
          <w:lang w:eastAsia="es-MX" w:bidi="ar-SA"/>
        </w:rPr>
      </w:pPr>
      <w:r>
        <w:rPr>
          <w:rFonts w:ascii="Arial" w:eastAsia="Times New Roman" w:hAnsi="Arial" w:cs="Arial"/>
          <w:bCs/>
          <w:color w:val="444444"/>
          <w:lang w:eastAsia="es-MX" w:bidi="ar-SA"/>
        </w:rPr>
        <w:t xml:space="preserve">La </w:t>
      </w:r>
      <w:r w:rsidRPr="0001616B">
        <w:rPr>
          <w:rFonts w:ascii="Arial" w:eastAsia="Times New Roman" w:hAnsi="Arial" w:cs="Arial"/>
          <w:bCs/>
          <w:color w:val="444444"/>
          <w:lang w:eastAsia="es-MX" w:bidi="ar-SA"/>
        </w:rPr>
        <w:t>Secretaría de Movilidad</w:t>
      </w:r>
      <w:r w:rsidRPr="0001616B">
        <w:rPr>
          <w:rFonts w:ascii="Arial" w:eastAsia="Times New Roman" w:hAnsi="Arial" w:cs="Arial"/>
          <w:color w:val="444444"/>
          <w:lang w:eastAsia="es-MX" w:bidi="ar-SA"/>
        </w:rPr>
        <w:t xml:space="preserve"> permite solicitar </w:t>
      </w:r>
      <w:r>
        <w:rPr>
          <w:rFonts w:ascii="Arial" w:eastAsia="Times New Roman" w:hAnsi="Arial" w:cs="Arial"/>
          <w:color w:val="444444"/>
          <w:lang w:eastAsia="es-MX" w:bidi="ar-SA"/>
        </w:rPr>
        <w:t xml:space="preserve">un </w:t>
      </w:r>
      <w:r w:rsidRPr="0001616B">
        <w:rPr>
          <w:rFonts w:ascii="Arial" w:eastAsia="Times New Roman" w:hAnsi="Arial" w:cs="Arial"/>
          <w:color w:val="444444"/>
          <w:lang w:eastAsia="es-MX" w:bidi="ar-SA"/>
        </w:rPr>
        <w:t>trámite</w:t>
      </w:r>
      <w:r>
        <w:rPr>
          <w:rFonts w:ascii="Arial" w:eastAsia="Times New Roman" w:hAnsi="Arial" w:cs="Arial"/>
          <w:color w:val="444444"/>
          <w:lang w:eastAsia="es-MX" w:bidi="ar-SA"/>
        </w:rPr>
        <w:t xml:space="preserve"> para adquirir</w:t>
      </w:r>
      <w:r w:rsidRPr="0001616B">
        <w:rPr>
          <w:rFonts w:ascii="Arial" w:eastAsia="Times New Roman" w:hAnsi="Arial" w:cs="Arial"/>
          <w:color w:val="444444"/>
          <w:lang w:eastAsia="es-MX" w:bidi="ar-SA"/>
        </w:rPr>
        <w:t xml:space="preserve"> </w:t>
      </w:r>
      <w:r>
        <w:rPr>
          <w:rFonts w:ascii="Arial" w:eastAsia="Times New Roman" w:hAnsi="Arial" w:cs="Arial"/>
          <w:color w:val="444444"/>
          <w:lang w:eastAsia="es-MX" w:bidi="ar-SA"/>
        </w:rPr>
        <w:t>la</w:t>
      </w:r>
      <w:r w:rsidRPr="0001616B">
        <w:rPr>
          <w:rFonts w:ascii="Arial" w:eastAsia="Times New Roman" w:hAnsi="Arial" w:cs="Arial"/>
          <w:color w:val="444444"/>
          <w:lang w:eastAsia="es-MX" w:bidi="ar-SA"/>
        </w:rPr>
        <w:t xml:space="preserve"> licencia de conducir, en las categorías de automovilista, chofer, motociclista y permiso de menor, en la modalidad de nueva o refrendo. El ciudadano debe </w:t>
      </w:r>
      <w:r w:rsidR="00CF7FDE">
        <w:rPr>
          <w:rFonts w:ascii="Arial" w:eastAsia="Times New Roman" w:hAnsi="Arial" w:cs="Arial"/>
          <w:color w:val="444444"/>
          <w:lang w:eastAsia="es-MX" w:bidi="ar-SA"/>
        </w:rPr>
        <w:t>presentar un examen teórico y uno práctico para demostrar que puede adquirir la</w:t>
      </w:r>
      <w:r w:rsidRPr="0001616B">
        <w:rPr>
          <w:rFonts w:ascii="Arial" w:eastAsia="Times New Roman" w:hAnsi="Arial" w:cs="Arial"/>
          <w:color w:val="444444"/>
          <w:lang w:eastAsia="es-MX" w:bidi="ar-SA"/>
        </w:rPr>
        <w:t xml:space="preserve"> licencia de conducir.</w:t>
      </w:r>
    </w:p>
    <w:p w:rsidR="0001616B" w:rsidRDefault="0001616B" w:rsidP="0001616B">
      <w:pPr>
        <w:spacing w:after="120" w:line="276" w:lineRule="auto"/>
        <w:jc w:val="both"/>
        <w:rPr>
          <w:rFonts w:ascii="Arial" w:hAnsi="Arial" w:cs="Arial"/>
        </w:rPr>
      </w:pPr>
      <w:proofErr w:type="spellStart"/>
      <w:r w:rsidRPr="0001616B">
        <w:rPr>
          <w:rFonts w:ascii="Arial" w:hAnsi="Arial" w:cs="Arial"/>
        </w:rPr>
        <w:t>MovilJal</w:t>
      </w:r>
      <w:proofErr w:type="spellEnd"/>
      <w:r w:rsidRPr="0001616B">
        <w:rPr>
          <w:rFonts w:ascii="Arial" w:hAnsi="Arial" w:cs="Arial"/>
        </w:rPr>
        <w:t xml:space="preserve"> es una aplicación móvil que  brinda un servicio a todas las personas que desean prepararse para  realizar el examen teórico </w:t>
      </w:r>
      <w:r w:rsidR="00CF7FDE">
        <w:rPr>
          <w:rFonts w:ascii="Arial" w:hAnsi="Arial" w:cs="Arial"/>
        </w:rPr>
        <w:t xml:space="preserve">de adquisición de licencia de conducir. Esta aplicación da la facilidad de tener el reglamento de vialidad, un curso que contiene la información del reglamento resumida y gráfica y el manual para presentar el examen teórico mencionado. </w:t>
      </w:r>
    </w:p>
    <w:p w:rsidR="00CF7FDE" w:rsidRPr="0001616B" w:rsidRDefault="00CF7FDE" w:rsidP="0001616B">
      <w:pPr>
        <w:spacing w:after="120" w:line="276" w:lineRule="auto"/>
        <w:jc w:val="both"/>
        <w:rPr>
          <w:rFonts w:ascii="Arial" w:hAnsi="Arial" w:cs="Arial"/>
        </w:rPr>
      </w:pPr>
      <w:r>
        <w:rPr>
          <w:rFonts w:ascii="Arial" w:hAnsi="Arial" w:cs="Arial"/>
        </w:rPr>
        <w:t>Esta aplicación perite al usuario tener a un fácil alcance las herramientas necesarias para lograr obtener un porcentaje aprobatorio en el examen teórico de obtención de licencia de conducir en el estado de Jalisco.</w:t>
      </w:r>
      <w:bookmarkStart w:id="0" w:name="_GoBack"/>
      <w:bookmarkEnd w:id="0"/>
    </w:p>
    <w:sectPr w:rsidR="00CF7FDE" w:rsidRPr="0001616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6418A"/>
    <w:multiLevelType w:val="hybridMultilevel"/>
    <w:tmpl w:val="3086D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3AE0FD3"/>
    <w:multiLevelType w:val="hybridMultilevel"/>
    <w:tmpl w:val="908E44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26C1624"/>
    <w:multiLevelType w:val="hybridMultilevel"/>
    <w:tmpl w:val="517C8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E7E6CC0"/>
    <w:multiLevelType w:val="hybridMultilevel"/>
    <w:tmpl w:val="31969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9"/>
  <w:hyphenationZone w:val="425"/>
  <w:characterSpacingControl w:val="doNotCompress"/>
  <w:compat>
    <w:compatSetting w:name="compatibilityMode" w:uri="http://schemas.microsoft.com/office/word" w:val="12"/>
  </w:compat>
  <w:rsids>
    <w:rsidRoot w:val="00156CE7"/>
    <w:rsid w:val="0001616B"/>
    <w:rsid w:val="001321AA"/>
    <w:rsid w:val="00156CE7"/>
    <w:rsid w:val="002D1637"/>
    <w:rsid w:val="002F7301"/>
    <w:rsid w:val="003379A5"/>
    <w:rsid w:val="004D2411"/>
    <w:rsid w:val="004F7E36"/>
    <w:rsid w:val="00570082"/>
    <w:rsid w:val="00711653"/>
    <w:rsid w:val="007B5D6B"/>
    <w:rsid w:val="007E0043"/>
    <w:rsid w:val="00895103"/>
    <w:rsid w:val="008A4BFF"/>
    <w:rsid w:val="009635D3"/>
    <w:rsid w:val="009B35D5"/>
    <w:rsid w:val="00A703D5"/>
    <w:rsid w:val="00AE361C"/>
    <w:rsid w:val="00C262D5"/>
    <w:rsid w:val="00C65768"/>
    <w:rsid w:val="00C97748"/>
    <w:rsid w:val="00CC683D"/>
    <w:rsid w:val="00CE04CE"/>
    <w:rsid w:val="00CF7F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s-MX"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Encabezado"/>
    <w:next w:val="Textoindependiente"/>
    <w:qFormat/>
    <w:pPr>
      <w:spacing w:before="200"/>
      <w:outlineLvl w:val="1"/>
    </w:pPr>
    <w:rPr>
      <w:rFonts w:ascii="Liberation Serif" w:hAnsi="Liberation Serif"/>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9635D3"/>
    <w:pPr>
      <w:ind w:left="720"/>
      <w:contextualSpacing/>
    </w:pPr>
    <w:rPr>
      <w:rFonts w:cs="Mangal"/>
      <w:szCs w:val="21"/>
    </w:rPr>
  </w:style>
  <w:style w:type="paragraph" w:styleId="Textodeglobo">
    <w:name w:val="Balloon Text"/>
    <w:basedOn w:val="Normal"/>
    <w:link w:val="TextodegloboCar"/>
    <w:uiPriority w:val="99"/>
    <w:semiHidden/>
    <w:unhideWhenUsed/>
    <w:rsid w:val="00CC683D"/>
    <w:rPr>
      <w:rFonts w:ascii="Tahoma" w:hAnsi="Tahoma" w:cs="Mangal"/>
      <w:sz w:val="16"/>
      <w:szCs w:val="14"/>
    </w:rPr>
  </w:style>
  <w:style w:type="character" w:customStyle="1" w:styleId="TextodegloboCar">
    <w:name w:val="Texto de globo Car"/>
    <w:basedOn w:val="Fuentedeprrafopredeter"/>
    <w:link w:val="Textodeglobo"/>
    <w:uiPriority w:val="99"/>
    <w:semiHidden/>
    <w:rsid w:val="00CC683D"/>
    <w:rPr>
      <w:rFonts w:ascii="Tahoma" w:hAnsi="Tahoma" w:cs="Mangal"/>
      <w:sz w:val="16"/>
      <w:szCs w:val="14"/>
    </w:rPr>
  </w:style>
  <w:style w:type="character" w:styleId="Textoennegrita">
    <w:name w:val="Strong"/>
    <w:basedOn w:val="Fuentedeprrafopredeter"/>
    <w:uiPriority w:val="22"/>
    <w:qFormat/>
    <w:rsid w:val="0001616B"/>
    <w:rPr>
      <w:b/>
      <w:bCs/>
    </w:rPr>
  </w:style>
  <w:style w:type="character" w:customStyle="1" w:styleId="field-content">
    <w:name w:val="field-content"/>
    <w:basedOn w:val="Fuentedeprrafopredeter"/>
    <w:rsid w:val="000161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033071">
      <w:bodyDiv w:val="1"/>
      <w:marLeft w:val="0"/>
      <w:marRight w:val="0"/>
      <w:marTop w:val="0"/>
      <w:marBottom w:val="0"/>
      <w:divBdr>
        <w:top w:val="none" w:sz="0" w:space="0" w:color="auto"/>
        <w:left w:val="none" w:sz="0" w:space="0" w:color="auto"/>
        <w:bottom w:val="none" w:sz="0" w:space="0" w:color="auto"/>
        <w:right w:val="none" w:sz="0" w:space="0" w:color="auto"/>
      </w:divBdr>
      <w:divsChild>
        <w:div w:id="512499666">
          <w:marLeft w:val="0"/>
          <w:marRight w:val="0"/>
          <w:marTop w:val="0"/>
          <w:marBottom w:val="0"/>
          <w:divBdr>
            <w:top w:val="none" w:sz="0" w:space="0" w:color="auto"/>
            <w:left w:val="none" w:sz="0" w:space="0" w:color="auto"/>
            <w:bottom w:val="none" w:sz="0" w:space="0" w:color="auto"/>
            <w:right w:val="none" w:sz="0" w:space="0" w:color="auto"/>
          </w:divBdr>
        </w:div>
        <w:div w:id="13400836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3</Pages>
  <Words>550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Luffi</cp:lastModifiedBy>
  <cp:revision>12</cp:revision>
  <dcterms:created xsi:type="dcterms:W3CDTF">2016-10-04T12:29:00Z</dcterms:created>
  <dcterms:modified xsi:type="dcterms:W3CDTF">2016-12-09T13:42:00Z</dcterms:modified>
  <dc:language>es-MX</dc:language>
</cp:coreProperties>
</file>