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keepLines/>
      </w:pPr>
      <w:r>
        <w:rPr>
          <w:b/>
        </w:rPr>
        <w:t>Protocolo de ensayo para validacion de repetibilidad</w:t>
        <w:br/>
      </w:r>
      <w:r>
        <w:rPr>
          <w:b/>
        </w:rPr>
        <w:t>de sensores de presion con maquina universal de ensayo</w:t>
      </w:r>
    </w:p>
    <w:p>
      <w:pPr>
        <w:pStyle w:val="Subtitle"/>
        <w:jc w:val="left"/>
        <w:keepLines/>
      </w:pPr>
      <w:r>
        <w:t>Documento tecnico de trabajo. Version 1.0</w:t>
        <w:br/>
      </w:r>
      <w:r>
        <w:t>Aplicable a sensores conectados a ADC con analisis de salida raw.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9DB2CE"/>
          <w:left w:val="single" w:sz="10" w:space="0" w:color="9DB2CE"/>
          <w:bottom w:val="single" w:sz="10" w:space="0" w:color="9DB2CE"/>
          <w:right w:val="single" w:sz="10" w:space="0" w:color="9DB2CE"/>
          <w:insideH w:val="single" w:sz="10" w:space="0" w:color="9DB2CE"/>
          <w:insideV w:val="single" w:sz="10" w:space="0" w:color="9DB2CE"/>
        </w:tblBorders>
      </w:tblPr>
      <w:tblGrid>
        <w:gridCol w:w="2835"/>
        <w:gridCol w:w="2835"/>
        <w:gridCol w:w="2835"/>
      </w:tblGrid>
      <w:tr>
        <w:tc>
          <w:tcPr>
            <w:tcW w:type="dxa" w:w="3286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Objetivo principal</w:t>
            </w:r>
          </w:p>
        </w:tc>
        <w:tc>
          <w:tcPr>
            <w:tcW w:type="dxa" w:w="3286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Muestra minima</w:t>
            </w:r>
          </w:p>
        </w:tc>
        <w:tc>
          <w:tcPr>
            <w:tcW w:type="dxa" w:w="3286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Cuantificar repetibilidad, histéresis, retorno a cero y deriva temporal.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3 sensores, 10 ciclos y 10 niveles de carga incluyendo cero.</w:t>
            </w:r>
          </w:p>
        </w:tc>
        <w:tc>
          <w:tcPr>
            <w:tcW w:type="dxa" w:w="32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Definir la estabilidad del sensor y comparar la variacion entre unidades.</w:t>
            </w:r>
          </w:p>
        </w:tc>
      </w:tr>
    </w:tbl>
    <w:p>
      <w:pPr>
        <w:keepLines/>
      </w:pPr>
    </w:p>
    <w:p>
      <w:pPr>
        <w:spacing w:line="276" w:lineRule="auto" w:after="100"/>
        <w:keepLines/>
      </w:pPr>
      <w:r>
        <w:t>Este protocolo organiza una campaña de ensayos para evaluar la repetibilidad de sensores de presion sometidos a carga controlada mediante una maquina universal de ensayo. La salida de cada sensor se registra en unidades raw del ADC, sin conversion inicial a unidades fisicas, con el fin de analizar estabilidad, dispersion y consistencia entre sensores.</w:t>
      </w:r>
    </w:p>
    <w:p>
      <w:pPr>
        <w:spacing w:line="276" w:lineRule="auto" w:after="100"/>
        <w:keepLines/>
      </w:pPr>
      <w:r>
        <w:t>El documento esta planteado para una validacion inicial de laboratorio. La estructura propuesta permite separar efectos de ruido, dispersion por carga, histéresis, retorno a cero y deriva temporal. Tambien deja una base util para definir criterios de aceptacion posteriores segun la aplicacion final.</w:t>
      </w:r>
    </w:p>
    <w:p>
      <w:pPr>
        <w:pStyle w:val="Heading1"/>
        <w:spacing w:before="200" w:after="80"/>
        <w:keepNext/>
        <w:keepLines/>
      </w:pPr>
      <w:r>
        <w:t>1. Objetivo y alcance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Validar la repetibilidad de sensores de presion mediante cargas repetidas y controladas.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Comparar el comportamiento de al menos 3 sensores diferentes bajo una misma secuencia de ensayo.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Registrar y analizar la salida raw del ADC para cada sensor por separado.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Identificar efectos de linealidad aproximada, histéresis, retorno a cero y creep.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Generar una base objetiva para establecer criterios de aceptacion del sistema sensor + ADC.</w:t>
      </w:r>
    </w:p>
    <w:p>
      <w:pPr>
        <w:pStyle w:val="Heading2"/>
        <w:spacing w:before="140" w:after="60"/>
        <w:keepNext/>
        <w:keepLines/>
      </w:pPr>
      <w:r>
        <w:t>Alcance recomendado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Sensores de presion o fuerza de baja carga con rango de trabajo al menos hasta 70 g.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Lecturas registradas en unidades raw de ADC y, de forma opcional, convertidas despues a fuerza.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Pruebas de laboratorio con control razonable de montaje, tiempo y condiciones ambientales.</w:t>
      </w:r>
    </w:p>
    <w:p>
      <w:pPr>
        <w:pStyle w:val="Heading1"/>
        <w:spacing w:before="200" w:after="80"/>
        <w:keepNext/>
        <w:keepLines/>
      </w:pPr>
      <w:r>
        <w:t>2. Equipamiento y materiales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Maquina universal de ensayo con capacidad de aplicar cargas bajas de forma repetible.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Cabezal, punta o superficie de contacto definida y documentada.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Soporte o fixture para posicionar el sensor siempre en la misma condicion.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Minimo 3 sensores del mismo modelo o lote si se busca comparar variacion entre unidades.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Sistema de adquisicion con ADC, fuente de alimentacion estable y software de registro.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Instrumentos auxiliares, si estan disponibles: termometro ambiental, multimetro y patron de verificacion.</w:t>
      </w:r>
    </w:p>
    <w:p>
      <w:pPr>
        <w:pStyle w:val="Heading1"/>
        <w:spacing w:before="200" w:after="80"/>
        <w:keepNext/>
        <w:keepLines/>
      </w:pPr>
      <w:r>
        <w:t>3. Definiciones y unidades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Repetibilidad: capacidad del sensor para entregar valores similares cuando se aplica la misma carga varias veces bajo las mismas condiciones.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Histéresis: diferencia entre la salida del sensor a una misma carga en la trayectoria de subida y en la de bajada.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Retorno a cero: diferencia entre el valor raw sin carga al inicio y al final de un ciclo.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Creep o deriva temporal: cambio de la salida mientras la carga se mantiene constante.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Span: diferencia entre la lectura media en la carga maxima del ensayo y la lectura media en cero.</w:t>
      </w:r>
    </w:p>
    <w:p>
      <w:pPr>
        <w:pStyle w:val="Heading2"/>
        <w:spacing w:before="140" w:after="60"/>
        <w:keepNext/>
        <w:keepLines/>
      </w:pPr>
      <w:r>
        <w:t>Conversion de gramos a newton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Carga nominal (g)</w:t>
            </w:r>
          </w:p>
        </w:tc>
        <w:tc>
          <w:tcPr>
            <w:tcW w:type="dxa" w:w="226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Fuerza equivalente (N)</w:t>
            </w:r>
          </w:p>
        </w:tc>
        <w:tc>
          <w:tcPr>
            <w:tcW w:type="dxa" w:w="4535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Comentario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0.0196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0.0491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0.0981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0.1962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0.2943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0.3924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0.4905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0.5886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0.6867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Usar esta referencia si se desea documentar fuerza en unidades SI.</w:t>
            </w:r>
          </w:p>
        </w:tc>
      </w:tr>
    </w:tbl>
    <w:p>
      <w:pPr>
        <w:keepLines/>
      </w:pPr>
    </w:p>
    <w:p>
      <w:pPr>
        <w:pStyle w:val="Heading1"/>
        <w:spacing w:before="200" w:after="80"/>
        <w:keepNext/>
        <w:keepLines/>
      </w:pPr>
      <w:r>
        <w:t>4. Variables que deben mantenerse controladas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Posicion exacta del sensor en el montaje.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Area y geometria de contacto entre la maquina y el sensor.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Velocidad de aproximacion y velocidad de aplicacion de carga.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Tiempo de estabilizacion antes de capturar la lectura.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Frecuencia de muestreo y configuracion del ADC.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Tension de alimentacion y cableado del sensor.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Temperatura ambiente y, si aplica, humedad.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Procedimiento de montaje y desmontaje entre sensores.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  <w:insideH w:val="single" w:sz="6" w:space="0" w:color="C8C8C8"/>
          <w:insideV w:val="single" w:sz="6" w:space="0" w:color="C8C8C8"/>
        </w:tblBorders>
      </w:tblPr>
      <w:tblGrid>
        <w:gridCol w:w="8957"/>
      </w:tblGrid>
      <w:tr>
        <w:tc>
          <w:tcPr>
            <w:tcW w:type="dxa" w:w="985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i/>
                <w:sz w:val="19"/>
              </w:rPr>
              <w:t>Nota de control: si cambia la superficie de contacto, la alineacion o la velocidad de carga, la variacion observada puede no corresponder al sensor sino al montaje.</w:t>
            </w:r>
          </w:p>
        </w:tc>
      </w:tr>
    </w:tbl>
    <w:p>
      <w:pPr>
        <w:keepLines/>
      </w:pPr>
    </w:p>
    <w:p>
      <w:pPr>
        <w:pStyle w:val="Heading1"/>
        <w:spacing w:before="200" w:after="80"/>
        <w:keepNext/>
        <w:keepLines/>
      </w:pPr>
      <w:r>
        <w:t>5. Identificacion de muestras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Asignar un codigo unico a cada sensor: por ejemplo S1, S2 y S3.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Registrar lote, version, fecha de montaje y observaciones visuales.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Mantener el mismo orden de ensayo o documentar cualquier cambio.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Sensor ID</w:t>
            </w:r>
          </w:p>
        </w:tc>
        <w:tc>
          <w:tcPr>
            <w:tcW w:type="dxa" w:w="1757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Lote</w:t>
            </w:r>
          </w:p>
        </w:tc>
        <w:tc>
          <w:tcPr>
            <w:tcW w:type="dxa" w:w="1757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7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260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124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S1</w:t>
            </w:r>
          </w:p>
        </w:tc>
        <w:tc>
          <w:tcPr>
            <w:tcW w:type="dxa" w:w="175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5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7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60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24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S2</w:t>
            </w:r>
          </w:p>
        </w:tc>
        <w:tc>
          <w:tcPr>
            <w:tcW w:type="dxa" w:w="175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5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7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60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24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S3</w:t>
            </w:r>
          </w:p>
        </w:tc>
        <w:tc>
          <w:tcPr>
            <w:tcW w:type="dxa" w:w="175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57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7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60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>
      <w:pPr>
        <w:keepLines/>
      </w:pPr>
    </w:p>
    <w:p>
      <w:pPr>
        <w:pStyle w:val="Heading1"/>
        <w:spacing w:before="200" w:after="80"/>
        <w:keepNext/>
        <w:keepLines/>
      </w:pPr>
      <w:r>
        <w:t>6. Matriz de ensayo propuesta</w:t>
      </w:r>
    </w:p>
    <w:p>
      <w:pPr>
        <w:pStyle w:val="Heading2"/>
        <w:spacing w:before="140" w:after="60"/>
        <w:keepNext/>
        <w:keepLines/>
      </w:pPr>
      <w:r>
        <w:t>Configuracion minima recomendada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Numero de sensores: 3.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Numero de ciclos principales por sensor: 10.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Niveles de carga: 0, 2, 5, 10, 20, 30, 40, 50, 60 y 70 g.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Tiempo de espera por punto antes de leer: 3 s como valor inicial recomendado.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Ventana de adquisicion por punto: 100 muestras raw.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Frecuencia de muestreo: mantener fija y documentada.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3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Bloque</w:t>
            </w:r>
          </w:p>
        </w:tc>
        <w:tc>
          <w:tcPr>
            <w:tcW w:type="dxa" w:w="181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Tipo de prueba</w:t>
            </w:r>
          </w:p>
        </w:tc>
        <w:tc>
          <w:tcPr>
            <w:tcW w:type="dxa" w:w="170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Repeticiones</w:t>
            </w:r>
          </w:p>
        </w:tc>
        <w:tc>
          <w:tcPr>
            <w:tcW w:type="dxa" w:w="170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Sensores</w:t>
            </w:r>
          </w:p>
        </w:tc>
        <w:tc>
          <w:tcPr>
            <w:tcW w:type="dxa" w:w="226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Salida esperada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Baseline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 antes y 1 despues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Offset, ruido, estabilidad en cero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Repetibilidad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10 ciclos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Dispersion por carga y retorno a cero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Histéresis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 a 5 ciclos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Diferencia subida vs bajada</w:t>
            </w:r>
          </w:p>
        </w:tc>
      </w:tr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Creep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 cargas sostenidas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Deriva temporal a 20 g y 70 g</w:t>
            </w:r>
          </w:p>
        </w:tc>
      </w:tr>
    </w:tbl>
    <w:p>
      <w:pPr>
        <w:keepLines/>
      </w:pPr>
    </w:p>
    <w:p>
      <w:pPr>
        <w:pStyle w:val="Heading1"/>
        <w:spacing w:before="200" w:after="80"/>
        <w:keepNext/>
        <w:keepLines/>
      </w:pPr>
      <w:r>
        <w:t>7. Procedimiento detallado de ensayo</w:t>
      </w:r>
    </w:p>
    <w:p>
      <w:pPr>
        <w:pStyle w:val="Heading2"/>
        <w:spacing w:before="140" w:after="60"/>
        <w:keepNext/>
        <w:keepLines/>
      </w:pPr>
      <w:r>
        <w:t>Bloque A. Baseline o cero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1. </w:t>
      </w:r>
      <w:r>
        <w:t>Montar el sensor y verificar alineacion, cableado y comunicacion con el ADC.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2. </w:t>
      </w:r>
      <w:r>
        <w:t>Dejar el sensor sin carga durante 30 s.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3. </w:t>
      </w:r>
      <w:r>
        <w:t>Registrar entre 100 y 500 muestras raw sin carga.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4. </w:t>
      </w:r>
      <w:r>
        <w:t>Calcular media, desviacion estandar y rango pico a pico.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5. </w:t>
      </w:r>
      <w:r>
        <w:t>Repetir al final del protocolo para comparar deriva o desplazamiento del cero.</w:t>
      </w:r>
    </w:p>
    <w:p>
      <w:pPr>
        <w:pStyle w:val="Heading2"/>
        <w:spacing w:before="140" w:after="60"/>
        <w:keepNext/>
        <w:keepLines/>
      </w:pPr>
      <w:r>
        <w:t>Bloque B. Repetibilidad en cargas fijas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1. </w:t>
      </w:r>
      <w:r>
        <w:t>Aplicar la secuencia de cargas 0 -&gt; 2 -&gt; 5 -&gt; 10 -&gt; 20 -&gt; 30 -&gt; 40 -&gt; 50 -&gt; 60 -&gt; 70 -&gt; 0 g.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2. </w:t>
      </w:r>
      <w:r>
        <w:t>En cada punto, esperar 3 s para estabilizacion antes de iniciar la captura.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3. </w:t>
      </w:r>
      <w:r>
        <w:t>Registrar una ventana de 100 muestras raw por cada nivel.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4. </w:t>
      </w:r>
      <w:r>
        <w:t>Completar 10 ciclos por sensor bajo las mismas condiciones de montaje.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5. </w:t>
      </w:r>
      <w:r>
        <w:t>Guardar por separado el identificador del sensor, el ciclo y el nivel de carga.</w:t>
      </w:r>
    </w:p>
    <w:p>
      <w:pPr>
        <w:pStyle w:val="Heading2"/>
        <w:spacing w:before="140" w:after="60"/>
        <w:keepNext/>
        <w:keepLines/>
      </w:pPr>
      <w:r>
        <w:t>Bloque C. Ensayo de histéresis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1. </w:t>
      </w:r>
      <w:r>
        <w:t>Aplicar una secuencia ascendente completa hasta 70 g.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2. </w:t>
      </w:r>
      <w:r>
        <w:t>Sin desmontar el sensor, ejecutar la secuencia descendente 70 -&gt; 60 -&gt; 50 -&gt; 40 -&gt; 30 -&gt; 20 -&gt; 10 -&gt; 5 -&gt; 2 -&gt; 0 g.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3. </w:t>
      </w:r>
      <w:r>
        <w:t>Mantener el mismo tiempo de estabilizacion y la misma ventana de captura de datos.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4. </w:t>
      </w:r>
      <w:r>
        <w:t>Realizar entre 3 y 5 ciclos para cada sensor.</w:t>
      </w:r>
    </w:p>
    <w:p>
      <w:pPr>
        <w:pStyle w:val="Heading2"/>
        <w:spacing w:before="140" w:after="60"/>
        <w:keepNext/>
        <w:keepLines/>
      </w:pPr>
      <w:r>
        <w:t>Bloque D. Ensayo de creep o carga sostenida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1. </w:t>
      </w:r>
      <w:r>
        <w:t>Seleccionar al menos dos cargas de interes, por ejemplo 20 g y 70 g.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2. </w:t>
      </w:r>
      <w:r>
        <w:t>Aplicar la carga y mantenerla constante durante 60 s.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3. </w:t>
      </w:r>
      <w:r>
        <w:t>Registrar continuamente la salida raw del ADC durante todo el periodo.</w:t>
      </w:r>
    </w:p>
    <w:p>
      <w:pPr>
        <w:spacing w:after="40" w:line="264" w:lineRule="auto"/>
        <w:ind w:left="397" w:hanging="283"/>
        <w:keepLines/>
      </w:pPr>
      <w:r>
        <w:rPr>
          <w:b/>
        </w:rPr>
        <w:t xml:space="preserve">4. </w:t>
      </w:r>
      <w:r>
        <w:t>Repetir para cada sensor, idealmente con una etapa de recuperacion sin carga entre ambos ensayos.</w:t>
      </w:r>
    </w:p>
    <w:p>
      <w:pPr>
        <w:pStyle w:val="Heading2"/>
        <w:spacing w:before="140" w:after="60"/>
        <w:keepNext/>
        <w:keepLines/>
      </w:pPr>
      <w:r>
        <w:t>Orden sugerido de ejecucion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Baseline inicial.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10 ciclos de repetibilidad.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3 a 5 ciclos de histéresis.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Ensayo de creep a carga media y carga alta.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Baseline final para verificar retorno a cero y deriva.</w:t>
      </w:r>
    </w:p>
    <w:p>
      <w:pPr>
        <w:pStyle w:val="Heading1"/>
        <w:spacing w:before="200" w:after="80"/>
        <w:keepNext/>
        <w:keepLines/>
      </w:pPr>
      <w:r>
        <w:t>8. Registro de datos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Guardar las muestras crudas cuando sea posible.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Generar tambien un archivo resumen por punto de carga con estadisticos principales.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Mantener el mismo formato de nombres de archivo para todos los sensores.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13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96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119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Oblig.</w:t>
            </w:r>
          </w:p>
        </w:tc>
        <w:tc>
          <w:tcPr>
            <w:tcW w:type="dxa" w:w="147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Ejemplo</w:t>
            </w:r>
          </w:p>
        </w:tc>
        <w:tc>
          <w:tcPr>
            <w:tcW w:type="dxa" w:w="1587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Nivel</w:t>
            </w:r>
          </w:p>
        </w:tc>
        <w:tc>
          <w:tcPr>
            <w:tcW w:type="dxa" w:w="260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sensor_id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Ensayo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Identificador unico del sensor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ciclo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Punto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Numero de ciclo o repeticion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sentido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subida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Punto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Subida, bajada o sostenido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carga_g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g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Punto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Carga nominal aplicada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carga_N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Recom.</w:t>
            </w:r>
          </w:p>
        </w:tc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0.2943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Punto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Fuerza equivalente documentada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adc_raw_mean / std / min / max</w:t>
            </w:r>
          </w:p>
        </w:tc>
        <w:tc>
          <w:tcPr>
            <w:tcW w:type="dxa" w:w="9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cuentas</w:t>
            </w:r>
          </w:p>
        </w:tc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</w:t>
            </w:r>
          </w:p>
        </w:tc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15432 / 18 / 15401 / 15460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Punto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Resumen estadistico de la ventana de muestras</w:t>
            </w:r>
          </w:p>
        </w:tc>
      </w:tr>
    </w:tbl>
    <w:p>
      <w:pPr>
        <w:keepLines/>
      </w:pPr>
    </w:p>
    <w:p>
      <w:pPr>
        <w:spacing w:after="80"/>
        <w:keepLines/>
      </w:pPr>
      <w:r>
        <w:t>Campos adicionales recomendados: timestamp, temperatura, velocidad de carga, operador, observaciones del montaje y nombre del archivo crudo asociado.</w:t>
      </w:r>
    </w:p>
    <w:p>
      <w:pPr>
        <w:pStyle w:val="Heading1"/>
        <w:spacing w:before="200" w:after="80"/>
        <w:keepNext/>
        <w:keepLines/>
      </w:pPr>
      <w:r>
        <w:t>9. Analisis recomendado</w:t>
      </w:r>
    </w:p>
    <w:p>
      <w:pPr>
        <w:pStyle w:val="Heading2"/>
        <w:spacing w:before="140" w:after="60"/>
        <w:keepNext/>
        <w:keepLines/>
      </w:pPr>
      <w:r>
        <w:t>Analisis por carga y por sensor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Media del valor raw para cada nivel de carga.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Desviacion estandar por nivel de carga.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Rango maximo menos minimo por nivel de carga.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Coeficiente de variacion: CV = desviacion estandar / media x 100.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Sensibilidad aproximada: pendiente de la curva raw versus carga.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Comparacion de dispersion entre sensores a la misma carga.</w:t>
      </w:r>
    </w:p>
    <w:p>
      <w:pPr>
        <w:pStyle w:val="Heading2"/>
        <w:spacing w:before="140" w:after="60"/>
        <w:keepNext/>
        <w:keepLines/>
      </w:pPr>
      <w:r>
        <w:t>Analisis de histéresis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Para cada carga comun en subida y bajada, calcular la diferencia entre ambas lecturas medias.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Expresar el resultado en cuentas ADC o como porcentaje del span del sensor.</w:t>
      </w:r>
    </w:p>
    <w:p>
      <w:pPr>
        <w:pStyle w:val="Heading2"/>
        <w:spacing w:before="140" w:after="60"/>
        <w:keepNext/>
        <w:keepLines/>
      </w:pPr>
      <w:r>
        <w:t>Analisis de retorno a cero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Comparar la lectura raw en cero al inicio del ciclo con la lectura raw en cero al final del mismo ciclo.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Graficar la evolucion del cero a lo largo de los 10 ciclos.</w:t>
      </w:r>
    </w:p>
    <w:p>
      <w:pPr>
        <w:pStyle w:val="Heading2"/>
        <w:spacing w:before="140" w:after="60"/>
        <w:keepNext/>
        <w:keepLines/>
      </w:pPr>
      <w:r>
        <w:t>Analisis de creep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Calcular la diferencia entre el promedio inicial y el promedio final durante la carga sostenida.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Expresar la deriva en cuentas ADC por minuto o como porcentaje del valor medio bajo carga.</w:t>
      </w:r>
    </w:p>
    <w:p>
      <w:pPr>
        <w:pStyle w:val="Heading2"/>
        <w:spacing w:before="140" w:after="60"/>
        <w:keepNext/>
        <w:keepLines/>
      </w:pPr>
      <w:r>
        <w:t>Graficas minimas a generar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Curva raw versus carga para cada sensor.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Boxplot por nivel de carga y por sensor.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Curva de subida versus bajada para analizar histéresis.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Valor en cero al inicio y final de cada ciclo.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Serie temporal durante la carga sostenida.</w:t>
      </w:r>
    </w:p>
    <w:p>
      <w:pPr>
        <w:pStyle w:val="Heading1"/>
        <w:spacing w:before="200" w:after="80"/>
        <w:keepNext/>
        <w:keepLines/>
      </w:pPr>
      <w:r>
        <w:t>10. Criterios de aceptacion sugeridos</w:t>
      </w:r>
    </w:p>
    <w:p>
      <w:pPr>
        <w:spacing w:line="276" w:lineRule="auto"/>
        <w:keepLines/>
      </w:pPr>
      <w:r>
        <w:t>Los limites finales deben definirse segun la aplicacion, el rango util y la resolucion requerida. Mientras esos limites no existan, se recomienda usar esta tabla como punto de partida y ajustarla despues de la primera campaña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238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26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Forma de reporte</w:t>
            </w:r>
          </w:p>
        </w:tc>
        <w:tc>
          <w:tcPr>
            <w:tcW w:type="dxa" w:w="187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Limite sugerido</w:t>
            </w:r>
          </w:p>
        </w:tc>
        <w:tc>
          <w:tcPr>
            <w:tcW w:type="dxa" w:w="2438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Comentario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Repetibilidad por carga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Desviacion estandar o CV</w:t>
            </w:r>
          </w:p>
        </w:tc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Definir segun aplicacion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Usar los primeros datos para fijar un umbral realista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Retorno a cero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Diferencia entre cero inicial y cero final</w:t>
            </w:r>
          </w:p>
        </w:tc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Definir en cuentas ADC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Conviene relacionarlo con el span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Histéresis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Diferencia subida - bajada</w:t>
            </w:r>
          </w:p>
        </w:tc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&lt; X % del span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Medir en varios ciclos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Creep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Deriva en 60 s</w:t>
            </w:r>
          </w:p>
        </w:tc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&lt; Y % del valor bajo carga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Especialmente importante en cargas sostenidas</w:t>
            </w:r>
          </w:p>
        </w:tc>
      </w:tr>
    </w:tbl>
    <w:p>
      <w:pPr>
        <w:keepLines/>
      </w:pPr>
    </w:p>
    <w:p>
      <w:pPr>
        <w:pStyle w:val="Heading1"/>
        <w:spacing w:before="200" w:after="80"/>
        <w:keepNext/>
        <w:keepLines/>
      </w:pPr>
      <w:r>
        <w:t>11. Riesgos y observaciones practicas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Si la carga es muy baja, la friccion y el asentamiento mecanico del montaje pueden influir de forma importante.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En sensores sensibles, pequeñas diferencias de alineacion pueden modificar la respuesta.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La temperatura puede desplazar el offset, por lo que conviene registrar la condicion ambiental si es posible.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Si el ADC tiene filtrado digital o promediado interno, esa configuracion debe quedar fija durante toda la campaña.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No mezclar en el analisis datos obtenidos con fixtures o puntas de contacto diferentes.</w:t>
      </w:r>
    </w:p>
    <w:p>
      <w:pPr>
        <w:pStyle w:val="Heading1"/>
        <w:spacing w:before="200" w:after="80"/>
        <w:keepNext/>
        <w:keepLines/>
      </w:pPr>
      <w:r>
        <w:t>12. Plantillas de registro</w:t>
      </w:r>
    </w:p>
    <w:p>
      <w:pPr>
        <w:pStyle w:val="Heading2"/>
        <w:spacing w:before="140" w:after="60"/>
        <w:keepNext/>
        <w:keepLines/>
      </w:pPr>
      <w:r>
        <w:t>12.1 Hoja resumen por punto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96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sensor_id</w:t>
            </w:r>
          </w:p>
        </w:tc>
        <w:tc>
          <w:tcPr>
            <w:tcW w:type="dxa" w:w="680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ciclo</w:t>
            </w:r>
          </w:p>
        </w:tc>
        <w:tc>
          <w:tcPr>
            <w:tcW w:type="dxa" w:w="96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sentido</w:t>
            </w:r>
          </w:p>
        </w:tc>
        <w:tc>
          <w:tcPr>
            <w:tcW w:type="dxa" w:w="907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carga_g</w:t>
            </w:r>
          </w:p>
        </w:tc>
        <w:tc>
          <w:tcPr>
            <w:tcW w:type="dxa" w:w="113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raw_mean</w:t>
            </w:r>
          </w:p>
        </w:tc>
        <w:tc>
          <w:tcPr>
            <w:tcW w:type="dxa" w:w="113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raw_std</w:t>
            </w:r>
          </w:p>
        </w:tc>
        <w:tc>
          <w:tcPr>
            <w:tcW w:type="dxa" w:w="1134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raw_range</w:t>
            </w:r>
          </w:p>
        </w:tc>
        <w:tc>
          <w:tcPr>
            <w:tcW w:type="dxa" w:w="1531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observaciones</w:t>
            </w:r>
          </w:p>
        </w:tc>
      </w:tr>
      <w:tr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5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5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5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90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13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5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</w:tbl>
    <w:p>
      <w:pPr>
        <w:keepLines/>
      </w:pPr>
    </w:p>
    <w:p>
      <w:pPr>
        <w:pStyle w:val="Heading2"/>
        <w:spacing w:before="140" w:after="60"/>
        <w:keepNext/>
        <w:keepLines/>
      </w:pPr>
      <w:r>
        <w:t>12.2 Hoja de observaciones de montaje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9C9"/>
          <w:left w:val="single" w:sz="8" w:space="0" w:color="AAB9C9"/>
          <w:bottom w:val="single" w:sz="8" w:space="0" w:color="AAB9C9"/>
          <w:right w:val="single" w:sz="8" w:space="0" w:color="AAB9C9"/>
          <w:insideH w:val="single" w:sz="8" w:space="0" w:color="AAB9C9"/>
          <w:insideV w:val="single" w:sz="8" w:space="0" w:color="AAB9C9"/>
        </w:tblBorders>
      </w:tblPr>
      <w:tblGrid>
        <w:gridCol w:w="4929"/>
        <w:gridCol w:w="4929"/>
      </w:tblGrid>
      <w:tr>
        <w:tc>
          <w:tcPr>
            <w:tcW w:type="dxa" w:w="2835"/>
            <w:shd w:fill="EEF3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Fixture utilizado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835"/>
            <w:shd w:fill="EEF3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Punta o cabezal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835"/>
            <w:shd w:fill="EEF3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Velocidad de carga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835"/>
            <w:shd w:fill="EEF3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Frecuencia ADC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835"/>
            <w:shd w:fill="EEF3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Temperatura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835"/>
            <w:shd w:fill="EEF3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Observaciones generales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</w:tbl>
    <w:p>
      <w:pPr>
        <w:keepLines/>
      </w:pPr>
    </w:p>
    <w:p>
      <w:pPr>
        <w:pStyle w:val="Heading1"/>
        <w:spacing w:before="0" w:after="0"/>
        <w:keepNext/>
        <w:keepLines/>
      </w:pPr>
      <w:r>
        <w:t>13. Conclusiones esperadas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Determinar si el sensor presenta una respuesta suficientemente repetible para la aplicacion objetivo.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Cuantificar la dispersion de la lectura raw a distintos niveles de carga.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Identificar si la histéresis o el creep limitan el uso del sensor.</w:t>
      </w:r>
    </w:p>
    <w:p>
      <w:pPr>
        <w:spacing w:after="40" w:line="264" w:lineRule="auto"/>
        <w:ind w:left="283" w:hanging="227"/>
        <w:keepLines/>
      </w:pPr>
      <w:r>
        <w:rPr>
          <w:b/>
        </w:rPr>
        <w:t xml:space="preserve">• </w:t>
      </w:r>
      <w:r>
        <w:t>Comparar la uniformidad entre sensores del mismo tipo y detectar unidades fuera de comportamiento esperado.</w:t>
      </w:r>
    </w:p>
    <w:p>
      <w:pPr>
        <w:spacing w:before="0" w:after="0"/>
        <w:keepLines/>
      </w:pPr>
      <w:r>
        <w:rPr>
          <w:b/>
        </w:rPr>
        <w:t xml:space="preserve">Sugerencia de uso: </w:t>
      </w:r>
      <w:r>
        <w:t>antes de definir criterios definitivos de aprobacion, ejecutar este protocolo una primera vez, analizar la dispersion real y luego fijar umbrales coherentes con los datos obtenidos.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Pagina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660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