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E5" w:rsidRPr="00024026" w:rsidRDefault="00D62AE5" w:rsidP="00D62AE5">
      <w:pPr>
        <w:pStyle w:val="3"/>
        <w:rPr>
          <w:lang w:val="ru-RU"/>
        </w:rPr>
      </w:pPr>
      <w:r w:rsidRPr="00E874F4">
        <w:t xml:space="preserve">Маршрут № </w:t>
      </w:r>
      <w:r w:rsidR="00436339">
        <w:rPr>
          <w:lang w:val="ru-RU"/>
        </w:rPr>
        <w:t xml:space="preserve">{{ </w:t>
      </w:r>
      <w:r w:rsidR="00024026">
        <w:rPr>
          <w:lang w:val="en-US"/>
        </w:rPr>
        <w:t>number</w:t>
      </w:r>
      <w:r w:rsidR="00436339">
        <w:rPr>
          <w:lang w:val="ru-RU"/>
        </w:rPr>
        <w:t xml:space="preserve"> }}</w:t>
      </w:r>
      <w:r>
        <w:rPr>
          <w:lang w:val="ru-RU"/>
        </w:rPr>
        <w:t xml:space="preserve"> </w:t>
      </w:r>
      <w:r w:rsidR="00436339">
        <w:rPr>
          <w:lang w:val="ru-RU"/>
        </w:rPr>
        <w:t xml:space="preserve">{{ </w:t>
      </w:r>
      <w:r w:rsidR="00024026">
        <w:rPr>
          <w:lang w:val="en-US"/>
        </w:rPr>
        <w:t>name</w:t>
      </w:r>
      <w:r w:rsidR="00436339">
        <w:rPr>
          <w:lang w:val="ru-RU"/>
        </w:rPr>
        <w:t xml:space="preserve"> }}</w:t>
      </w:r>
    </w:p>
    <w:p w:rsidR="00D62AE5" w:rsidRPr="00024026" w:rsidRDefault="00436339" w:rsidP="00D62AE5">
      <w:pPr>
        <w:spacing w:line="360" w:lineRule="auto"/>
        <w:ind w:firstLine="720"/>
        <w:jc w:val="both"/>
        <w:rPr>
          <w:szCs w:val="26"/>
        </w:rPr>
      </w:pPr>
      <w:proofErr w:type="gramStart"/>
      <w:r>
        <w:rPr>
          <w:szCs w:val="26"/>
        </w:rPr>
        <w:t xml:space="preserve">{{ </w:t>
      </w:r>
      <w:proofErr w:type="spellStart"/>
      <w:r w:rsidR="00024026">
        <w:rPr>
          <w:szCs w:val="26"/>
          <w:lang w:val="en-US"/>
        </w:rPr>
        <w:t>opisanie</w:t>
      </w:r>
      <w:proofErr w:type="spellEnd"/>
      <w:proofErr w:type="gramEnd"/>
      <w:r>
        <w:rPr>
          <w:szCs w:val="26"/>
        </w:rPr>
        <w:t xml:space="preserve"> }}</w:t>
      </w:r>
    </w:p>
    <w:p w:rsidR="00D62AE5" w:rsidRPr="00285FF3" w:rsidRDefault="00F91D5B" w:rsidP="00D62AE5">
      <w:pPr>
        <w:pStyle w:val="a3"/>
        <w:ind w:firstLine="709"/>
      </w:pPr>
      <w:proofErr w:type="gramStart"/>
      <w:r w:rsidRPr="00F91D5B">
        <w:t xml:space="preserve">{{ </w:t>
      </w:r>
      <w:proofErr w:type="spellStart"/>
      <w:r>
        <w:rPr>
          <w:lang w:val="en-US"/>
        </w:rPr>
        <w:t>konstr</w:t>
      </w:r>
      <w:proofErr w:type="spellEnd"/>
      <w:proofErr w:type="gramEnd"/>
      <w:r w:rsidRPr="00F91D5B">
        <w:t>_</w:t>
      </w:r>
      <w:r>
        <w:rPr>
          <w:lang w:val="en-US"/>
        </w:rPr>
        <w:t>do</w:t>
      </w:r>
      <w:r w:rsidRPr="00F91D5B">
        <w:t xml:space="preserve"> }}</w:t>
      </w:r>
      <w:r w:rsidR="00D62AE5" w:rsidRPr="00285FF3">
        <w:t xml:space="preserve">, шириной </w:t>
      </w:r>
      <w:r w:rsidR="00436339">
        <w:t xml:space="preserve">{{ </w:t>
      </w:r>
      <w:proofErr w:type="spellStart"/>
      <w:r w:rsidR="00024026">
        <w:rPr>
          <w:lang w:val="en-US"/>
        </w:rPr>
        <w:t>shirina</w:t>
      </w:r>
      <w:proofErr w:type="spellEnd"/>
      <w:r w:rsidR="00436339">
        <w:t xml:space="preserve"> }}</w:t>
      </w:r>
      <w:r w:rsidR="00D62AE5">
        <w:t xml:space="preserve"> м.</w:t>
      </w:r>
    </w:p>
    <w:p w:rsidR="00D62AE5" w:rsidRPr="006A75BA" w:rsidRDefault="00D62AE5" w:rsidP="00D62AE5">
      <w:pPr>
        <w:pStyle w:val="a3"/>
        <w:ind w:firstLine="709"/>
      </w:pPr>
      <w:r w:rsidRPr="00285FF3">
        <w:t xml:space="preserve">Технические параметры поперечного профиля (ширина основной укрепленной поверхности, включающая ширину проезжей части и краевых укрепительных полос, ширина обочин, в отдельных случаях ширина разделительной полосы) на участке относятся к дороге </w:t>
      </w:r>
      <w:proofErr w:type="gramStart"/>
      <w:r w:rsidR="00436339">
        <w:t xml:space="preserve">{{ </w:t>
      </w:r>
      <w:proofErr w:type="spellStart"/>
      <w:r w:rsidR="00024026">
        <w:rPr>
          <w:lang w:val="en-US"/>
        </w:rPr>
        <w:t>categoria</w:t>
      </w:r>
      <w:proofErr w:type="spellEnd"/>
      <w:proofErr w:type="gramEnd"/>
      <w:r w:rsidR="00436339">
        <w:t xml:space="preserve"> }}</w:t>
      </w:r>
      <w:r w:rsidRPr="00285FF3">
        <w:t xml:space="preserve"> категории.</w:t>
      </w:r>
    </w:p>
    <w:p w:rsidR="00D62AE5" w:rsidRPr="00285FF3" w:rsidRDefault="00D62AE5" w:rsidP="00D62AE5">
      <w:pPr>
        <w:pStyle w:val="a3"/>
        <w:ind w:firstLine="709"/>
      </w:pPr>
      <w:r w:rsidRPr="00285FF3">
        <w:t>Наибольшая осевая нагрузка автотранспортного средства, допускаемая по условиям несущей способности дорожной конструкции для проезда по автомобильной дороге представлена в Разделе 2 - ведомость участков автодорог.</w:t>
      </w:r>
    </w:p>
    <w:p w:rsidR="00D62AE5" w:rsidRPr="00285FF3" w:rsidRDefault="00D62AE5" w:rsidP="00D62AE5">
      <w:pPr>
        <w:pStyle w:val="a3"/>
        <w:ind w:firstLine="709"/>
      </w:pPr>
      <w:r w:rsidRPr="00285FF3">
        <w:t xml:space="preserve">Общая протяженность маршрута составляет </w:t>
      </w:r>
      <w:proofErr w:type="gramStart"/>
      <w:r w:rsidR="00436339">
        <w:t xml:space="preserve">{{ </w:t>
      </w:r>
      <w:proofErr w:type="spellStart"/>
      <w:r w:rsidR="00024026">
        <w:rPr>
          <w:lang w:val="en-US"/>
        </w:rPr>
        <w:t>protyazhennost</w:t>
      </w:r>
      <w:proofErr w:type="spellEnd"/>
      <w:proofErr w:type="gramEnd"/>
      <w:r w:rsidR="00436339">
        <w:t xml:space="preserve"> }}</w:t>
      </w:r>
      <w:r w:rsidRPr="00285FF3">
        <w:t xml:space="preserve"> км.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34A6">
        <w:rPr>
          <w:rFonts w:ascii="Times New Roman" w:hAnsi="Times New Roman" w:cs="Times New Roman"/>
          <w:b/>
          <w:sz w:val="26"/>
          <w:szCs w:val="26"/>
        </w:rPr>
        <w:t>ДЕФЕКТНАЯ ВЕДОМОСТЬ СОСТОЯНИЯ ДОРОЖНОЙ ОДЕЖДЫ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027" w:type="dxa"/>
        <w:tblLook w:val="01E0" w:firstRow="1" w:lastRow="1" w:firstColumn="1" w:lastColumn="1" w:noHBand="0" w:noVBand="0"/>
      </w:tblPr>
      <w:tblGrid>
        <w:gridCol w:w="1900"/>
        <w:gridCol w:w="294"/>
        <w:gridCol w:w="2112"/>
        <w:gridCol w:w="528"/>
        <w:gridCol w:w="367"/>
        <w:gridCol w:w="1889"/>
        <w:gridCol w:w="1347"/>
        <w:gridCol w:w="1590"/>
      </w:tblGrid>
      <w:tr w:rsidR="00D62AE5" w:rsidRPr="00414E46" w:rsidTr="003C1510">
        <w:trPr>
          <w:trHeight w:val="83"/>
        </w:trPr>
        <w:tc>
          <w:tcPr>
            <w:tcW w:w="1002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</w:tr>
      <w:tr w:rsidR="00D62AE5" w:rsidRPr="00414E46" w:rsidTr="003C1510">
        <w:trPr>
          <w:trHeight w:val="364"/>
        </w:trPr>
        <w:tc>
          <w:tcPr>
            <w:tcW w:w="10027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34A6">
              <w:rPr>
                <w:rFonts w:ascii="Times New Roman" w:hAnsi="Times New Roman" w:cs="Times New Roman"/>
              </w:rPr>
              <w:t>(наименование автомобильной дороги, участка)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протяженность</w:t>
            </w: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</w:rPr>
              <w:t>protyazhennost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км,</w:t>
            </w:r>
          </w:p>
        </w:tc>
        <w:tc>
          <w:tcPr>
            <w:tcW w:w="375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024026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{{ </w:t>
            </w:r>
            <w:proofErr w:type="spellStart"/>
            <w:r w:rsidR="000240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prinadlezhnost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}}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значения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753" w:type="dxa"/>
            <w:gridSpan w:val="3"/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</w:rPr>
              <w:t xml:space="preserve">(федерал., </w:t>
            </w:r>
            <w:proofErr w:type="spellStart"/>
            <w:r w:rsidRPr="002534A6">
              <w:rPr>
                <w:rFonts w:ascii="Times New Roman" w:hAnsi="Times New Roman" w:cs="Times New Roman"/>
              </w:rPr>
              <w:t>территор</w:t>
            </w:r>
            <w:proofErr w:type="spellEnd"/>
            <w:r w:rsidRPr="002534A6">
              <w:rPr>
                <w:rFonts w:ascii="Times New Roman" w:hAnsi="Times New Roman" w:cs="Times New Roman"/>
              </w:rPr>
              <w:t>., мест.)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2AE5" w:rsidRPr="00414E46" w:rsidTr="003C1510">
        <w:trPr>
          <w:trHeight w:val="422"/>
        </w:trPr>
        <w:tc>
          <w:tcPr>
            <w:tcW w:w="2091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категория дороги</w:t>
            </w:r>
          </w:p>
        </w:tc>
        <w:tc>
          <w:tcPr>
            <w:tcW w:w="29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B551E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024026" w:rsidRPr="000240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categoria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2"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;  тип покрытия</w:t>
            </w:r>
          </w:p>
        </w:tc>
        <w:tc>
          <w:tcPr>
            <w:tcW w:w="30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F91D5B" w:rsidRDefault="00F91D5B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tip_pokr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</w:tc>
      </w:tr>
    </w:tbl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96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4"/>
        <w:gridCol w:w="4767"/>
      </w:tblGrid>
      <w:tr w:rsidR="00D62AE5" w:rsidRPr="00414E46" w:rsidTr="006A75BA">
        <w:trPr>
          <w:trHeight w:val="506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Адрес дефекта, км +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Вид дефекта</w:t>
            </w:r>
          </w:p>
        </w:tc>
      </w:tr>
      <w:tr w:rsidR="006A75BA" w:rsidRPr="0016612C" w:rsidTr="006A75BA">
        <w:trPr>
          <w:trHeight w:val="1134"/>
          <w:jc w:val="center"/>
        </w:trPr>
        <w:tc>
          <w:tcPr>
            <w:tcW w:w="9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75BA" w:rsidRPr="006A75BA" w:rsidRDefault="00C63530" w:rsidP="006A75BA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r w:rsidR="006A75BA">
              <w:rPr>
                <w:color w:val="000000"/>
                <w:szCs w:val="26"/>
                <w:lang w:val="en-US"/>
              </w:rPr>
              <w:t>tr for item in table_1 %}</w:t>
            </w:r>
          </w:p>
        </w:tc>
      </w:tr>
      <w:tr w:rsidR="00D62AE5" w:rsidRPr="00414E46" w:rsidTr="006A75BA">
        <w:trPr>
          <w:trHeight w:val="1134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6A75BA" w:rsidRDefault="006A75BA" w:rsidP="003C1510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{{ item.km }}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414E46" w:rsidRDefault="006A75BA" w:rsidP="003C1510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{{ item.</w:t>
            </w:r>
            <w:r>
              <w:t xml:space="preserve"> </w:t>
            </w:r>
            <w:r w:rsidRPr="006A75BA">
              <w:rPr>
                <w:color w:val="000000"/>
                <w:szCs w:val="26"/>
                <w:lang w:val="en-US"/>
              </w:rPr>
              <w:t>defect</w:t>
            </w:r>
            <w:r>
              <w:rPr>
                <w:color w:val="000000"/>
                <w:szCs w:val="26"/>
                <w:lang w:val="en-US"/>
              </w:rPr>
              <w:t xml:space="preserve"> }}</w:t>
            </w:r>
          </w:p>
        </w:tc>
      </w:tr>
      <w:tr w:rsidR="006A75BA" w:rsidRPr="006A75BA" w:rsidTr="00E91289">
        <w:trPr>
          <w:trHeight w:val="1134"/>
          <w:jc w:val="center"/>
        </w:trPr>
        <w:tc>
          <w:tcPr>
            <w:tcW w:w="96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75BA" w:rsidRPr="006A75BA" w:rsidRDefault="00C63530" w:rsidP="006A75BA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proofErr w:type="spellStart"/>
            <w:r w:rsidR="006A75BA">
              <w:rPr>
                <w:color w:val="000000"/>
                <w:szCs w:val="26"/>
                <w:lang w:val="en-US"/>
              </w:rPr>
              <w:t>tr</w:t>
            </w:r>
            <w:proofErr w:type="spellEnd"/>
            <w:r w:rsidR="006A75BA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="006A75BA">
              <w:rPr>
                <w:color w:val="000000"/>
                <w:szCs w:val="26"/>
                <w:lang w:val="en-US"/>
              </w:rPr>
              <w:t>endfor</w:t>
            </w:r>
            <w:proofErr w:type="spellEnd"/>
            <w:r w:rsidR="006A75BA"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</w:tbl>
    <w:p w:rsidR="00D62AE5" w:rsidRPr="006A75BA" w:rsidRDefault="00D62AE5" w:rsidP="00D62AE5">
      <w:pPr>
        <w:spacing w:line="360" w:lineRule="auto"/>
        <w:ind w:firstLine="708"/>
        <w:jc w:val="both"/>
        <w:rPr>
          <w:szCs w:val="26"/>
          <w:lang w:val="en-US"/>
        </w:rPr>
      </w:pPr>
    </w:p>
    <w:p w:rsidR="00D62AE5" w:rsidRPr="0016612C" w:rsidRDefault="0016612C" w:rsidP="00D62AE5">
      <w:pPr>
        <w:spacing w:line="360" w:lineRule="auto"/>
        <w:ind w:firstLine="708"/>
        <w:jc w:val="both"/>
        <w:rPr>
          <w:szCs w:val="26"/>
          <w:lang w:val="en-US"/>
        </w:rPr>
      </w:pPr>
      <w:r>
        <w:rPr>
          <w:szCs w:val="26"/>
          <w:lang w:val="en-US"/>
        </w:rPr>
        <w:t>{</w:t>
      </w:r>
      <w:proofErr w:type="gramStart"/>
      <w:r>
        <w:rPr>
          <w:szCs w:val="26"/>
          <w:lang w:val="en-US"/>
        </w:rPr>
        <w:t xml:space="preserve">{ </w:t>
      </w:r>
      <w:proofErr w:type="spellStart"/>
      <w:r>
        <w:rPr>
          <w:szCs w:val="26"/>
          <w:lang w:val="en-US"/>
        </w:rPr>
        <w:t>osn</w:t>
      </w:r>
      <w:proofErr w:type="gramEnd"/>
      <w:r>
        <w:rPr>
          <w:szCs w:val="26"/>
          <w:lang w:val="en-US"/>
        </w:rPr>
        <w:t>_vid_def</w:t>
      </w:r>
      <w:proofErr w:type="spellEnd"/>
      <w:r>
        <w:rPr>
          <w:szCs w:val="26"/>
          <w:lang w:val="en-US"/>
        </w:rPr>
        <w:t xml:space="preserve"> }}</w:t>
      </w:r>
    </w:p>
    <w:p w:rsidR="00D62AE5" w:rsidRDefault="00D62AE5" w:rsidP="00D62AE5">
      <w:pPr>
        <w:pStyle w:val="a6"/>
      </w:pPr>
      <w:r w:rsidRPr="006C7CD2">
        <w:rPr>
          <w:lang w:val="en-US" w:eastAsia="en-US"/>
        </w:rPr>
        <w:lastRenderedPageBreak/>
        <w:drawing>
          <wp:inline distT="0" distB="0" distL="0" distR="0" wp14:anchorId="40D06748" wp14:editId="16170149">
            <wp:extent cx="4799153" cy="3600000"/>
            <wp:effectExtent l="19050" t="19050" r="20955" b="19685"/>
            <wp:docPr id="46" name="Рисунок 46" descr="\\10.10.110.22\2022\УПР\Южный Поток\5. ОДИС\3. Рабочая_дороги\Фото НН - Саратов\IMG_20220516_14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0.10.110.22\2022\УПР\Южный Поток\5. ОДИС\3. Рабочая_дороги\Фото НН - Саратов\IMG_20220516_144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2AE5" w:rsidRPr="00047815" w:rsidRDefault="00D62AE5" w:rsidP="00D62AE5">
      <w:pPr>
        <w:pStyle w:val="-0"/>
      </w:pPr>
      <w:bookmarkStart w:id="0" w:name="_Toc105489263"/>
      <w:r w:rsidRPr="00047815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047815"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2 </w:instrText>
      </w:r>
      <w:r>
        <w:rPr>
          <w:noProof/>
        </w:rP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047815">
        <w:t xml:space="preserve"> – </w:t>
      </w:r>
      <w:r w:rsidRPr="008B132D">
        <w:rPr>
          <w:highlight w:val="yellow"/>
        </w:rPr>
        <w:t>Поперечные трещины на асфальтобетонном покрытии</w:t>
      </w:r>
      <w:bookmarkEnd w:id="0"/>
    </w:p>
    <w:p w:rsidR="007349CF" w:rsidRPr="0016612C" w:rsidRDefault="0016612C" w:rsidP="00D62AE5">
      <w:pPr>
        <w:suppressAutoHyphens/>
        <w:spacing w:line="360" w:lineRule="auto"/>
        <w:ind w:firstLine="720"/>
        <w:jc w:val="both"/>
        <w:rPr>
          <w:szCs w:val="26"/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bookmarkStart w:id="1" w:name="_GoBack"/>
      <w:proofErr w:type="spellStart"/>
      <w:r>
        <w:rPr>
          <w:lang w:val="en-US"/>
        </w:rPr>
        <w:t>vivod</w:t>
      </w:r>
      <w:proofErr w:type="spellEnd"/>
      <w:proofErr w:type="gramEnd"/>
      <w:r>
        <w:rPr>
          <w:lang w:val="en-US"/>
        </w:rPr>
        <w:t xml:space="preserve"> </w:t>
      </w:r>
      <w:bookmarkEnd w:id="1"/>
      <w:r>
        <w:rPr>
          <w:lang w:val="en-US"/>
        </w:rPr>
        <w:t>}}</w:t>
      </w:r>
    </w:p>
    <w:p w:rsidR="00D62AE5" w:rsidRDefault="00D62AE5" w:rsidP="00D62AE5">
      <w:pPr>
        <w:suppressAutoHyphens/>
        <w:spacing w:line="360" w:lineRule="auto"/>
        <w:ind w:firstLine="720"/>
        <w:jc w:val="both"/>
        <w:rPr>
          <w:szCs w:val="26"/>
        </w:rPr>
      </w:pPr>
      <w:r w:rsidRPr="002534A6">
        <w:rPr>
          <w:szCs w:val="26"/>
        </w:rPr>
        <w:t xml:space="preserve">Обработка результатов визуального обследования состояния участка дороги по маршруту № </w:t>
      </w:r>
      <w:proofErr w:type="gramStart"/>
      <w:r w:rsidR="00436339">
        <w:t xml:space="preserve">{{ </w:t>
      </w:r>
      <w:r w:rsidR="00024026">
        <w:rPr>
          <w:lang w:val="en-US"/>
        </w:rPr>
        <w:t>number</w:t>
      </w:r>
      <w:proofErr w:type="gramEnd"/>
      <w:r w:rsidR="00436339">
        <w:t xml:space="preserve"> }}</w:t>
      </w:r>
      <w:r w:rsidRPr="002534A6">
        <w:rPr>
          <w:szCs w:val="26"/>
        </w:rPr>
        <w:t xml:space="preserve">, выполнена согласно ОДН 218.0.006-2002 «Правила диагностики и оценки состояния автомобильных дорог». Установленный балл, значение показателя </w:t>
      </w:r>
      <w:r w:rsidRPr="00414E46">
        <w:rPr>
          <w:noProof/>
          <w:szCs w:val="26"/>
          <w:lang w:val="en-US"/>
        </w:rPr>
        <w:drawing>
          <wp:inline distT="0" distB="0" distL="0" distR="0" wp14:anchorId="0B9915FB" wp14:editId="0AECE41A">
            <wp:extent cx="152400" cy="161925"/>
            <wp:effectExtent l="0" t="0" r="0" b="0"/>
            <wp:docPr id="3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4A6">
        <w:rPr>
          <w:szCs w:val="26"/>
        </w:rPr>
        <w:t xml:space="preserve">, учитывающего состояние покрытия и прочность дорожной одежды по </w:t>
      </w:r>
      <w:proofErr w:type="spellStart"/>
      <w:r w:rsidRPr="002534A6">
        <w:rPr>
          <w:szCs w:val="26"/>
        </w:rPr>
        <w:t>микроучастку</w:t>
      </w:r>
      <w:proofErr w:type="spellEnd"/>
      <w:r w:rsidRPr="002534A6">
        <w:rPr>
          <w:szCs w:val="26"/>
        </w:rPr>
        <w:t>, приведены</w:t>
      </w:r>
      <w:r>
        <w:rPr>
          <w:szCs w:val="26"/>
        </w:rPr>
        <w:t xml:space="preserve"> в</w:t>
      </w:r>
      <w:r w:rsidRPr="002534A6">
        <w:rPr>
          <w:szCs w:val="26"/>
        </w:rPr>
        <w:t xml:space="preserve"> </w:t>
      </w:r>
      <w:r w:rsidRPr="00E874F4">
        <w:t xml:space="preserve">таблице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2 </w:instrText>
      </w:r>
      <w: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2534A6">
        <w:rPr>
          <w:szCs w:val="26"/>
        </w:rPr>
        <w:t>.</w:t>
      </w:r>
    </w:p>
    <w:p w:rsidR="00D62AE5" w:rsidRPr="000E3B30" w:rsidRDefault="00D62AE5" w:rsidP="00D62AE5">
      <w:pPr>
        <w:pStyle w:val="-1"/>
        <w:spacing w:after="120"/>
        <w:rPr>
          <w:color w:val="000000" w:themeColor="text1"/>
        </w:rPr>
      </w:pPr>
      <w:bookmarkStart w:id="2" w:name="_Toc105489254"/>
      <w:r w:rsidRPr="00E874F4">
        <w:t xml:space="preserve">Таблица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E874F4">
        <w:t>.</w:t>
      </w:r>
      <w:r>
        <w:fldChar w:fldCharType="begin"/>
      </w:r>
      <w:r>
        <w:instrText xml:space="preserve"> SEQ Таблица \* ARABIC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E874F4">
        <w:t xml:space="preserve"> </w:t>
      </w:r>
      <w:r w:rsidRPr="00B31ECE">
        <w:rPr>
          <w:noProof/>
          <w:color w:val="000000" w:themeColor="text1"/>
        </w:rPr>
        <w:t xml:space="preserve"> </w:t>
      </w:r>
      <w:r w:rsidRPr="00B31ECE">
        <w:rPr>
          <w:color w:val="000000" w:themeColor="text1"/>
        </w:rPr>
        <w:t xml:space="preserve">– Оценка фактической прочности на маршруте № </w:t>
      </w:r>
      <w:bookmarkEnd w:id="2"/>
      <w:r w:rsidR="00D13521" w:rsidRPr="00D13521">
        <w:t xml:space="preserve">{{ </w:t>
      </w:r>
      <w:proofErr w:type="spellStart"/>
      <w:r w:rsidR="00D13521" w:rsidRPr="00D13521">
        <w:t>number</w:t>
      </w:r>
      <w:proofErr w:type="spellEnd"/>
      <w:r w:rsidR="00D13521" w:rsidRPr="00D13521">
        <w:t xml:space="preserve"> }}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558"/>
        <w:gridCol w:w="3022"/>
        <w:gridCol w:w="2065"/>
        <w:gridCol w:w="1477"/>
      </w:tblGrid>
      <w:tr w:rsidR="00D62AE5" w:rsidRPr="00414E46" w:rsidTr="003C1510">
        <w:trPr>
          <w:trHeight w:val="1214"/>
          <w:jc w:val="center"/>
        </w:trPr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Километр</w:t>
            </w:r>
          </w:p>
        </w:tc>
        <w:tc>
          <w:tcPr>
            <w:tcW w:w="1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Вид покрытия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 xml:space="preserve">Ширина </w:t>
            </w:r>
          </w:p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укрепленной части, м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Балл</w:t>
            </w:r>
          </w:p>
        </w:tc>
      </w:tr>
      <w:tr w:rsidR="00D62AE5" w:rsidRPr="00414E46" w:rsidTr="003C1510">
        <w:trPr>
          <w:trHeight w:val="129"/>
          <w:jc w:val="center"/>
        </w:trPr>
        <w:tc>
          <w:tcPr>
            <w:tcW w:w="1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1</w:t>
            </w:r>
          </w:p>
        </w:tc>
        <w:tc>
          <w:tcPr>
            <w:tcW w:w="1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2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3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4</w:t>
            </w:r>
          </w:p>
        </w:tc>
      </w:tr>
      <w:tr w:rsidR="003019FB" w:rsidRPr="0016612C" w:rsidTr="003019FB">
        <w:trPr>
          <w:trHeight w:val="34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19FB" w:rsidRPr="003019FB" w:rsidRDefault="003019FB" w:rsidP="003019FB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{%tr for item in table_</w:t>
            </w:r>
            <w:r w:rsidRPr="003019FB">
              <w:rPr>
                <w:color w:val="000000"/>
                <w:szCs w:val="26"/>
                <w:lang w:val="en-US"/>
              </w:rPr>
              <w:t>2</w:t>
            </w:r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  <w:tr w:rsidR="00D62AE5" w:rsidRPr="00414E46" w:rsidTr="003C1510">
        <w:trPr>
          <w:trHeight w:val="340"/>
          <w:jc w:val="center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2B551E" w:rsidRDefault="003019FB" w:rsidP="003C1510">
            <w:pPr>
              <w:pStyle w:val="ConsCell"/>
              <w:widowControl/>
              <w:ind w:right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{{ item.km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_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nach</w:t>
            </w:r>
            <w:proofErr w:type="spellEnd"/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}}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2B551E" w:rsidRDefault="003019FB" w:rsidP="003019FB">
            <w:pPr>
              <w:pStyle w:val="ConsCell"/>
              <w:widowControl/>
              <w:ind w:right="0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{{ item.km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_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en-US"/>
              </w:rPr>
              <w:t>kon</w:t>
            </w:r>
            <w:proofErr w:type="spellEnd"/>
            <w:r w:rsidRPr="003019F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}}</w:t>
            </w:r>
          </w:p>
        </w:tc>
        <w:tc>
          <w:tcPr>
            <w:tcW w:w="1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3019FB" w:rsidRDefault="003019FB" w:rsidP="003C151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item.pokr_i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2B551E" w:rsidRDefault="003019FB" w:rsidP="003019FB">
            <w:pPr>
              <w:jc w:val="center"/>
              <w:rPr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item.shir_i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2B551E" w:rsidRDefault="003019FB" w:rsidP="003019F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item.ball_i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</w:tr>
      <w:tr w:rsidR="003019FB" w:rsidRPr="00414E46" w:rsidTr="003019FB">
        <w:trPr>
          <w:trHeight w:val="34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19FB" w:rsidRPr="002B551E" w:rsidRDefault="003019FB" w:rsidP="003C1510">
            <w:pPr>
              <w:jc w:val="center"/>
              <w:rPr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lastRenderedPageBreak/>
              <w:t>{%</w:t>
            </w:r>
            <w:proofErr w:type="spellStart"/>
            <w:r>
              <w:rPr>
                <w:color w:val="000000"/>
                <w:szCs w:val="26"/>
                <w:lang w:val="en-US"/>
              </w:rPr>
              <w:t>tr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6"/>
                <w:lang w:val="en-US"/>
              </w:rPr>
              <w:t>endfor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</w:tbl>
    <w:p w:rsidR="00D62AE5" w:rsidRPr="00B31ECE" w:rsidRDefault="00D62AE5" w:rsidP="00D62AE5">
      <w:pPr>
        <w:pStyle w:val="a3"/>
        <w:spacing w:before="24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Для определения транспортно-эксплуатационного состояния в ходе обследования принята методология, позволяющая оценить размер ущерба на основании визуальной оценки.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В процессе визуальной оценки состояния покрытие делят на однотипные участки, границы которых назначают по однотипным или близким дефектам. Расстояния устанавливают по спидометру автомобиля или датчику пройденного пути. </w:t>
      </w:r>
    </w:p>
    <w:p w:rsidR="00D62AE5" w:rsidRPr="00E7376A" w:rsidRDefault="00D62AE5" w:rsidP="00D62AE5">
      <w:pPr>
        <w:pStyle w:val="a3"/>
        <w:ind w:firstLine="709"/>
        <w:rPr>
          <w:i/>
          <w:color w:val="000000" w:themeColor="text1"/>
        </w:rPr>
      </w:pPr>
      <w:r w:rsidRPr="00B31ECE">
        <w:rPr>
          <w:color w:val="000000" w:themeColor="text1"/>
        </w:rPr>
        <w:t xml:space="preserve">На каждом однотипном участке вычисляем средневзвешенный балл </w:t>
      </w:r>
      <w:proofErr w:type="spellStart"/>
      <w:r w:rsidRPr="00B31ECE">
        <w:rPr>
          <w:i/>
          <w:color w:val="000000" w:themeColor="text1"/>
        </w:rPr>
        <w:t>Б</w:t>
      </w:r>
      <w:r w:rsidRPr="00B31ECE">
        <w:rPr>
          <w:i/>
          <w:color w:val="000000" w:themeColor="text1"/>
          <w:vertAlign w:val="subscript"/>
        </w:rPr>
        <w:t>ср</w:t>
      </w:r>
      <w:proofErr w:type="spellEnd"/>
      <w:r w:rsidRPr="00B31ECE">
        <w:rPr>
          <w:color w:val="000000" w:themeColor="text1"/>
        </w:rPr>
        <w:t>:</w:t>
      </w:r>
    </w:p>
    <w:p w:rsidR="00743595" w:rsidRPr="00916E55" w:rsidRDefault="0016612C" w:rsidP="00743595">
      <w:pPr>
        <w:pStyle w:val="a4"/>
        <w:spacing w:line="360" w:lineRule="auto"/>
        <w:rPr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000000"/>
              </w:rPr>
              <m:t>Б</m:t>
            </m:r>
          </m:e>
          <m:sub>
            <m:r>
              <m:rPr>
                <m:sty m:val="bi"/>
              </m:rPr>
              <w:rPr>
                <w:rFonts w:ascii="Cambria Math"/>
                <w:color w:val="000000"/>
              </w:rPr>
              <m:t>СР</m:t>
            </m:r>
          </m:sub>
        </m:sSub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…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+...+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den>
        </m:f>
      </m:oMath>
      <w:proofErr w:type="gramStart"/>
      <w:r w:rsidR="00916E55" w:rsidRPr="00916E55">
        <w:rPr>
          <w:rFonts w:eastAsia="Times New Roman"/>
          <w:b w:val="0"/>
          <w:i/>
          <w:color w:val="000000"/>
          <w:lang w:val="en-US"/>
        </w:rPr>
        <w:t>={</w:t>
      </w:r>
      <w:proofErr w:type="gramEnd"/>
      <w:r w:rsidR="00916E55" w:rsidRPr="00916E55">
        <w:rPr>
          <w:rFonts w:eastAsia="Times New Roman"/>
          <w:b w:val="0"/>
          <w:i/>
          <w:color w:val="000000"/>
          <w:lang w:val="en-US"/>
        </w:rPr>
        <w:t xml:space="preserve">{ </w:t>
      </w:r>
      <w:proofErr w:type="spellStart"/>
      <w:r w:rsidR="00916E55">
        <w:rPr>
          <w:rFonts w:eastAsia="Times New Roman"/>
          <w:b w:val="0"/>
          <w:i/>
          <w:caps w:val="0"/>
          <w:color w:val="000000"/>
          <w:lang w:val="en-US"/>
        </w:rPr>
        <w:t>ball</w:t>
      </w:r>
      <w:r w:rsidR="00916E55" w:rsidRPr="00916E55">
        <w:rPr>
          <w:rFonts w:eastAsia="Times New Roman"/>
          <w:b w:val="0"/>
          <w:i/>
          <w:caps w:val="0"/>
          <w:color w:val="000000"/>
          <w:lang w:val="en-US"/>
        </w:rPr>
        <w:t>_</w:t>
      </w:r>
      <w:r w:rsidR="00916E55" w:rsidRPr="00E7376A">
        <w:rPr>
          <w:rFonts w:eastAsia="Times New Roman"/>
          <w:b w:val="0"/>
          <w:i/>
          <w:caps w:val="0"/>
          <w:color w:val="000000"/>
          <w:lang w:val="en-US"/>
        </w:rPr>
        <w:t>sr</w:t>
      </w:r>
      <w:proofErr w:type="spellEnd"/>
      <w:r w:rsidR="00916E55" w:rsidRPr="00916E55">
        <w:rPr>
          <w:rFonts w:eastAsia="Times New Roman"/>
          <w:b w:val="0"/>
          <w:i/>
          <w:caps w:val="0"/>
          <w:color w:val="000000"/>
          <w:lang w:val="en-US"/>
        </w:rPr>
        <w:t xml:space="preserve"> </w:t>
      </w:r>
      <w:r w:rsidR="00916E55" w:rsidRPr="00916E55">
        <w:rPr>
          <w:rFonts w:eastAsia="Times New Roman"/>
          <w:b w:val="0"/>
          <w:i/>
          <w:color w:val="000000"/>
          <w:lang w:val="en-US"/>
        </w:rPr>
        <w:t>}}</w:t>
      </w:r>
    </w:p>
    <w:p w:rsidR="00D62AE5" w:rsidRPr="00743595" w:rsidRDefault="00D62AE5" w:rsidP="00743595">
      <w:pPr>
        <w:pStyle w:val="a3"/>
        <w:ind w:firstLine="709"/>
        <w:rPr>
          <w:color w:val="000000" w:themeColor="text1"/>
        </w:rPr>
      </w:pPr>
      <w:r w:rsidRPr="00743595">
        <w:rPr>
          <w:color w:val="000000" w:themeColor="text1"/>
        </w:rPr>
        <w:t xml:space="preserve">В зависимости от величины средневзвешенного балла, определяющего ее состояние на характерном участке обследуемой дороги, находят вероятное значение коэффициента прочности </w:t>
      </w:r>
      <w:proofErr w:type="spellStart"/>
      <w:r w:rsidRPr="00743595">
        <w:rPr>
          <w:color w:val="000000" w:themeColor="text1"/>
        </w:rPr>
        <w:t>Кпр</w:t>
      </w:r>
      <w:proofErr w:type="spellEnd"/>
      <w:r w:rsidRPr="00743595">
        <w:rPr>
          <w:color w:val="000000" w:themeColor="text1"/>
        </w:rPr>
        <w:t>:</w:t>
      </w:r>
    </w:p>
    <w:p w:rsidR="00D62AE5" w:rsidRPr="00D13521" w:rsidRDefault="0016612C" w:rsidP="00D62AE5">
      <w:pPr>
        <w:pStyle w:val="a3"/>
        <w:ind w:firstLine="0"/>
        <w:jc w:val="center"/>
        <w:rPr>
          <w:rFonts w:eastAsia="Times New Roman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color w:val="000000"/>
                </w:rPr>
                <m:t>К</m:t>
              </m:r>
            </m:e>
            <m:sub>
              <m:r>
                <m:rPr>
                  <m:nor/>
                </m:rPr>
                <w:rPr>
                  <w:rFonts w:ascii="Cambria Math"/>
                  <w:color w:val="000000"/>
                </w:rPr>
                <m:t>ПР</m:t>
              </m:r>
            </m:sub>
          </m:sSub>
          <m:r>
            <m:rPr>
              <m:nor/>
            </m:rP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Б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СР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/>
                  <w:color w:val="000000"/>
                </w:rPr>
                <m:t>10</m:t>
              </m:r>
            </m:den>
          </m:f>
          <m:r>
            <m:rPr>
              <m:nor/>
            </m:rPr>
            <w:rPr>
              <w:rFonts w:ascii="Cambria Math"/>
              <w:color w:val="000000"/>
            </w:rPr>
            <m:t>+0,5</m:t>
          </m:r>
        </m:oMath>
      </m:oMathPara>
    </w:p>
    <w:p w:rsidR="00D62AE5" w:rsidRDefault="00D62AE5" w:rsidP="00D62AE5">
      <w:pPr>
        <w:pStyle w:val="ConsNormal"/>
        <w:widowControl/>
        <w:suppressAutoHyphens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4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3C1510">
        <w:trPr>
          <w:trHeight w:val="1182"/>
          <w:jc w:val="center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Балл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вероятного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</w:tr>
      <w:tr w:rsidR="003019FB" w:rsidRPr="0016612C" w:rsidTr="006F7FAC">
        <w:trPr>
          <w:trHeight w:val="340"/>
          <w:jc w:val="center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9FB" w:rsidRPr="003019FB" w:rsidRDefault="003019FB" w:rsidP="003019FB">
            <w:pPr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  <w:lang w:val="en-US"/>
              </w:rPr>
              <w:t>{%tr for item in table_</w:t>
            </w:r>
            <w:r w:rsidRPr="003019FB">
              <w:rPr>
                <w:color w:val="000000"/>
                <w:szCs w:val="26"/>
                <w:lang w:val="en-US"/>
              </w:rPr>
              <w:t>3</w:t>
            </w:r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  <w:tr w:rsidR="00D62AE5" w:rsidRPr="00B31ECE" w:rsidTr="003C1510">
        <w:trPr>
          <w:trHeight w:val="340"/>
          <w:jc w:val="center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AE5" w:rsidRPr="00840F83" w:rsidRDefault="003019FB" w:rsidP="003C1510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{{ item.km }}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AE5" w:rsidRPr="00840F83" w:rsidRDefault="003019FB" w:rsidP="003C1510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item.ball_i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AE5" w:rsidRPr="00840F83" w:rsidRDefault="003019FB" w:rsidP="003019FB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item.kpr_i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</w:tr>
      <w:tr w:rsidR="003019FB" w:rsidRPr="00B31ECE" w:rsidTr="00393D74">
        <w:trPr>
          <w:trHeight w:val="340"/>
          <w:jc w:val="center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9FB" w:rsidRDefault="003019FB" w:rsidP="003C1510">
            <w:pPr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{%</w:t>
            </w:r>
            <w:proofErr w:type="spellStart"/>
            <w:r>
              <w:rPr>
                <w:color w:val="000000"/>
                <w:szCs w:val="26"/>
                <w:lang w:val="en-US"/>
              </w:rPr>
              <w:t>tr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6"/>
                <w:lang w:val="en-US"/>
              </w:rPr>
              <w:t>endfor</w:t>
            </w:r>
            <w:proofErr w:type="spellEnd"/>
            <w:r>
              <w:rPr>
                <w:color w:val="000000"/>
                <w:szCs w:val="26"/>
                <w:lang w:val="en-US"/>
              </w:rPr>
              <w:t xml:space="preserve"> %}</w:t>
            </w:r>
          </w:p>
        </w:tc>
      </w:tr>
    </w:tbl>
    <w:p w:rsidR="00D62AE5" w:rsidRDefault="00D62AE5" w:rsidP="00D62AE5">
      <w:pPr>
        <w:pStyle w:val="a3"/>
        <w:ind w:firstLine="709"/>
        <w:rPr>
          <w:color w:val="000000" w:themeColor="text1"/>
        </w:rPr>
      </w:pPr>
    </w:p>
    <w:p w:rsidR="00D62AE5" w:rsidRPr="00937C25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Фактический модуль упругости </w:t>
      </w:r>
      <w:proofErr w:type="spellStart"/>
      <w:r w:rsidRPr="00B31ECE">
        <w:rPr>
          <w:i/>
          <w:color w:val="000000" w:themeColor="text1"/>
        </w:rPr>
        <w:t>Е</w:t>
      </w:r>
      <w:r w:rsidRPr="00B31ECE">
        <w:rPr>
          <w:i/>
          <w:color w:val="000000" w:themeColor="text1"/>
          <w:vertAlign w:val="subscript"/>
        </w:rPr>
        <w:t>ф</w:t>
      </w:r>
      <w:proofErr w:type="spellEnd"/>
      <w:r w:rsidRPr="00B31ECE">
        <w:rPr>
          <w:color w:val="000000" w:themeColor="text1"/>
        </w:rPr>
        <w:t xml:space="preserve"> на каждом однотипном участке определяют по формуле:</w:t>
      </w:r>
    </w:p>
    <w:p w:rsidR="00D62AE5" w:rsidRPr="00B31ECE" w:rsidRDefault="00D62AE5" w:rsidP="00D62AE5">
      <w:pPr>
        <w:pStyle w:val="a3"/>
        <w:ind w:firstLine="0"/>
        <w:jc w:val="center"/>
        <w:rPr>
          <w:color w:val="000000" w:themeColor="text1"/>
        </w:rPr>
      </w:pPr>
      <w:r w:rsidRPr="00B31ECE">
        <w:rPr>
          <w:noProof/>
          <w:color w:val="000000" w:themeColor="text1"/>
          <w:position w:val="-14"/>
          <w:lang w:val="en-US"/>
        </w:rPr>
        <w:drawing>
          <wp:inline distT="0" distB="0" distL="0" distR="0" wp14:anchorId="3CF7697A" wp14:editId="7A96315A">
            <wp:extent cx="1066800" cy="247650"/>
            <wp:effectExtent l="0" t="0" r="0" b="0"/>
            <wp:docPr id="4" name="Рисунок 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ECE">
        <w:rPr>
          <w:color w:val="000000" w:themeColor="text1"/>
        </w:rPr>
        <w:t>, МПа</w:t>
      </w:r>
    </w:p>
    <w:tbl>
      <w:tblPr>
        <w:tblpPr w:leftFromText="180" w:rightFromText="180" w:vertAnchor="text" w:tblpX="276" w:tblpY="1"/>
        <w:tblOverlap w:val="never"/>
        <w:tblW w:w="93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E7376A">
        <w:trPr>
          <w:trHeight w:val="1074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Фактический модуль упругости, </w:t>
            </w:r>
            <w:r w:rsidRPr="00B31ECE">
              <w:rPr>
                <w:noProof/>
                <w:color w:val="000000" w:themeColor="text1"/>
                <w:position w:val="-12"/>
                <w:lang w:val="en-US"/>
              </w:rPr>
              <w:drawing>
                <wp:inline distT="0" distB="0" distL="0" distR="0" wp14:anchorId="6EF04733" wp14:editId="12E852F6">
                  <wp:extent cx="190500" cy="190500"/>
                  <wp:effectExtent l="0" t="0" r="0" b="0"/>
                  <wp:docPr id="5" name="Рисунок 5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76A" w:rsidRPr="0016612C" w:rsidTr="002D7225">
        <w:trPr>
          <w:trHeight w:val="340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376A" w:rsidRPr="00E7376A" w:rsidRDefault="00E7376A" w:rsidP="00E7376A">
            <w:pPr>
              <w:pStyle w:val="-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>{%tr for item in table_</w:t>
            </w:r>
            <w:r w:rsidRPr="003019FB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E7376A" w:rsidRPr="00E7376A" w:rsidTr="00E7376A">
        <w:trPr>
          <w:trHeight w:val="340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376A" w:rsidRPr="00B31ECE" w:rsidRDefault="00E7376A" w:rsidP="00E7376A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/>
                <w:szCs w:val="26"/>
                <w:lang w:val="en-US"/>
              </w:rPr>
              <w:t>{{ item.km }}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6A" w:rsidRPr="00B31ECE" w:rsidRDefault="00E7376A" w:rsidP="00E7376A">
            <w:pPr>
              <w:jc w:val="center"/>
              <w:rPr>
                <w:color w:val="000000" w:themeColor="text1"/>
                <w:szCs w:val="26"/>
              </w:rPr>
            </w:pPr>
            <w:r>
              <w:rPr>
                <w:szCs w:val="26"/>
                <w:lang w:val="en-US"/>
              </w:rPr>
              <w:t xml:space="preserve">{{ </w:t>
            </w:r>
            <w:proofErr w:type="spellStart"/>
            <w:r>
              <w:rPr>
                <w:szCs w:val="26"/>
                <w:lang w:val="en-US"/>
              </w:rPr>
              <w:t>item.kpr_i</w:t>
            </w:r>
            <w:proofErr w:type="spellEnd"/>
            <w:r>
              <w:rPr>
                <w:szCs w:val="26"/>
                <w:lang w:val="en-US"/>
              </w:rPr>
              <w:t xml:space="preserve"> }}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6A" w:rsidRPr="00B31ECE" w:rsidRDefault="00E7376A" w:rsidP="00E7376A">
            <w:pPr>
              <w:jc w:val="center"/>
              <w:rPr>
                <w:color w:val="000000" w:themeColor="text1"/>
                <w:szCs w:val="26"/>
              </w:rPr>
            </w:pPr>
            <w:r w:rsidRPr="003019FB">
              <w:rPr>
                <w:szCs w:val="26"/>
              </w:rPr>
              <w:t xml:space="preserve">{{ </w:t>
            </w:r>
            <w:r>
              <w:rPr>
                <w:szCs w:val="26"/>
                <w:lang w:val="en-US"/>
              </w:rPr>
              <w:t>item</w:t>
            </w:r>
            <w:r w:rsidRPr="003019FB">
              <w:rPr>
                <w:szCs w:val="26"/>
              </w:rPr>
              <w:t>.</w:t>
            </w:r>
            <w:r>
              <w:rPr>
                <w:szCs w:val="26"/>
                <w:lang w:val="en-US"/>
              </w:rPr>
              <w:t>E</w:t>
            </w:r>
            <w:r w:rsidRPr="003019FB">
              <w:rPr>
                <w:szCs w:val="26"/>
              </w:rPr>
              <w:t>_</w:t>
            </w:r>
            <w:proofErr w:type="spellStart"/>
            <w:r>
              <w:rPr>
                <w:szCs w:val="26"/>
                <w:lang w:val="en-US"/>
              </w:rPr>
              <w:t>i</w:t>
            </w:r>
            <w:proofErr w:type="spellEnd"/>
            <w:r w:rsidRPr="003019FB">
              <w:rPr>
                <w:szCs w:val="26"/>
              </w:rPr>
              <w:t xml:space="preserve"> }}</w:t>
            </w:r>
          </w:p>
        </w:tc>
      </w:tr>
      <w:tr w:rsidR="00E7376A" w:rsidRPr="00E7376A" w:rsidTr="00710D57">
        <w:trPr>
          <w:trHeight w:val="340"/>
        </w:trPr>
        <w:tc>
          <w:tcPr>
            <w:tcW w:w="93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376A" w:rsidRPr="00E7376A" w:rsidRDefault="00E7376A" w:rsidP="00E7376A">
            <w:pPr>
              <w:pStyle w:val="-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{%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endfor</w:t>
            </w:r>
            <w:proofErr w:type="spellEnd"/>
            <w:r>
              <w:rPr>
                <w:color w:val="000000"/>
                <w:lang w:val="en-US"/>
              </w:rPr>
              <w:t xml:space="preserve"> %}</w:t>
            </w:r>
          </w:p>
        </w:tc>
      </w:tr>
    </w:tbl>
    <w:p w:rsidR="00D62AE5" w:rsidRPr="00B31ECE" w:rsidRDefault="00D62AE5" w:rsidP="00D62AE5">
      <w:pPr>
        <w:pStyle w:val="a3"/>
        <w:spacing w:before="12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Определение прочности нежестких дорожных одежд капитального и облегченного типов проводят для решения вопроса о необходимости усиления или введения временного ограничения движения транспортных средств в случаях, когда нет возможности своевременно выполнить необходимые работы по усилению дорожных конструкций.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Средневзвешенное значение коэффициента прочности дорожной одежды на участке маршрута составляет:</w:t>
      </w:r>
    </w:p>
    <w:p w:rsidR="00D62AE5" w:rsidRPr="00D13521" w:rsidRDefault="0016612C" w:rsidP="00D62AE5">
      <w:pPr>
        <w:pStyle w:val="a3"/>
        <w:jc w:val="center"/>
        <w:rPr>
          <w:i/>
          <w:color w:val="000000" w:themeColor="text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/>
                <w:color w:val="000000" w:themeColor="text1"/>
              </w:rPr>
              <m:t>К</m:t>
            </m:r>
          </m:e>
          <m:sub>
            <m:r>
              <w:rPr>
                <w:rFonts w:ascii="Cambria Math"/>
                <w:color w:val="000000" w:themeColor="text1"/>
              </w:rPr>
              <m:t>ПР</m:t>
            </m:r>
          </m:sub>
          <m:sup>
            <m:r>
              <w:rPr>
                <w:rFonts w:ascii="Cambria Math"/>
                <w:color w:val="000000" w:themeColor="text1"/>
              </w:rPr>
              <m:t>ср</m:t>
            </m:r>
            <m:r>
              <w:rPr>
                <w:rFonts w:ascii="Cambria Math"/>
                <w:color w:val="000000" w:themeColor="text1"/>
              </w:rPr>
              <m:t>.</m:t>
            </m:r>
            <m:r>
              <w:rPr>
                <w:rFonts w:ascii="Cambria Math"/>
                <w:color w:val="000000" w:themeColor="text1"/>
              </w:rPr>
              <m:t>вз</m:t>
            </m:r>
            <m:r>
              <w:rPr>
                <w:rFonts w:ascii="Cambria Math"/>
                <w:color w:val="000000" w:themeColor="text1"/>
              </w:rPr>
              <m:t>.</m:t>
            </m:r>
          </m:sup>
        </m:sSubSup>
        <m:r>
          <w:rPr>
            <w:rFonts w:asci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color w:val="000000" w:themeColor="text1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den>
        </m:f>
      </m:oMath>
      <w:proofErr w:type="gramStart"/>
      <w:r w:rsidR="003C73FA">
        <w:rPr>
          <w:rFonts w:eastAsia="Times New Roman"/>
          <w:i/>
          <w:color w:val="000000"/>
        </w:rPr>
        <w:t>=</w:t>
      </w:r>
      <w:r w:rsidR="003C73FA" w:rsidRPr="00D13521">
        <w:rPr>
          <w:rFonts w:eastAsia="Times New Roman"/>
          <w:i/>
          <w:color w:val="000000"/>
        </w:rPr>
        <w:t>{</w:t>
      </w:r>
      <w:proofErr w:type="gramEnd"/>
      <w:r w:rsidR="003C73FA" w:rsidRPr="00D13521">
        <w:rPr>
          <w:rFonts w:eastAsia="Times New Roman"/>
          <w:i/>
          <w:color w:val="000000"/>
        </w:rPr>
        <w:t>{</w:t>
      </w:r>
      <w:r w:rsidR="003C73FA">
        <w:rPr>
          <w:rFonts w:eastAsia="Times New Roman"/>
          <w:i/>
          <w:color w:val="000000"/>
        </w:rPr>
        <w:t xml:space="preserve"> </w:t>
      </w:r>
      <w:proofErr w:type="spellStart"/>
      <w:r w:rsidR="003C73FA" w:rsidRPr="00D13521">
        <w:rPr>
          <w:rFonts w:eastAsia="Times New Roman"/>
          <w:i/>
          <w:color w:val="000000"/>
        </w:rPr>
        <w:t>kpr_sr</w:t>
      </w:r>
      <w:proofErr w:type="spellEnd"/>
      <w:r w:rsidR="003C73FA">
        <w:rPr>
          <w:rFonts w:eastAsia="Times New Roman"/>
          <w:i/>
          <w:color w:val="000000"/>
        </w:rPr>
        <w:t xml:space="preserve"> </w:t>
      </w:r>
      <w:r w:rsidR="003C73FA" w:rsidRPr="00D13521">
        <w:rPr>
          <w:rFonts w:eastAsia="Times New Roman"/>
          <w:i/>
          <w:color w:val="000000"/>
        </w:rPr>
        <w:t>}}</w:t>
      </w:r>
    </w:p>
    <w:p w:rsidR="00D62AE5" w:rsidRPr="00B31ECE" w:rsidRDefault="00D62AE5" w:rsidP="00D62AE5">
      <w:pPr>
        <w:pStyle w:val="a3"/>
        <w:ind w:firstLine="709"/>
        <w:rPr>
          <w:b/>
          <w:color w:val="000000" w:themeColor="text1"/>
        </w:rPr>
      </w:pPr>
      <w:r w:rsidRPr="00B31ECE">
        <w:rPr>
          <w:b/>
          <w:color w:val="000000" w:themeColor="text1"/>
        </w:rPr>
        <w:t>По результатам визуальной оценки состояния покрытия можно сделать следующие выводы: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Согласно п. 5.2.2.9 ОДМ 218.4.039-2018 необходимость в проведении мероприятий по усилению дорожных одежд возникает, если коэффициент прочности дорожной одежды менее 1,0, и переустройство дорожной одежды, если коэффициент прочности дорожной одежды менее 0,6.</w:t>
      </w:r>
    </w:p>
    <w:p w:rsidR="00D62AE5" w:rsidRPr="003019FB" w:rsidRDefault="003019FB" w:rsidP="00D62AE5">
      <w:pPr>
        <w:pStyle w:val="a3"/>
        <w:ind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  <w:proofErr w:type="gramStart"/>
      <w:r>
        <w:rPr>
          <w:color w:val="000000" w:themeColor="text1"/>
          <w:lang w:val="en-US"/>
        </w:rPr>
        <w:t xml:space="preserve">{ </w:t>
      </w:r>
      <w:proofErr w:type="spellStart"/>
      <w:r>
        <w:rPr>
          <w:color w:val="000000" w:themeColor="text1"/>
          <w:lang w:val="en-US"/>
        </w:rPr>
        <w:t>vyvody</w:t>
      </w:r>
      <w:proofErr w:type="spellEnd"/>
      <w:proofErr w:type="gramEnd"/>
      <w:r>
        <w:rPr>
          <w:color w:val="000000" w:themeColor="text1"/>
          <w:lang w:val="en-US"/>
        </w:rPr>
        <w:t xml:space="preserve"> }}</w:t>
      </w:r>
    </w:p>
    <w:p w:rsidR="00A821F8" w:rsidRDefault="00A821F8"/>
    <w:sectPr w:rsidR="00A821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8"/>
    <w:rsid w:val="00024026"/>
    <w:rsid w:val="00151ABC"/>
    <w:rsid w:val="00165E53"/>
    <w:rsid w:val="0016612C"/>
    <w:rsid w:val="003019FB"/>
    <w:rsid w:val="003C73FA"/>
    <w:rsid w:val="00436339"/>
    <w:rsid w:val="004C0587"/>
    <w:rsid w:val="00565E54"/>
    <w:rsid w:val="00570B60"/>
    <w:rsid w:val="00696E57"/>
    <w:rsid w:val="006A75BA"/>
    <w:rsid w:val="007349CF"/>
    <w:rsid w:val="00743595"/>
    <w:rsid w:val="008B132D"/>
    <w:rsid w:val="00916E55"/>
    <w:rsid w:val="00937C25"/>
    <w:rsid w:val="009F4518"/>
    <w:rsid w:val="00A821F8"/>
    <w:rsid w:val="00C04D35"/>
    <w:rsid w:val="00C24DEA"/>
    <w:rsid w:val="00C46394"/>
    <w:rsid w:val="00C63530"/>
    <w:rsid w:val="00D13521"/>
    <w:rsid w:val="00D32E78"/>
    <w:rsid w:val="00D62AE5"/>
    <w:rsid w:val="00E7376A"/>
    <w:rsid w:val="00F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B735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134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28</cp:revision>
  <dcterms:created xsi:type="dcterms:W3CDTF">2022-10-10T09:41:00Z</dcterms:created>
  <dcterms:modified xsi:type="dcterms:W3CDTF">2023-01-31T08:07:00Z</dcterms:modified>
</cp:coreProperties>
</file>