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DE20C7" w14:textId="77777777" w:rsidR="001D639D" w:rsidRPr="00EE1372" w:rsidRDefault="005757E6" w:rsidP="00EE1372">
      <w:pPr>
        <w:pStyle w:val="Title"/>
        <w:spacing w:before="567" w:after="567"/>
        <w:ind w:right="851"/>
      </w:pPr>
      <w:r>
        <w:t xml:space="preserve">AN </w:t>
      </w:r>
      <w:r w:rsidR="00BB6A74">
        <w:t>IMPLEMENTATION OF MICROSERVICES ARCHITECTURE USING HETEROGENOUS TOOLS AND LIBRARIES</w:t>
      </w:r>
    </w:p>
    <w:p w14:paraId="6EDE20C8" w14:textId="77777777" w:rsidR="00EE1372" w:rsidRDefault="005757E6" w:rsidP="00EE1372">
      <w:pPr>
        <w:pStyle w:val="Subtitle"/>
      </w:pPr>
      <w:r>
        <w:t xml:space="preserve">Aleksandar </w:t>
      </w:r>
      <w:proofErr w:type="spellStart"/>
      <w:r>
        <w:t>Milanović</w:t>
      </w:r>
      <w:proofErr w:type="spellEnd"/>
      <w:r w:rsidR="00482EF0">
        <w:t xml:space="preserve">, </w:t>
      </w:r>
      <w:r>
        <w:t xml:space="preserve">Irfan </w:t>
      </w:r>
      <w:proofErr w:type="spellStart"/>
      <w:r>
        <w:t>Fetahović</w:t>
      </w:r>
      <w:proofErr w:type="spellEnd"/>
      <w:r w:rsidR="00C832B3">
        <w:t>*</w:t>
      </w:r>
    </w:p>
    <w:p w14:paraId="6EDE20C9" w14:textId="77777777" w:rsidR="00482EF0" w:rsidRDefault="005757E6" w:rsidP="00482EF0">
      <w:pPr>
        <w:pStyle w:val="Subtitle"/>
      </w:pPr>
      <w:r>
        <w:t xml:space="preserve">State University of Novi </w:t>
      </w:r>
      <w:proofErr w:type="spellStart"/>
      <w:r>
        <w:t>Pazar</w:t>
      </w:r>
      <w:proofErr w:type="spellEnd"/>
      <w:r>
        <w:t xml:space="preserve">, Vuka </w:t>
      </w:r>
      <w:proofErr w:type="spellStart"/>
      <w:r>
        <w:t>Karadžića</w:t>
      </w:r>
      <w:proofErr w:type="spellEnd"/>
      <w:r>
        <w:t xml:space="preserve"> 9, Novi </w:t>
      </w:r>
      <w:proofErr w:type="spellStart"/>
      <w:r>
        <w:t>Pazar</w:t>
      </w:r>
      <w:proofErr w:type="spellEnd"/>
      <w:r>
        <w:t>, Serbia</w:t>
      </w:r>
    </w:p>
    <w:p w14:paraId="6EDE20CA" w14:textId="77777777" w:rsidR="00482EF0" w:rsidRPr="00482EF0" w:rsidRDefault="00C832B3" w:rsidP="005757E6">
      <w:pPr>
        <w:pStyle w:val="Subtitle"/>
        <w:rPr>
          <w:rStyle w:val="Strong"/>
        </w:rPr>
      </w:pPr>
      <w:r>
        <w:t xml:space="preserve">* </w:t>
      </w:r>
      <w:r w:rsidR="005757E6">
        <w:t>ifetahovic@np.ac.rs</w:t>
      </w:r>
    </w:p>
    <w:p w14:paraId="6EDE20CB" w14:textId="77777777" w:rsidR="00AD0D7D" w:rsidRPr="00AD0D7D" w:rsidRDefault="00AD0D7D" w:rsidP="00AD0D7D">
      <w:pPr>
        <w:pStyle w:val="Abstractandkeywords"/>
      </w:pPr>
      <w:r w:rsidRPr="00AD0D7D">
        <w:t>Microservices architecture is a new paradigm for creating modern software systems. It structures an application as a collection of loosely coupled, fine-grained services which communicate through lightweight protocols. Due to its advantages it became widely adopted and used by many leading companies in the software industry. In this paper we discuss microservices architecture and present Netflix Clone application which was developed using this architectural style. The observed benefits of using microservices are: increased modularity, easier understanding, development, and testing. This approach facilitate</w:t>
      </w:r>
      <w:r w:rsidR="005757E6">
        <w:t>s</w:t>
      </w:r>
      <w:r w:rsidRPr="00AD0D7D">
        <w:t xml:space="preserve"> development parallelization by allowing small, autonomous teams or individuals to independently develop, deploy and expand services. </w:t>
      </w:r>
    </w:p>
    <w:p w14:paraId="6EDE20CC" w14:textId="77777777" w:rsidR="00AD0D7D" w:rsidRDefault="00AD0D7D" w:rsidP="00482EF0">
      <w:pPr>
        <w:pStyle w:val="Abstractandkeywords"/>
      </w:pPr>
    </w:p>
    <w:p w14:paraId="6EDE20CD" w14:textId="77777777" w:rsidR="00A52C24" w:rsidRPr="00BC4A87" w:rsidRDefault="00BC4A87" w:rsidP="00482EF0">
      <w:pPr>
        <w:pStyle w:val="Abstractandkeywords"/>
        <w:rPr>
          <w:rStyle w:val="Strong"/>
        </w:rPr>
      </w:pPr>
      <w:r>
        <w:rPr>
          <w:rStyle w:val="Strong"/>
        </w:rPr>
        <w:t>Keywords</w:t>
      </w:r>
    </w:p>
    <w:p w14:paraId="6EDE20CE" w14:textId="77777777" w:rsidR="00BC4A87" w:rsidRDefault="005757E6" w:rsidP="00BC4A87">
      <w:pPr>
        <w:pStyle w:val="Abstractandkeywords"/>
      </w:pPr>
      <w:r>
        <w:t>Microservices, software architecture</w:t>
      </w:r>
    </w:p>
    <w:p w14:paraId="6EDE20CF" w14:textId="77777777" w:rsidR="00CA48DF" w:rsidRDefault="00917632" w:rsidP="00917632">
      <w:pPr>
        <w:pStyle w:val="Heading1"/>
      </w:pPr>
      <w:r>
        <w:t>Introduction</w:t>
      </w:r>
    </w:p>
    <w:p w14:paraId="6EDE20D0" w14:textId="77777777" w:rsidR="005757E6" w:rsidRPr="005757E6" w:rsidRDefault="005757E6" w:rsidP="005757E6">
      <w:pPr>
        <w:pStyle w:val="Paragraph"/>
      </w:pPr>
      <w:r w:rsidRPr="005757E6">
        <w:t>In traditional monolithic applications, all functions are encapsulated in one single application. This approach can have multiple advantages, such as rapid development and testing, and easy deployment, but only when the whole application is relatively small. However, modern software systems are becoming increasingly complex and this architectural style leads to weaknesses such as poor reliability and limited scalability</w:t>
      </w:r>
      <w:r w:rsidR="00A9067C">
        <w:t xml:space="preserve"> </w:t>
      </w:r>
      <w:sdt>
        <w:sdtPr>
          <w:id w:val="-837770609"/>
          <w:citation/>
        </w:sdtPr>
        <w:sdtEndPr/>
        <w:sdtContent>
          <w:r w:rsidR="00A9067C">
            <w:fldChar w:fldCharType="begin"/>
          </w:r>
          <w:r w:rsidR="003E4412">
            <w:instrText xml:space="preserve">CITATION LDe19 \l 2057 </w:instrText>
          </w:r>
          <w:r w:rsidR="00A9067C">
            <w:fldChar w:fldCharType="separate"/>
          </w:r>
          <w:r w:rsidR="003E4412">
            <w:rPr>
              <w:noProof/>
            </w:rPr>
            <w:t>[</w:t>
          </w:r>
          <w:hyperlink w:anchor="LDe19" w:history="1">
            <w:r w:rsidR="003E4412">
              <w:rPr>
                <w:noProof/>
              </w:rPr>
              <w:t>1</w:t>
            </w:r>
          </w:hyperlink>
          <w:r w:rsidR="003E4412">
            <w:rPr>
              <w:noProof/>
            </w:rPr>
            <w:t>]</w:t>
          </w:r>
          <w:r w:rsidR="00A9067C">
            <w:fldChar w:fldCharType="end"/>
          </w:r>
        </w:sdtContent>
      </w:sdt>
      <w:r w:rsidRPr="005757E6">
        <w:t xml:space="preserve">. In recent years, </w:t>
      </w:r>
      <w:proofErr w:type="spellStart"/>
      <w:r w:rsidRPr="005757E6">
        <w:t>microservises</w:t>
      </w:r>
      <w:proofErr w:type="spellEnd"/>
      <w:r w:rsidRPr="005757E6">
        <w:t xml:space="preserve"> have become widely adopted paradigm in developing software systems and many companies, including Amazon, Twitter, PayPal and others began to implement microservices on the cloud or carried out migration from legacy monolithic to microservice architecture</w:t>
      </w:r>
      <w:r w:rsidR="00A9067C">
        <w:t xml:space="preserve"> </w:t>
      </w:r>
      <w:sdt>
        <w:sdtPr>
          <w:id w:val="-1873209729"/>
          <w:citation/>
        </w:sdtPr>
        <w:sdtEndPr/>
        <w:sdtContent>
          <w:r w:rsidR="00A9067C">
            <w:fldChar w:fldCharType="begin"/>
          </w:r>
          <w:r w:rsidR="00A9067C">
            <w:instrText xml:space="preserve"> CITATION HKn18 \l 2057 </w:instrText>
          </w:r>
          <w:r w:rsidR="00A9067C">
            <w:fldChar w:fldCharType="separate"/>
          </w:r>
          <w:r w:rsidR="00A9067C">
            <w:rPr>
              <w:noProof/>
            </w:rPr>
            <w:t>[</w:t>
          </w:r>
          <w:hyperlink w:anchor="HKn18" w:history="1">
            <w:r w:rsidR="00A9067C">
              <w:rPr>
                <w:noProof/>
              </w:rPr>
              <w:t>2</w:t>
            </w:r>
          </w:hyperlink>
          <w:r w:rsidR="00A9067C">
            <w:rPr>
              <w:noProof/>
            </w:rPr>
            <w:t>]</w:t>
          </w:r>
          <w:r w:rsidR="00A9067C">
            <w:fldChar w:fldCharType="end"/>
          </w:r>
        </w:sdtContent>
      </w:sdt>
      <w:r w:rsidR="00A9067C">
        <w:t>.</w:t>
      </w:r>
    </w:p>
    <w:p w14:paraId="6EDE20D1" w14:textId="77777777" w:rsidR="005757E6" w:rsidRPr="005757E6" w:rsidRDefault="005757E6" w:rsidP="005757E6">
      <w:pPr>
        <w:pStyle w:val="Paragraph"/>
      </w:pPr>
      <w:r w:rsidRPr="005757E6">
        <w:t xml:space="preserve">Modern software systems require high concurrency, high availability, high scalability, high cohesion, and low coupling.  Microservices are an architectural style in developing modern software applications. The style is based on decomposing a monolithic application into multiple, loosely coupled microservices, which can be independently developed, </w:t>
      </w:r>
      <w:r w:rsidR="00DD04A8">
        <w:t xml:space="preserve">extended, deployed and tested. </w:t>
      </w:r>
      <w:r w:rsidRPr="005757E6">
        <w:t>Microservices have following characteristics: independent development, independent deployment, independent release, high concurrency, high availability, high scalability, high cohesion, and low coupling</w:t>
      </w:r>
      <w:r w:rsidR="00A9067C">
        <w:t xml:space="preserve"> </w:t>
      </w:r>
      <w:sdt>
        <w:sdtPr>
          <w:id w:val="-1727989485"/>
          <w:citation/>
        </w:sdtPr>
        <w:sdtEndPr/>
        <w:sdtContent>
          <w:r w:rsidR="00A9067C">
            <w:fldChar w:fldCharType="begin"/>
          </w:r>
          <w:r w:rsidR="00A9067C">
            <w:instrText xml:space="preserve"> CITATION ASi16 \l 2057 </w:instrText>
          </w:r>
          <w:r w:rsidR="00A9067C">
            <w:fldChar w:fldCharType="separate"/>
          </w:r>
          <w:r w:rsidR="00A9067C">
            <w:rPr>
              <w:noProof/>
            </w:rPr>
            <w:t>[</w:t>
          </w:r>
          <w:hyperlink w:anchor="ASi16" w:history="1">
            <w:r w:rsidR="00A9067C">
              <w:rPr>
                <w:noProof/>
              </w:rPr>
              <w:t>3</w:t>
            </w:r>
          </w:hyperlink>
          <w:r w:rsidR="00A9067C">
            <w:rPr>
              <w:noProof/>
            </w:rPr>
            <w:t>]</w:t>
          </w:r>
          <w:r w:rsidR="00A9067C">
            <w:fldChar w:fldCharType="end"/>
          </w:r>
        </w:sdtContent>
      </w:sdt>
      <w:r w:rsidRPr="005757E6">
        <w:t>. They communicate and exchange data through lightweight HTTP protocol and mechanism like REST API or message bus.</w:t>
      </w:r>
    </w:p>
    <w:p w14:paraId="6EDE20D2" w14:textId="77777777" w:rsidR="005757E6" w:rsidRPr="005757E6" w:rsidRDefault="005757E6" w:rsidP="005757E6">
      <w:pPr>
        <w:pStyle w:val="Paragraph"/>
      </w:pPr>
      <w:r w:rsidRPr="005757E6">
        <w:t>Differences between monolithic and microservices architecture can be summarized as follows</w:t>
      </w:r>
      <w:r w:rsidR="00A9067C">
        <w:t xml:space="preserve"> </w:t>
      </w:r>
      <w:sdt>
        <w:sdtPr>
          <w:id w:val="-1154911290"/>
          <w:citation/>
        </w:sdtPr>
        <w:sdtEndPr/>
        <w:sdtContent>
          <w:r w:rsidR="00A9067C">
            <w:fldChar w:fldCharType="begin"/>
          </w:r>
          <w:r w:rsidR="003E4412">
            <w:instrText xml:space="preserve">CITATION GLi20 \l 2057 </w:instrText>
          </w:r>
          <w:r w:rsidR="00A9067C">
            <w:fldChar w:fldCharType="separate"/>
          </w:r>
          <w:r w:rsidR="003E4412">
            <w:rPr>
              <w:noProof/>
            </w:rPr>
            <w:t>[</w:t>
          </w:r>
          <w:hyperlink w:anchor="GLi20" w:history="1">
            <w:r w:rsidR="003E4412">
              <w:rPr>
                <w:noProof/>
              </w:rPr>
              <w:t>4</w:t>
            </w:r>
          </w:hyperlink>
          <w:r w:rsidR="003E4412">
            <w:rPr>
              <w:noProof/>
            </w:rPr>
            <w:t>]</w:t>
          </w:r>
          <w:r w:rsidR="00A9067C">
            <w:fldChar w:fldCharType="end"/>
          </w:r>
        </w:sdtContent>
      </w:sdt>
      <w:r w:rsidRPr="005757E6">
        <w:t>:</w:t>
      </w:r>
    </w:p>
    <w:p w14:paraId="6EDE20D3" w14:textId="77777777" w:rsidR="005757E6" w:rsidRPr="005757E6" w:rsidRDefault="005757E6" w:rsidP="005757E6">
      <w:pPr>
        <w:pStyle w:val="Paragraph"/>
      </w:pPr>
      <w:r w:rsidRPr="005757E6">
        <w:t>Monolithic architecture: big component size; one single point of failure; holistic creation and deployment; shared database; uses the same programming language and framework; unable to scale on demand</w:t>
      </w:r>
    </w:p>
    <w:p w14:paraId="6EDE20D4" w14:textId="77777777" w:rsidR="005757E6" w:rsidRPr="005757E6" w:rsidRDefault="005757E6" w:rsidP="005757E6">
      <w:pPr>
        <w:pStyle w:val="Paragraph"/>
      </w:pPr>
      <w:r w:rsidRPr="005757E6">
        <w:t>Monolithic architecture: small, fine-grained multiple components; no single point of failure; each service is built and deployed independently; private database; heterogeneous in terms of programming languages and frameworks; scale on demand</w:t>
      </w:r>
    </w:p>
    <w:p w14:paraId="6EDE20D5" w14:textId="77777777" w:rsidR="005757E6" w:rsidRPr="005757E6" w:rsidRDefault="005757E6" w:rsidP="005757E6">
      <w:pPr>
        <w:pStyle w:val="Paragraph"/>
      </w:pPr>
      <w:r w:rsidRPr="005757E6">
        <w:t>Microservices architecture divides service side applications into multiple loosely coupled services oriented to different and precise tasks and responsibilities. In order to achieve this, each service executes in different containers and each container has its own private database that cannot be accessed directly by other containers</w:t>
      </w:r>
      <w:r w:rsidR="00BD010E">
        <w:t xml:space="preserve"> </w:t>
      </w:r>
      <w:sdt>
        <w:sdtPr>
          <w:id w:val="2139992021"/>
          <w:citation/>
        </w:sdtPr>
        <w:sdtEndPr/>
        <w:sdtContent>
          <w:r w:rsidR="00BD010E">
            <w:fldChar w:fldCharType="begin"/>
          </w:r>
          <w:r w:rsidR="00BD010E">
            <w:instrText xml:space="preserve"> CITATION AFu18 \l 2057 </w:instrText>
          </w:r>
          <w:r w:rsidR="00BD010E">
            <w:fldChar w:fldCharType="separate"/>
          </w:r>
          <w:r w:rsidR="00BD010E">
            <w:rPr>
              <w:noProof/>
            </w:rPr>
            <w:t>[</w:t>
          </w:r>
          <w:hyperlink w:anchor="AFu18" w:history="1">
            <w:r w:rsidR="00BD010E">
              <w:rPr>
                <w:noProof/>
              </w:rPr>
              <w:t>5</w:t>
            </w:r>
          </w:hyperlink>
          <w:r w:rsidR="00BD010E">
            <w:rPr>
              <w:noProof/>
            </w:rPr>
            <w:t>]</w:t>
          </w:r>
          <w:r w:rsidR="00BD010E">
            <w:fldChar w:fldCharType="end"/>
          </w:r>
        </w:sdtContent>
      </w:sdt>
      <w:r w:rsidRPr="005757E6">
        <w:t xml:space="preserve">. Container technology became a lightweight alternative to hypervisor-based virtualization for application that do not require extreme security or strict isolation. They provide near bare-metal performance while requiring fewer computer resources to deploy, run, and manage compared to hypervisors. Adding or removing functionality </w:t>
      </w:r>
      <w:r w:rsidRPr="005757E6">
        <w:lastRenderedPageBreak/>
        <w:t>from the existing image is easy, which makes them more flexible and customizable</w:t>
      </w:r>
      <w:sdt>
        <w:sdtPr>
          <w:id w:val="1898937943"/>
          <w:citation/>
        </w:sdtPr>
        <w:sdtEndPr/>
        <w:sdtContent>
          <w:r w:rsidR="00BD010E">
            <w:fldChar w:fldCharType="begin"/>
          </w:r>
          <w:r w:rsidR="003E4412">
            <w:instrText xml:space="preserve">CITATION DNJ18 \l 2057 </w:instrText>
          </w:r>
          <w:r w:rsidR="00BD010E">
            <w:fldChar w:fldCharType="separate"/>
          </w:r>
          <w:r w:rsidR="003E4412">
            <w:rPr>
              <w:noProof/>
            </w:rPr>
            <w:t xml:space="preserve"> [</w:t>
          </w:r>
          <w:hyperlink w:anchor="DNJ18" w:history="1">
            <w:r w:rsidR="003E4412">
              <w:rPr>
                <w:noProof/>
              </w:rPr>
              <w:t>6</w:t>
            </w:r>
          </w:hyperlink>
          <w:r w:rsidR="003E4412">
            <w:rPr>
              <w:noProof/>
            </w:rPr>
            <w:t>]</w:t>
          </w:r>
          <w:r w:rsidR="00BD010E">
            <w:fldChar w:fldCharType="end"/>
          </w:r>
        </w:sdtContent>
      </w:sdt>
      <w:r w:rsidR="00BD010E">
        <w:t>.</w:t>
      </w:r>
      <w:r w:rsidRPr="005757E6">
        <w:t xml:space="preserve"> </w:t>
      </w:r>
      <w:proofErr w:type="gramStart"/>
      <w:r w:rsidRPr="005757E6">
        <w:t>Docker</w:t>
      </w:r>
      <w:r w:rsidR="00670505">
        <w:t xml:space="preserve"> </w:t>
      </w:r>
      <w:r w:rsidRPr="005757E6">
        <w:t xml:space="preserve"> has</w:t>
      </w:r>
      <w:proofErr w:type="gramEnd"/>
      <w:r w:rsidRPr="005757E6">
        <w:t xml:space="preserve"> emerged as the most popular container technology and we used it in our example</w:t>
      </w:r>
      <w:r w:rsidR="00670505">
        <w:t xml:space="preserve"> </w:t>
      </w:r>
      <w:sdt>
        <w:sdtPr>
          <w:id w:val="-938907852"/>
          <w:citation/>
        </w:sdtPr>
        <w:sdtEndPr/>
        <w:sdtContent>
          <w:r w:rsidR="00670505">
            <w:fldChar w:fldCharType="begin"/>
          </w:r>
          <w:r w:rsidR="00670505">
            <w:instrText xml:space="preserve"> CITATION DJa16 \l 2057 </w:instrText>
          </w:r>
          <w:r w:rsidR="00670505">
            <w:fldChar w:fldCharType="separate"/>
          </w:r>
          <w:r w:rsidR="00670505">
            <w:rPr>
              <w:noProof/>
            </w:rPr>
            <w:t>[</w:t>
          </w:r>
          <w:hyperlink w:anchor="DJa16" w:history="1">
            <w:r w:rsidR="00670505">
              <w:rPr>
                <w:noProof/>
              </w:rPr>
              <w:t>7</w:t>
            </w:r>
          </w:hyperlink>
          <w:r w:rsidR="00670505">
            <w:rPr>
              <w:noProof/>
            </w:rPr>
            <w:t>]</w:t>
          </w:r>
          <w:r w:rsidR="00670505">
            <w:fldChar w:fldCharType="end"/>
          </w:r>
        </w:sdtContent>
      </w:sdt>
      <w:r w:rsidRPr="005757E6">
        <w:t>.</w:t>
      </w:r>
    </w:p>
    <w:p w14:paraId="6EDE20D6" w14:textId="77777777" w:rsidR="005757E6" w:rsidRPr="005757E6" w:rsidRDefault="005757E6" w:rsidP="005757E6">
      <w:pPr>
        <w:pStyle w:val="Paragraph"/>
      </w:pPr>
      <w:r w:rsidRPr="005757E6">
        <w:t xml:space="preserve">Microservices architecture has two major </w:t>
      </w:r>
      <w:r w:rsidR="00996B93" w:rsidRPr="005757E6">
        <w:t>challenges</w:t>
      </w:r>
      <w:r w:rsidRPr="005757E6">
        <w:t xml:space="preserve">: performance issues due to network operations and data consistency due to existence of private databases. The microservices architecture requires continuous interaction between the services and procedure through network infrastructure which can cause additional latency and performance degradation due to limited network bandwidth or network congestion. </w:t>
      </w:r>
    </w:p>
    <w:p w14:paraId="6EDE20D7" w14:textId="77777777" w:rsidR="005757E6" w:rsidRPr="005757E6" w:rsidRDefault="005757E6" w:rsidP="005757E6">
      <w:pPr>
        <w:pStyle w:val="Paragraph"/>
      </w:pPr>
      <w:r w:rsidRPr="005757E6">
        <w:t>In microservices architecture, data is stored in private databases of different microservices, so data consistency is a challenging issue that needs to be addressed. Clone-based method tries to solve this problem by creating a clone of each private database. Each update in the private database will be followed by a broadcast to other cloned databases in order to maintain data consistency. The disadvantages of this approach are: more space to store data and increased network communication which can cause extra delay and speed loss</w:t>
      </w:r>
      <w:r w:rsidR="00BD010E">
        <w:t xml:space="preserve"> </w:t>
      </w:r>
      <w:sdt>
        <w:sdtPr>
          <w:id w:val="-1292205486"/>
          <w:citation/>
        </w:sdtPr>
        <w:sdtEndPr/>
        <w:sdtContent>
          <w:r w:rsidR="00BD010E">
            <w:fldChar w:fldCharType="begin"/>
          </w:r>
          <w:r w:rsidR="00BD010E">
            <w:instrText xml:space="preserve"> CITATION MEK19 \l 2057 </w:instrText>
          </w:r>
          <w:r w:rsidR="00BD010E">
            <w:fldChar w:fldCharType="separate"/>
          </w:r>
          <w:r w:rsidR="00670505">
            <w:rPr>
              <w:noProof/>
            </w:rPr>
            <w:t>[</w:t>
          </w:r>
          <w:hyperlink w:anchor="MEK19" w:history="1">
            <w:r w:rsidR="00670505">
              <w:rPr>
                <w:noProof/>
              </w:rPr>
              <w:t>8</w:t>
            </w:r>
          </w:hyperlink>
          <w:r w:rsidR="00670505">
            <w:rPr>
              <w:noProof/>
            </w:rPr>
            <w:t>]</w:t>
          </w:r>
          <w:r w:rsidR="00BD010E">
            <w:fldChar w:fldCharType="end"/>
          </w:r>
        </w:sdtContent>
      </w:sdt>
      <w:r w:rsidRPr="005757E6">
        <w:t>.</w:t>
      </w:r>
    </w:p>
    <w:p w14:paraId="6EDE20D8" w14:textId="77777777" w:rsidR="005757E6" w:rsidRDefault="005757E6" w:rsidP="00AC03BD">
      <w:pPr>
        <w:pStyle w:val="Paragraph"/>
      </w:pPr>
    </w:p>
    <w:p w14:paraId="6EDE20D9" w14:textId="77777777" w:rsidR="00D607A4" w:rsidRDefault="000E7237" w:rsidP="00D607A4">
      <w:pPr>
        <w:pStyle w:val="Heading1"/>
      </w:pPr>
      <w:r>
        <w:t>Implementation</w:t>
      </w:r>
    </w:p>
    <w:p w14:paraId="6EDE20DA" w14:textId="77777777" w:rsidR="000E7237" w:rsidRDefault="000E7237" w:rsidP="000E7237">
      <w:pPr>
        <w:pStyle w:val="Paragraph"/>
      </w:pPr>
      <w:r>
        <w:t xml:space="preserve">In order to demonstrate microservices architectural style we have developed Netflix Clone application. The architecture of the application is depicted in </w:t>
      </w:r>
      <w:r>
        <w:fldChar w:fldCharType="begin"/>
      </w:r>
      <w:r>
        <w:instrText xml:space="preserve"> REF _Ref96502490 \h </w:instrText>
      </w:r>
      <w:r>
        <w:fldChar w:fldCharType="separate"/>
      </w:r>
      <w:r>
        <w:t xml:space="preserve">Figure </w:t>
      </w:r>
      <w:r>
        <w:rPr>
          <w:noProof/>
        </w:rPr>
        <w:t>1</w:t>
      </w:r>
      <w:r>
        <w:fldChar w:fldCharType="end"/>
      </w:r>
      <w:r>
        <w:t>. Application frontend, i.e. user interface, is written in the JavaScript programming language, while backend is a combination of couple of technologies, for which three programming languages were used - JavaScript, Java and Python.</w:t>
      </w:r>
    </w:p>
    <w:p w14:paraId="6EDE20DB" w14:textId="77777777" w:rsidR="000E7237" w:rsidRDefault="000E7237" w:rsidP="000E7237">
      <w:pPr>
        <w:pStyle w:val="Paragraph"/>
        <w:jc w:val="center"/>
      </w:pPr>
      <w:r>
        <w:rPr>
          <w:noProof/>
          <w:lang w:eastAsia="en-GB" w:bidi="ar-SA"/>
        </w:rPr>
        <w:drawing>
          <wp:inline distT="0" distB="0" distL="0" distR="0" wp14:anchorId="6EDE2125" wp14:editId="6EDE2126">
            <wp:extent cx="4902200" cy="28661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lix_clone.drawi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09765" cy="2870606"/>
                    </a:xfrm>
                    <a:prstGeom prst="rect">
                      <a:avLst/>
                    </a:prstGeom>
                  </pic:spPr>
                </pic:pic>
              </a:graphicData>
            </a:graphic>
          </wp:inline>
        </w:drawing>
      </w:r>
    </w:p>
    <w:p w14:paraId="6EDE20DC" w14:textId="77777777" w:rsidR="000E7237" w:rsidRDefault="000E7237" w:rsidP="000E7237">
      <w:pPr>
        <w:pStyle w:val="Caption"/>
      </w:pPr>
      <w:bookmarkStart w:id="0" w:name="_Ref96502490"/>
      <w:r>
        <w:t xml:space="preserve">Figure </w:t>
      </w:r>
      <w:fldSimple w:instr=" SEQ Figure \* ARABIC ">
        <w:r w:rsidR="00CF2BBF">
          <w:rPr>
            <w:noProof/>
          </w:rPr>
          <w:t>1</w:t>
        </w:r>
      </w:fldSimple>
      <w:bookmarkEnd w:id="0"/>
      <w:r>
        <w:t xml:space="preserve"> - Application architecture</w:t>
      </w:r>
    </w:p>
    <w:p w14:paraId="6EDE20DD" w14:textId="77777777" w:rsidR="000E7237" w:rsidRDefault="000E7237" w:rsidP="000E7237">
      <w:pPr>
        <w:pStyle w:val="Paragraph"/>
      </w:pPr>
    </w:p>
    <w:p w14:paraId="6EDE20DE" w14:textId="77777777" w:rsidR="00D607A4" w:rsidRDefault="000E7237" w:rsidP="00DD04A8">
      <w:pPr>
        <w:pStyle w:val="Paragraph"/>
      </w:pPr>
      <w:r>
        <w:t>Many libraries and frameworks were used to create both parts of the application, which will be discussed below.</w:t>
      </w:r>
    </w:p>
    <w:p w14:paraId="6EDE20DF" w14:textId="77777777" w:rsidR="007700BA" w:rsidRDefault="0043376B" w:rsidP="007700BA">
      <w:pPr>
        <w:pStyle w:val="Heading2"/>
      </w:pPr>
      <w:r>
        <w:t>Frontend</w:t>
      </w:r>
    </w:p>
    <w:p w14:paraId="6EDE20E0" w14:textId="77777777" w:rsidR="0043376B" w:rsidRDefault="0043376B" w:rsidP="0043376B">
      <w:pPr>
        <w:pStyle w:val="Paragraph"/>
      </w:pPr>
      <w:r>
        <w:t>The user's interaction with the application takes place via a web browser. The user accesses the Single Page Application (SPA) developed using the Next.js framework. Here user can perform all actions like singing up, singing in, brows</w:t>
      </w:r>
      <w:r w:rsidR="00445410">
        <w:t>ing content, liking/disliking TV</w:t>
      </w:r>
      <w:r>
        <w:t xml:space="preserve"> shows and movies, adding them on the </w:t>
      </w:r>
      <w:r w:rsidR="00996B93">
        <w:t>watch list</w:t>
      </w:r>
      <w:r>
        <w:t>, changing his payment plan and more. Next.js is a framework on top of a very popular JavaScript library called React.js. React is currently the most used frontend web framework for developing dynamic single page applications, and Next.js adds additional level of simplicity</w:t>
      </w:r>
      <w:r w:rsidR="00670505">
        <w:t xml:space="preserve"> </w:t>
      </w:r>
      <w:sdt>
        <w:sdtPr>
          <w:id w:val="926315300"/>
          <w:citation/>
        </w:sdtPr>
        <w:sdtEndPr/>
        <w:sdtContent>
          <w:r w:rsidR="00670505">
            <w:fldChar w:fldCharType="begin"/>
          </w:r>
          <w:r w:rsidR="00670505">
            <w:instrText xml:space="preserve"> CITATION Ada20 \l 2057 </w:instrText>
          </w:r>
          <w:r w:rsidR="00670505">
            <w:fldChar w:fldCharType="separate"/>
          </w:r>
          <w:r w:rsidR="00670505">
            <w:rPr>
              <w:noProof/>
            </w:rPr>
            <w:t>[</w:t>
          </w:r>
          <w:hyperlink w:anchor="Ada20" w:history="1">
            <w:r w:rsidR="00670505">
              <w:rPr>
                <w:noProof/>
              </w:rPr>
              <w:t>9</w:t>
            </w:r>
          </w:hyperlink>
          <w:r w:rsidR="00670505">
            <w:rPr>
              <w:noProof/>
            </w:rPr>
            <w:t>]</w:t>
          </w:r>
          <w:r w:rsidR="00670505">
            <w:fldChar w:fldCharType="end"/>
          </w:r>
        </w:sdtContent>
      </w:sdt>
      <w:r>
        <w:t>. Some of the features that make Next.js a natural choice for this kind of app are: server-side rendering, easy client-side routing out of the box, automatic code splitting, ease of upgrading etc.</w:t>
      </w:r>
    </w:p>
    <w:p w14:paraId="6EDE20E1" w14:textId="77777777" w:rsidR="00864108" w:rsidRDefault="0043376B" w:rsidP="0043376B">
      <w:pPr>
        <w:pStyle w:val="Paragraph"/>
      </w:pPr>
      <w:r>
        <w:fldChar w:fldCharType="begin"/>
      </w:r>
      <w:r>
        <w:instrText xml:space="preserve"> REF _Ref96503184 \h </w:instrText>
      </w:r>
      <w:r>
        <w:fldChar w:fldCharType="separate"/>
      </w:r>
      <w:r>
        <w:t xml:space="preserve">Figure </w:t>
      </w:r>
      <w:r>
        <w:rPr>
          <w:noProof/>
        </w:rPr>
        <w:t>2</w:t>
      </w:r>
      <w:r>
        <w:fldChar w:fldCharType="end"/>
      </w:r>
      <w:r>
        <w:t xml:space="preserve"> shows some examples of the application’s UI: Welcome page, profile selection, content browsing, user’s watch</w:t>
      </w:r>
      <w:r w:rsidR="00445410">
        <w:t xml:space="preserve"> </w:t>
      </w:r>
      <w:r>
        <w:t>list and Manage profile and payment info</w:t>
      </w:r>
      <w:r w:rsidR="007A45F7">
        <w:t xml:space="preserve">. </w:t>
      </w:r>
    </w:p>
    <w:p w14:paraId="6EDE20E2" w14:textId="77777777" w:rsidR="0043376B" w:rsidRPr="0074204B" w:rsidRDefault="0043376B" w:rsidP="0043376B">
      <w:pPr>
        <w:pStyle w:val="Paragraph"/>
      </w:pPr>
      <w:r>
        <w:rPr>
          <w:noProof/>
          <w:lang w:eastAsia="en-GB" w:bidi="ar-SA"/>
        </w:rPr>
        <w:lastRenderedPageBreak/>
        <w:drawing>
          <wp:inline distT="0" distB="0" distL="0" distR="0" wp14:anchorId="6EDE2127" wp14:editId="6EDE2128">
            <wp:extent cx="5071892" cy="492327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 2.png"/>
                    <pic:cNvPicPr/>
                  </pic:nvPicPr>
                  <pic:blipFill>
                    <a:blip r:embed="rId9">
                      <a:extLst>
                        <a:ext uri="{28A0092B-C50C-407E-A947-70E740481C1C}">
                          <a14:useLocalDpi xmlns:a14="http://schemas.microsoft.com/office/drawing/2010/main" val="0"/>
                        </a:ext>
                      </a:extLst>
                    </a:blip>
                    <a:stretch>
                      <a:fillRect/>
                    </a:stretch>
                  </pic:blipFill>
                  <pic:spPr>
                    <a:xfrm>
                      <a:off x="0" y="0"/>
                      <a:ext cx="5075527" cy="4926801"/>
                    </a:xfrm>
                    <a:prstGeom prst="rect">
                      <a:avLst/>
                    </a:prstGeom>
                  </pic:spPr>
                </pic:pic>
              </a:graphicData>
            </a:graphic>
          </wp:inline>
        </w:drawing>
      </w:r>
    </w:p>
    <w:p w14:paraId="6EDE20E3" w14:textId="77777777" w:rsidR="0043376B" w:rsidRDefault="0043376B" w:rsidP="0043376B">
      <w:pPr>
        <w:pStyle w:val="Caption"/>
      </w:pPr>
      <w:bookmarkStart w:id="1" w:name="_Ref96503184"/>
      <w:r>
        <w:t xml:space="preserve">Figure </w:t>
      </w:r>
      <w:fldSimple w:instr=" SEQ Figure \* ARABIC ">
        <w:r w:rsidR="00CF2BBF">
          <w:rPr>
            <w:noProof/>
          </w:rPr>
          <w:t>2</w:t>
        </w:r>
      </w:fldSimple>
      <w:bookmarkEnd w:id="1"/>
      <w:r>
        <w:t xml:space="preserve"> - User interface</w:t>
      </w:r>
    </w:p>
    <w:p w14:paraId="6EDE20E4" w14:textId="77777777" w:rsidR="00A44734" w:rsidRPr="00A44734" w:rsidRDefault="007A45F7" w:rsidP="00353027">
      <w:pPr>
        <w:pStyle w:val="Heading2"/>
      </w:pPr>
      <w:r>
        <w:t>Backend</w:t>
      </w:r>
    </w:p>
    <w:p w14:paraId="6EDE20E5" w14:textId="77777777" w:rsidR="00996B93" w:rsidRDefault="00996B93" w:rsidP="00996B93">
      <w:pPr>
        <w:pStyle w:val="Paragraph"/>
      </w:pPr>
      <w:r>
        <w:t xml:space="preserve">Backend consists of total of seven microservices, and those are: User Service, Payment Service, Content Service, API Gateway, Service Registry, </w:t>
      </w:r>
      <w:proofErr w:type="spellStart"/>
      <w:r>
        <w:t>Hystrix</w:t>
      </w:r>
      <w:proofErr w:type="spellEnd"/>
      <w:r>
        <w:t xml:space="preserve"> Dashboard and Distributed Tracing. The whole backend architecture lives on Spring Cloud ecosystem, which provides a vast amount of tools to develop, monitor and control the behaviour of microservice applications. Besides Spring Cloud, there are more backend frameworks used for some services, and we will describe each of them below. Frontend and </w:t>
      </w:r>
      <w:r w:rsidR="00445410">
        <w:t>backend communicate via REST API</w:t>
      </w:r>
      <w:r>
        <w:t>.</w:t>
      </w:r>
    </w:p>
    <w:p w14:paraId="6EDE20E6" w14:textId="77777777" w:rsidR="00996B93" w:rsidRPr="00996B93" w:rsidRDefault="00996B93" w:rsidP="00996B93">
      <w:pPr>
        <w:pStyle w:val="Paragraph"/>
        <w:rPr>
          <w:b/>
        </w:rPr>
      </w:pPr>
      <w:r w:rsidRPr="00996B93">
        <w:rPr>
          <w:b/>
        </w:rPr>
        <w:t>User Service</w:t>
      </w:r>
    </w:p>
    <w:p w14:paraId="6EDE20E7" w14:textId="77777777" w:rsidR="00996B93" w:rsidRDefault="00996B93" w:rsidP="00996B93">
      <w:pPr>
        <w:pStyle w:val="Paragraph"/>
      </w:pPr>
      <w:r>
        <w:t>User Service is responsible for all things regarding users and their personal information. This service handles request for authentication, authorization, managing profiles, liking/disliking content, adding content to the watch list, but it also communicates with Payment Service when user wants to change their payment plan. Two most interesting features this service provides are: authentication (via email and password, with email confirmation), JWT (Json Web Token) authorization and internal communication with Payment Service.</w:t>
      </w:r>
    </w:p>
    <w:p w14:paraId="6EDE20E8" w14:textId="77777777" w:rsidR="00996B93" w:rsidRDefault="00996B93" w:rsidP="00996B93">
      <w:pPr>
        <w:pStyle w:val="Paragraph"/>
      </w:pPr>
      <w:r>
        <w:t>When user signs up for the first time, or whenever signs in again, front</w:t>
      </w:r>
      <w:r w:rsidR="00B3713A">
        <w:t>end receives a token called JSON</w:t>
      </w:r>
      <w:r>
        <w:t xml:space="preserve"> Web Token, which contains encrypted information about that user, so he can later access different things on the platform. This token is checked by backend at every request in User and Payment Services, and it controls whether user can access certain data in application or not.</w:t>
      </w:r>
    </w:p>
    <w:p w14:paraId="6EDE20E9" w14:textId="77777777" w:rsidR="00996B93" w:rsidRDefault="00996B93" w:rsidP="00996B93">
      <w:pPr>
        <w:pStyle w:val="Paragraph"/>
      </w:pPr>
      <w:r>
        <w:t xml:space="preserve">The other interesting part is internal communication with Payment Service. So, as we know, payment services are often very slow with transactions, as everything has to be checked and cleared, so implementation here is based on message queues. Payment Service is responsible for getting and deleting information about user’s current plan, but User Service has a role when user signs up for the first time. When user makes a request to change his current subscription (plan), User Service will call Payment Service via AMQP protocol, using the </w:t>
      </w:r>
      <w:proofErr w:type="spellStart"/>
      <w:r>
        <w:t>CloudAmqp</w:t>
      </w:r>
      <w:proofErr w:type="spellEnd"/>
      <w:r>
        <w:t xml:space="preserve"> (</w:t>
      </w:r>
      <w:proofErr w:type="spellStart"/>
      <w:r>
        <w:t>RabbitMq</w:t>
      </w:r>
      <w:proofErr w:type="spellEnd"/>
      <w:r>
        <w:t xml:space="preserve"> solution in cloud). It will put that message in a queue with using appropriate topic, and </w:t>
      </w:r>
      <w:r>
        <w:lastRenderedPageBreak/>
        <w:t xml:space="preserve">Payment service will consume it and respond. So as we can see, User Service acts like a Producer here, while Payment Service is a Consumer. The important takeaway here is that this communication is asynchronous, so there will be no blocking in the system. User Service is implemented with </w:t>
      </w:r>
      <w:proofErr w:type="spellStart"/>
      <w:r>
        <w:t>Fastify</w:t>
      </w:r>
      <w:proofErr w:type="spellEnd"/>
      <w:r>
        <w:t xml:space="preserve"> Node.js framework and uses NoSQL MongoDB databases.</w:t>
      </w:r>
    </w:p>
    <w:p w14:paraId="6EDE20EA" w14:textId="77777777" w:rsidR="00996B93" w:rsidRPr="00996B93" w:rsidRDefault="00996B93" w:rsidP="00996B93">
      <w:pPr>
        <w:pStyle w:val="Paragraph"/>
        <w:rPr>
          <w:b/>
        </w:rPr>
      </w:pPr>
      <w:r w:rsidRPr="00996B93">
        <w:rPr>
          <w:b/>
        </w:rPr>
        <w:t>Payment Service</w:t>
      </w:r>
    </w:p>
    <w:p w14:paraId="6EDE20EB" w14:textId="77777777" w:rsidR="00996B93" w:rsidRDefault="00996B93" w:rsidP="00996B93">
      <w:pPr>
        <w:pStyle w:val="Paragraph"/>
      </w:pPr>
      <w:r>
        <w:t xml:space="preserve">As mentioned above, this microservice handles all requests related to payment plan – subscription. It provides an API for </w:t>
      </w:r>
      <w:r w:rsidR="00EE0DAB">
        <w:t>retrieving</w:t>
      </w:r>
      <w:r>
        <w:t>, updating, and deleting payment information about user. It also receives messages from User Services when subscription is created. It’s implemented using Python, with Flask micro</w:t>
      </w:r>
      <w:r w:rsidR="00EE0DAB">
        <w:t xml:space="preserve"> </w:t>
      </w:r>
      <w:r>
        <w:t xml:space="preserve">framework, and uses </w:t>
      </w:r>
      <w:proofErr w:type="spellStart"/>
      <w:r>
        <w:t>PostgresSQL</w:t>
      </w:r>
      <w:proofErr w:type="spellEnd"/>
      <w:r>
        <w:t xml:space="preserve"> behind the scenes. Reason for this is that this service is quite simple, so Flask really came as a natural choice here.</w:t>
      </w:r>
    </w:p>
    <w:p w14:paraId="6EDE20EC" w14:textId="77777777" w:rsidR="00996B93" w:rsidRPr="00996B93" w:rsidRDefault="00996B93" w:rsidP="00996B93">
      <w:pPr>
        <w:pStyle w:val="Paragraph"/>
        <w:rPr>
          <w:b/>
        </w:rPr>
      </w:pPr>
      <w:r w:rsidRPr="00996B93">
        <w:rPr>
          <w:b/>
        </w:rPr>
        <w:t>Content Service</w:t>
      </w:r>
    </w:p>
    <w:p w14:paraId="6EDE20ED" w14:textId="77777777" w:rsidR="00996B93" w:rsidRDefault="00996B93" w:rsidP="00996B93">
      <w:pPr>
        <w:pStyle w:val="Paragraph"/>
      </w:pPr>
      <w:r>
        <w:t>This service is the last one that is related to customer. It provides an API for browsing content. It has different routes that return tv shows and movies based on the choses category from the request. This service is developed with Spring Boot Java framework, and it communicates with external TMDB databas</w:t>
      </w:r>
      <w:r w:rsidR="00B3713A">
        <w:t>e which stores all data about TV</w:t>
      </w:r>
      <w:r>
        <w:t xml:space="preserve"> shows and movies. TMDB provides a free public API accessible with API key.</w:t>
      </w:r>
    </w:p>
    <w:p w14:paraId="6EDE20EE" w14:textId="77777777" w:rsidR="00996B93" w:rsidRPr="00996B93" w:rsidRDefault="00996B93" w:rsidP="00996B93">
      <w:pPr>
        <w:pStyle w:val="Paragraph"/>
        <w:rPr>
          <w:b/>
        </w:rPr>
      </w:pPr>
      <w:r w:rsidRPr="00996B93">
        <w:rPr>
          <w:b/>
        </w:rPr>
        <w:t xml:space="preserve">Spring Cloud Services – API Gateway, Eureka Service Registry, </w:t>
      </w:r>
      <w:proofErr w:type="spellStart"/>
      <w:r w:rsidRPr="00996B93">
        <w:rPr>
          <w:b/>
        </w:rPr>
        <w:t>Zipkin</w:t>
      </w:r>
      <w:proofErr w:type="spellEnd"/>
      <w:r w:rsidRPr="00996B93">
        <w:rPr>
          <w:b/>
        </w:rPr>
        <w:t xml:space="preserve"> Distributed Tracing, </w:t>
      </w:r>
      <w:proofErr w:type="spellStart"/>
      <w:r w:rsidRPr="00996B93">
        <w:rPr>
          <w:b/>
        </w:rPr>
        <w:t>Hystrix</w:t>
      </w:r>
      <w:proofErr w:type="spellEnd"/>
      <w:r w:rsidRPr="00996B93">
        <w:rPr>
          <w:b/>
        </w:rPr>
        <w:t xml:space="preserve"> Dashboard</w:t>
      </w:r>
    </w:p>
    <w:p w14:paraId="6EDE20EF" w14:textId="77777777" w:rsidR="00996B93" w:rsidRDefault="00996B93" w:rsidP="00996B93">
      <w:pPr>
        <w:pStyle w:val="Paragraph"/>
      </w:pPr>
      <w:r>
        <w:t>These four remaining services are part of Spring Cloud infrastructure that has a big role in adding a layer of abstraction to the services, handling failures and monitoring the system</w:t>
      </w:r>
      <w:r w:rsidR="00CA0961">
        <w:t xml:space="preserve"> </w:t>
      </w:r>
      <w:sdt>
        <w:sdtPr>
          <w:id w:val="441809378"/>
          <w:citation/>
        </w:sdtPr>
        <w:sdtEndPr/>
        <w:sdtContent>
          <w:r w:rsidR="00CA0961">
            <w:fldChar w:fldCharType="begin"/>
          </w:r>
          <w:r w:rsidR="00CA0961">
            <w:instrText xml:space="preserve"> CITATION Pio18 \l 2057 </w:instrText>
          </w:r>
          <w:r w:rsidR="00CA0961">
            <w:fldChar w:fldCharType="separate"/>
          </w:r>
          <w:r w:rsidR="00CA0961">
            <w:rPr>
              <w:noProof/>
            </w:rPr>
            <w:t>[</w:t>
          </w:r>
          <w:hyperlink w:anchor="Pio18" w:history="1">
            <w:r w:rsidR="00CA0961">
              <w:rPr>
                <w:noProof/>
              </w:rPr>
              <w:t>10</w:t>
            </w:r>
          </w:hyperlink>
          <w:r w:rsidR="00CA0961">
            <w:rPr>
              <w:noProof/>
            </w:rPr>
            <w:t>]</w:t>
          </w:r>
          <w:r w:rsidR="00CA0961">
            <w:fldChar w:fldCharType="end"/>
          </w:r>
        </w:sdtContent>
      </w:sdt>
      <w:r>
        <w:t>. As the names suggest, these services are all written in Spring Boot.</w:t>
      </w:r>
    </w:p>
    <w:p w14:paraId="6EDE20F0" w14:textId="77777777" w:rsidR="00996B93" w:rsidRDefault="00996B93" w:rsidP="00996B93">
      <w:pPr>
        <w:pStyle w:val="Paragraph"/>
      </w:pPr>
      <w:r>
        <w:t>API Gateway serves as an entry point of the entire backend system, where communication between frontend and backend services starts. It routes user’s request based on the route, as it is shown on the architecture diagram. We have three routes - “/users”, which sends request to the User Service, “/payment” sends it to the Payment Service, and “/content” to the Content Service. It also restricts from which origin requests can be sent, it this case, only our Frontend application can do it. This is managed by configuration of CORS (Cross Origin Resource Sharing). There are many more features that Spring Cloud Gateway includes, like Circuit Break integration, Path Rewriting, Rate Limiting etc.</w:t>
      </w:r>
    </w:p>
    <w:p w14:paraId="6EDE20F1" w14:textId="77777777" w:rsidR="00996B93" w:rsidRDefault="00996B93" w:rsidP="00996B93">
      <w:pPr>
        <w:pStyle w:val="Paragraph"/>
      </w:pPr>
      <w:r>
        <w:t>Eureka is a Service Registry service that holds the information about all microservices. Every microservice will register into the Eureka server and Eureka server knows all the services running on each port and IP address. Eureka Server is also known as Discovery Server. This means that each of our services registers itself with Eureka when they start up. Service Discovery me</w:t>
      </w:r>
      <w:r w:rsidR="00EE0DAB">
        <w:t>c</w:t>
      </w:r>
      <w:r>
        <w:t xml:space="preserve">hanism helps API Gateway discover services it needs to route request </w:t>
      </w:r>
      <w:r w:rsidR="00B3713A">
        <w:t>accordantly</w:t>
      </w:r>
      <w:r>
        <w:t>.</w:t>
      </w:r>
    </w:p>
    <w:p w14:paraId="6EDE20F2" w14:textId="77777777" w:rsidR="00996B93" w:rsidRDefault="00996B93" w:rsidP="00996B93">
      <w:pPr>
        <w:pStyle w:val="Paragraph"/>
      </w:pPr>
      <w:r>
        <w:t xml:space="preserve">Eureka UI is shown on </w:t>
      </w:r>
      <w:r w:rsidR="00A44D0E">
        <w:fldChar w:fldCharType="begin"/>
      </w:r>
      <w:r w:rsidR="00A44D0E">
        <w:instrText xml:space="preserve"> REF _Ref96507117 \h </w:instrText>
      </w:r>
      <w:r w:rsidR="00A44D0E">
        <w:fldChar w:fldCharType="separate"/>
      </w:r>
      <w:r w:rsidR="00A44D0E">
        <w:t xml:space="preserve">Figure </w:t>
      </w:r>
      <w:r w:rsidR="00A44D0E">
        <w:rPr>
          <w:noProof/>
        </w:rPr>
        <w:t>3</w:t>
      </w:r>
      <w:r w:rsidR="00A44D0E">
        <w:fldChar w:fldCharType="end"/>
      </w:r>
      <w:r w:rsidR="00A44D0E">
        <w:t xml:space="preserve">, </w:t>
      </w:r>
      <w:r>
        <w:t xml:space="preserve">where you can see all registered applications (services). </w:t>
      </w:r>
    </w:p>
    <w:p w14:paraId="6EDE20F3" w14:textId="77777777" w:rsidR="00A44D0E" w:rsidRDefault="00A44D0E" w:rsidP="00A44D0E">
      <w:pPr>
        <w:pStyle w:val="Paragraph"/>
        <w:jc w:val="center"/>
      </w:pPr>
      <w:r>
        <w:rPr>
          <w:noProof/>
          <w:lang w:eastAsia="en-GB"/>
        </w:rPr>
        <w:drawing>
          <wp:inline distT="0" distB="0" distL="0" distR="0" wp14:anchorId="6EDE2129" wp14:editId="6EDE212A">
            <wp:extent cx="4044950" cy="2460678"/>
            <wp:effectExtent l="0" t="0" r="0" b="0"/>
            <wp:docPr id="185884559" name="Picture 185884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44950" cy="2460678"/>
                    </a:xfrm>
                    <a:prstGeom prst="rect">
                      <a:avLst/>
                    </a:prstGeom>
                  </pic:spPr>
                </pic:pic>
              </a:graphicData>
            </a:graphic>
          </wp:inline>
        </w:drawing>
      </w:r>
    </w:p>
    <w:p w14:paraId="6EDE20F4" w14:textId="77777777" w:rsidR="00A44D0E" w:rsidRDefault="00A44D0E" w:rsidP="00A44D0E">
      <w:pPr>
        <w:pStyle w:val="Caption"/>
      </w:pPr>
      <w:bookmarkStart w:id="2" w:name="_Ref96507117"/>
      <w:bookmarkStart w:id="3" w:name="_Ref96507111"/>
      <w:r>
        <w:t xml:space="preserve">Figure </w:t>
      </w:r>
      <w:r w:rsidR="008815CD">
        <w:fldChar w:fldCharType="begin"/>
      </w:r>
      <w:r w:rsidR="008815CD">
        <w:instrText xml:space="preserve"> SEQ Figure \* ARABIC </w:instrText>
      </w:r>
      <w:r w:rsidR="008815CD">
        <w:fldChar w:fldCharType="separate"/>
      </w:r>
      <w:r w:rsidR="00CF2BBF">
        <w:rPr>
          <w:noProof/>
        </w:rPr>
        <w:t>3</w:t>
      </w:r>
      <w:r w:rsidR="008815CD">
        <w:rPr>
          <w:noProof/>
        </w:rPr>
        <w:fldChar w:fldCharType="end"/>
      </w:r>
      <w:bookmarkEnd w:id="2"/>
      <w:r>
        <w:t xml:space="preserve"> - Eureka UI</w:t>
      </w:r>
      <w:bookmarkEnd w:id="3"/>
    </w:p>
    <w:p w14:paraId="6EDE20F5" w14:textId="77777777" w:rsidR="00A44D0E" w:rsidRDefault="00A44D0E" w:rsidP="00092978">
      <w:pPr>
        <w:pStyle w:val="Paragraph"/>
        <w:rPr>
          <w:b/>
        </w:rPr>
      </w:pPr>
    </w:p>
    <w:p w14:paraId="6EDE20F6" w14:textId="77777777" w:rsidR="00092978" w:rsidRPr="00092978" w:rsidRDefault="00092978" w:rsidP="00092978">
      <w:pPr>
        <w:pStyle w:val="Paragraph"/>
        <w:rPr>
          <w:b/>
        </w:rPr>
      </w:pPr>
      <w:proofErr w:type="spellStart"/>
      <w:r w:rsidRPr="00092978">
        <w:rPr>
          <w:b/>
        </w:rPr>
        <w:lastRenderedPageBreak/>
        <w:t>Zipkin</w:t>
      </w:r>
      <w:proofErr w:type="spellEnd"/>
      <w:r w:rsidRPr="00092978">
        <w:rPr>
          <w:b/>
        </w:rPr>
        <w:t xml:space="preserve"> - Distributed Tracing</w:t>
      </w:r>
    </w:p>
    <w:p w14:paraId="6EDE20F7" w14:textId="77777777" w:rsidR="00092978" w:rsidRDefault="00092978" w:rsidP="00092978">
      <w:pPr>
        <w:pStyle w:val="Paragraph"/>
      </w:pPr>
      <w:proofErr w:type="spellStart"/>
      <w:r>
        <w:t>Zipkin</w:t>
      </w:r>
      <w:proofErr w:type="spellEnd"/>
      <w:r>
        <w:t xml:space="preserve"> helps gather timing data needed to troubleshoot latency problems in service architectures. Features include both the collection and lookup of this data. It identifies the failed microservices or the services having performance issues when there are many services call within a request. It is very useful when we need to track the request passing through the multiple microservices. It is also used for measuring the performance of the microservices. There is an integrated UI where you can jump in log file directly if you have Trace ID, or make different queries based on attributes like service, tags and duration. </w:t>
      </w:r>
      <w:r w:rsidR="00A44D0E">
        <w:fldChar w:fldCharType="begin"/>
      </w:r>
      <w:r w:rsidR="00A44D0E">
        <w:instrText xml:space="preserve"> REF _Ref96507230 \h </w:instrText>
      </w:r>
      <w:r w:rsidR="00A44D0E">
        <w:fldChar w:fldCharType="separate"/>
      </w:r>
      <w:r w:rsidR="00A44D0E">
        <w:t xml:space="preserve">Figure </w:t>
      </w:r>
      <w:r w:rsidR="00A44D0E">
        <w:rPr>
          <w:noProof/>
        </w:rPr>
        <w:t>4</w:t>
      </w:r>
      <w:r w:rsidR="00A44D0E">
        <w:fldChar w:fldCharType="end"/>
      </w:r>
      <w:r w:rsidR="00A44D0E">
        <w:t xml:space="preserve"> shows </w:t>
      </w:r>
      <w:r>
        <w:t>an example of tracing for some requests from the application. You can see which service handled the request, when, how long it processed it, and you can see more details as well.</w:t>
      </w:r>
    </w:p>
    <w:p w14:paraId="6EDE20F8" w14:textId="77777777" w:rsidR="00A44D0E" w:rsidRDefault="00A44D0E" w:rsidP="00A44D0E">
      <w:pPr>
        <w:pStyle w:val="Paragraph"/>
        <w:jc w:val="center"/>
      </w:pPr>
      <w:r>
        <w:rPr>
          <w:noProof/>
          <w:lang w:eastAsia="en-GB"/>
        </w:rPr>
        <w:drawing>
          <wp:inline distT="0" distB="0" distL="0" distR="0" wp14:anchorId="6EDE212B" wp14:editId="6EDE212C">
            <wp:extent cx="3556000" cy="2170642"/>
            <wp:effectExtent l="0" t="0" r="6350" b="1270"/>
            <wp:docPr id="832655520" name="Picture 832655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6158" cy="2170738"/>
                    </a:xfrm>
                    <a:prstGeom prst="rect">
                      <a:avLst/>
                    </a:prstGeom>
                  </pic:spPr>
                </pic:pic>
              </a:graphicData>
            </a:graphic>
          </wp:inline>
        </w:drawing>
      </w:r>
    </w:p>
    <w:p w14:paraId="6EDE20F9" w14:textId="77777777" w:rsidR="00A44D0E" w:rsidRDefault="00A44D0E" w:rsidP="00A44D0E">
      <w:pPr>
        <w:pStyle w:val="Caption"/>
      </w:pPr>
      <w:bookmarkStart w:id="4" w:name="_Ref96507230"/>
      <w:r>
        <w:t xml:space="preserve">Figure </w:t>
      </w:r>
      <w:r w:rsidR="008815CD">
        <w:fldChar w:fldCharType="begin"/>
      </w:r>
      <w:r w:rsidR="008815CD">
        <w:instrText xml:space="preserve"> SEQ Figure \* ARABIC </w:instrText>
      </w:r>
      <w:r w:rsidR="008815CD">
        <w:fldChar w:fldCharType="separate"/>
      </w:r>
      <w:r w:rsidR="00CF2BBF">
        <w:rPr>
          <w:noProof/>
        </w:rPr>
        <w:t>4</w:t>
      </w:r>
      <w:r w:rsidR="008815CD">
        <w:rPr>
          <w:noProof/>
        </w:rPr>
        <w:fldChar w:fldCharType="end"/>
      </w:r>
      <w:bookmarkEnd w:id="4"/>
      <w:r>
        <w:t xml:space="preserve"> - </w:t>
      </w:r>
      <w:proofErr w:type="spellStart"/>
      <w:r>
        <w:t>Zipkin</w:t>
      </w:r>
      <w:proofErr w:type="spellEnd"/>
      <w:r>
        <w:t xml:space="preserve"> example</w:t>
      </w:r>
    </w:p>
    <w:p w14:paraId="6EDE20FA" w14:textId="77777777" w:rsidR="00092978" w:rsidRPr="00092978" w:rsidRDefault="00092978" w:rsidP="00092978">
      <w:pPr>
        <w:pStyle w:val="Paragraph"/>
        <w:rPr>
          <w:b/>
        </w:rPr>
      </w:pPr>
      <w:proofErr w:type="spellStart"/>
      <w:r w:rsidRPr="00092978">
        <w:rPr>
          <w:b/>
        </w:rPr>
        <w:t>Hystrix</w:t>
      </w:r>
      <w:proofErr w:type="spellEnd"/>
      <w:r w:rsidRPr="00092978">
        <w:rPr>
          <w:b/>
        </w:rPr>
        <w:t xml:space="preserve"> Dashboard</w:t>
      </w:r>
    </w:p>
    <w:p w14:paraId="6EDE20FB" w14:textId="77777777" w:rsidR="00092978" w:rsidRDefault="00092978" w:rsidP="00092978">
      <w:pPr>
        <w:pStyle w:val="Paragraph"/>
      </w:pPr>
      <w:r>
        <w:t xml:space="preserve">The </w:t>
      </w:r>
      <w:proofErr w:type="spellStart"/>
      <w:r>
        <w:t>Hystrix</w:t>
      </w:r>
      <w:proofErr w:type="spellEnd"/>
      <w:r>
        <w:t xml:space="preserve"> Dashboard</w:t>
      </w:r>
      <w:r w:rsidR="00CF2BBF">
        <w:t xml:space="preserve">, depicted in </w:t>
      </w:r>
      <w:r w:rsidR="00CF2BBF">
        <w:fldChar w:fldCharType="begin"/>
      </w:r>
      <w:r w:rsidR="00CF2BBF">
        <w:instrText xml:space="preserve"> REF _Ref96507624 \h </w:instrText>
      </w:r>
      <w:r w:rsidR="00CF2BBF">
        <w:fldChar w:fldCharType="separate"/>
      </w:r>
      <w:r w:rsidR="00CF2BBF">
        <w:t xml:space="preserve">Figure </w:t>
      </w:r>
      <w:r w:rsidR="00CF2BBF">
        <w:rPr>
          <w:noProof/>
        </w:rPr>
        <w:t>5</w:t>
      </w:r>
      <w:r w:rsidR="00CF2BBF">
        <w:fldChar w:fldCharType="end"/>
      </w:r>
      <w:r w:rsidR="00CF2BBF">
        <w:t xml:space="preserve">, </w:t>
      </w:r>
      <w:r>
        <w:t xml:space="preserve">allows you to monitor </w:t>
      </w:r>
      <w:proofErr w:type="spellStart"/>
      <w:r>
        <w:t>Hystrix</w:t>
      </w:r>
      <w:proofErr w:type="spellEnd"/>
      <w:r>
        <w:t xml:space="preserve"> metrics in real time.</w:t>
      </w:r>
    </w:p>
    <w:p w14:paraId="6EDE20FC" w14:textId="77777777" w:rsidR="00092978" w:rsidRDefault="00092978" w:rsidP="00092978">
      <w:pPr>
        <w:pStyle w:val="Paragraph"/>
      </w:pPr>
      <w:r>
        <w:t xml:space="preserve">It main purpose is to help reduce the time it takes to detect and recover from operational events. The duration of most manufacturing incidents (rarely due to </w:t>
      </w:r>
      <w:proofErr w:type="spellStart"/>
      <w:r>
        <w:t>Hystrix</w:t>
      </w:r>
      <w:proofErr w:type="spellEnd"/>
      <w:r>
        <w:t xml:space="preserve">) becomes far shorter, with reduced impact, due to real-time insights into the behaviour of the system provided by the </w:t>
      </w:r>
      <w:proofErr w:type="spellStart"/>
      <w:r>
        <w:t>Hystrix</w:t>
      </w:r>
      <w:proofErr w:type="spellEnd"/>
      <w:r>
        <w:t xml:space="preserve"> dashboard.</w:t>
      </w:r>
    </w:p>
    <w:p w14:paraId="6EDE20FD" w14:textId="77777777" w:rsidR="00CF2BBF" w:rsidRDefault="00CF2BBF" w:rsidP="00CF2BBF">
      <w:pPr>
        <w:pStyle w:val="Paragraph"/>
        <w:jc w:val="center"/>
      </w:pPr>
      <w:r>
        <w:rPr>
          <w:noProof/>
          <w:lang w:eastAsia="en-GB"/>
        </w:rPr>
        <w:drawing>
          <wp:inline distT="0" distB="0" distL="0" distR="0" wp14:anchorId="6EDE212D" wp14:editId="6EDE212E">
            <wp:extent cx="3854450" cy="2344790"/>
            <wp:effectExtent l="0" t="0" r="0" b="0"/>
            <wp:docPr id="1580473159" name="Picture 1580473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54450" cy="2344790"/>
                    </a:xfrm>
                    <a:prstGeom prst="rect">
                      <a:avLst/>
                    </a:prstGeom>
                  </pic:spPr>
                </pic:pic>
              </a:graphicData>
            </a:graphic>
          </wp:inline>
        </w:drawing>
      </w:r>
    </w:p>
    <w:p w14:paraId="6EDE20FE" w14:textId="77777777" w:rsidR="00CF2BBF" w:rsidRDefault="00CF2BBF" w:rsidP="00CF2BBF">
      <w:pPr>
        <w:pStyle w:val="Caption"/>
      </w:pPr>
      <w:bookmarkStart w:id="5" w:name="_Ref96507624"/>
      <w:r>
        <w:t xml:space="preserve">Figure </w:t>
      </w:r>
      <w:r w:rsidR="008815CD">
        <w:fldChar w:fldCharType="begin"/>
      </w:r>
      <w:r w:rsidR="008815CD">
        <w:instrText xml:space="preserve"> SEQ Figure \* ARABIC </w:instrText>
      </w:r>
      <w:r w:rsidR="008815CD">
        <w:fldChar w:fldCharType="separate"/>
      </w:r>
      <w:r>
        <w:rPr>
          <w:noProof/>
        </w:rPr>
        <w:t>5</w:t>
      </w:r>
      <w:r w:rsidR="008815CD">
        <w:rPr>
          <w:noProof/>
        </w:rPr>
        <w:fldChar w:fldCharType="end"/>
      </w:r>
      <w:bookmarkEnd w:id="5"/>
      <w:r>
        <w:t xml:space="preserve"> - </w:t>
      </w:r>
      <w:proofErr w:type="spellStart"/>
      <w:r>
        <w:t>Hystrix</w:t>
      </w:r>
      <w:proofErr w:type="spellEnd"/>
      <w:r>
        <w:t xml:space="preserve"> Dashboard</w:t>
      </w:r>
    </w:p>
    <w:p w14:paraId="6EDE20FF" w14:textId="77777777" w:rsidR="00CF2BBF" w:rsidRPr="00CF2BBF" w:rsidRDefault="00CF2BBF" w:rsidP="00CF2BBF"/>
    <w:p w14:paraId="6EDE2100" w14:textId="77777777" w:rsidR="00B47D85" w:rsidRDefault="00A13F75" w:rsidP="00A13F75">
      <w:pPr>
        <w:pStyle w:val="Heading1"/>
      </w:pPr>
      <w:r>
        <w:t>Conclusion</w:t>
      </w:r>
    </w:p>
    <w:p w14:paraId="6EDE2101" w14:textId="238BB7D4" w:rsidR="00A13F75" w:rsidRPr="00493699" w:rsidRDefault="00493699" w:rsidP="00AC03BD">
      <w:pPr>
        <w:pStyle w:val="Paragraph"/>
        <w:rPr>
          <w:rFonts w:cstheme="minorHAnsi"/>
          <w:szCs w:val="20"/>
        </w:rPr>
      </w:pPr>
      <w:r w:rsidRPr="00493699">
        <w:rPr>
          <w:rFonts w:cstheme="minorHAnsi"/>
          <w:color w:val="2C2F34"/>
          <w:szCs w:val="20"/>
          <w:shd w:val="clear" w:color="auto" w:fill="FFFFFF"/>
        </w:rPr>
        <w:t>As businesses struggle to meet the demand to automate data services to achieve efficiencies in business and to better handle the increasing complexity and communication requirements of a growing number of applications, wearables, and th</w:t>
      </w:r>
      <w:r w:rsidR="00F31416">
        <w:rPr>
          <w:rFonts w:cstheme="minorHAnsi"/>
          <w:color w:val="2C2F34"/>
          <w:szCs w:val="20"/>
          <w:shd w:val="clear" w:color="auto" w:fill="FFFFFF"/>
        </w:rPr>
        <w:t>ings like</w:t>
      </w:r>
      <w:r w:rsidRPr="00493699">
        <w:rPr>
          <w:rFonts w:cstheme="minorHAnsi"/>
          <w:color w:val="2C2F34"/>
          <w:szCs w:val="20"/>
          <w:shd w:val="clear" w:color="auto" w:fill="FFFFFF"/>
        </w:rPr>
        <w:t xml:space="preserve"> </w:t>
      </w:r>
      <w:r w:rsidR="00F31416">
        <w:rPr>
          <w:rFonts w:cstheme="minorHAnsi"/>
          <w:color w:val="2C2F34"/>
          <w:szCs w:val="20"/>
          <w:shd w:val="clear" w:color="auto" w:fill="FFFFFF"/>
        </w:rPr>
        <w:t>IoT</w:t>
      </w:r>
      <w:r w:rsidRPr="00493699">
        <w:rPr>
          <w:rFonts w:cstheme="minorHAnsi"/>
          <w:color w:val="2C2F34"/>
          <w:szCs w:val="20"/>
          <w:shd w:val="clear" w:color="auto" w:fill="FFFFFF"/>
        </w:rPr>
        <w:t xml:space="preserve"> into the overall picture, microservices will provide the flexibility, scalability and cost-efficiency needed to future-proof their IT infrastructure</w:t>
      </w:r>
      <w:r w:rsidR="006C14C4">
        <w:rPr>
          <w:rFonts w:cstheme="minorHAnsi"/>
          <w:color w:val="2C2F34"/>
          <w:szCs w:val="20"/>
          <w:shd w:val="clear" w:color="auto" w:fill="FFFFFF"/>
        </w:rPr>
        <w:t xml:space="preserve">. This type of architecture </w:t>
      </w:r>
      <w:r w:rsidR="007F2ADF">
        <w:rPr>
          <w:rFonts w:cstheme="minorHAnsi"/>
          <w:color w:val="2C2F34"/>
          <w:szCs w:val="20"/>
          <w:shd w:val="clear" w:color="auto" w:fill="FFFFFF"/>
        </w:rPr>
        <w:t xml:space="preserve">really </w:t>
      </w:r>
      <w:r w:rsidR="00025C03">
        <w:rPr>
          <w:rFonts w:cstheme="minorHAnsi"/>
          <w:color w:val="2C2F34"/>
          <w:szCs w:val="20"/>
          <w:shd w:val="clear" w:color="auto" w:fill="FFFFFF"/>
        </w:rPr>
        <w:t xml:space="preserve">shines in separating business logic into </w:t>
      </w:r>
      <w:r w:rsidR="000803B3">
        <w:rPr>
          <w:rFonts w:cstheme="minorHAnsi"/>
          <w:color w:val="2C2F34"/>
          <w:szCs w:val="20"/>
          <w:shd w:val="clear" w:color="auto" w:fill="FFFFFF"/>
        </w:rPr>
        <w:t xml:space="preserve">small components that communicate with each other, but that is probably where things start to </w:t>
      </w:r>
      <w:r w:rsidR="000803B3">
        <w:rPr>
          <w:rFonts w:cstheme="minorHAnsi"/>
          <w:color w:val="2C2F34"/>
          <w:szCs w:val="20"/>
          <w:shd w:val="clear" w:color="auto" w:fill="FFFFFF"/>
        </w:rPr>
        <w:lastRenderedPageBreak/>
        <w:t>complicate too. Choosing the right tools such as protocols, frameworks and languages that work well with each other is not an ordi</w:t>
      </w:r>
      <w:r w:rsidR="00365E68">
        <w:rPr>
          <w:rFonts w:cstheme="minorHAnsi"/>
          <w:color w:val="2C2F34"/>
          <w:szCs w:val="20"/>
          <w:shd w:val="clear" w:color="auto" w:fill="FFFFFF"/>
        </w:rPr>
        <w:t xml:space="preserve">nary task, but if it is done the right way, </w:t>
      </w:r>
      <w:r w:rsidR="0085631D">
        <w:rPr>
          <w:rFonts w:cstheme="minorHAnsi"/>
          <w:color w:val="2C2F34"/>
          <w:szCs w:val="20"/>
          <w:shd w:val="clear" w:color="auto" w:fill="FFFFFF"/>
        </w:rPr>
        <w:t>this type of</w:t>
      </w:r>
      <w:r w:rsidR="0096749E">
        <w:rPr>
          <w:rFonts w:cstheme="minorHAnsi"/>
          <w:color w:val="2C2F34"/>
          <w:szCs w:val="20"/>
          <w:shd w:val="clear" w:color="auto" w:fill="FFFFFF"/>
        </w:rPr>
        <w:t xml:space="preserve"> architecture </w:t>
      </w:r>
      <w:r w:rsidR="001E6923">
        <w:rPr>
          <w:rFonts w:cstheme="minorHAnsi"/>
          <w:color w:val="2C2F34"/>
          <w:szCs w:val="20"/>
          <w:shd w:val="clear" w:color="auto" w:fill="FFFFFF"/>
        </w:rPr>
        <w:t xml:space="preserve">proves to be a very grateful </w:t>
      </w:r>
      <w:r w:rsidR="00D31712">
        <w:rPr>
          <w:rFonts w:cstheme="minorHAnsi"/>
          <w:color w:val="2C2F34"/>
          <w:szCs w:val="20"/>
          <w:shd w:val="clear" w:color="auto" w:fill="FFFFFF"/>
        </w:rPr>
        <w:t>one</w:t>
      </w:r>
      <w:r w:rsidR="001E6923">
        <w:rPr>
          <w:rFonts w:cstheme="minorHAnsi"/>
          <w:color w:val="2C2F34"/>
          <w:szCs w:val="20"/>
          <w:shd w:val="clear" w:color="auto" w:fill="FFFFFF"/>
        </w:rPr>
        <w:t xml:space="preserve"> </w:t>
      </w:r>
      <w:r w:rsidR="00D31712">
        <w:rPr>
          <w:rFonts w:cstheme="minorHAnsi"/>
          <w:color w:val="2C2F34"/>
          <w:szCs w:val="20"/>
          <w:shd w:val="clear" w:color="auto" w:fill="FFFFFF"/>
        </w:rPr>
        <w:t>when writing</w:t>
      </w:r>
      <w:r w:rsidR="001E6923">
        <w:rPr>
          <w:rFonts w:cstheme="minorHAnsi"/>
          <w:color w:val="2C2F34"/>
          <w:szCs w:val="20"/>
          <w:shd w:val="clear" w:color="auto" w:fill="FFFFFF"/>
        </w:rPr>
        <w:t xml:space="preserve"> applications.</w:t>
      </w:r>
    </w:p>
    <w:p w14:paraId="6EDE2102" w14:textId="77777777" w:rsidR="008D5E8B" w:rsidRDefault="00AC03BD" w:rsidP="00AC03BD">
      <w:pPr>
        <w:pStyle w:val="Heading1"/>
      </w:pPr>
      <w:r>
        <w:t>References</w:t>
      </w:r>
    </w:p>
    <w:p w14:paraId="6EDE2103" w14:textId="77777777" w:rsidR="00EE0DAB" w:rsidRDefault="00EE0DAB" w:rsidP="00EE0DAB"/>
    <w:p w14:paraId="6EDE2104" w14:textId="77777777" w:rsidR="00CA0961" w:rsidRDefault="00EE0DAB" w:rsidP="00CA0961">
      <w:pPr>
        <w:pStyle w:val="Bibliography"/>
        <w:rPr>
          <w:noProof/>
          <w:vanish/>
        </w:rPr>
      </w:pPr>
      <w:r>
        <w:fldChar w:fldCharType="begin"/>
      </w:r>
      <w:r>
        <w:instrText xml:space="preserve"> BIBLIOGRAPHY  \l 2057 </w:instrText>
      </w:r>
      <w:r>
        <w:fldChar w:fldCharType="separate"/>
      </w:r>
      <w:r w:rsidR="00CA0961">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1"/>
        <w:gridCol w:w="9803"/>
      </w:tblGrid>
      <w:tr w:rsidR="00CA0961" w14:paraId="6EDE2107" w14:textId="77777777" w:rsidTr="00CA0961">
        <w:trPr>
          <w:tblCellSpacing w:w="15" w:type="dxa"/>
        </w:trPr>
        <w:tc>
          <w:tcPr>
            <w:tcW w:w="0" w:type="auto"/>
            <w:hideMark/>
          </w:tcPr>
          <w:p w14:paraId="6EDE2105" w14:textId="77777777" w:rsidR="00CA0961" w:rsidRDefault="00CA0961">
            <w:pPr>
              <w:pStyle w:val="Bibliography"/>
              <w:jc w:val="right"/>
              <w:rPr>
                <w:noProof/>
              </w:rPr>
            </w:pPr>
            <w:bookmarkStart w:id="6" w:name="LDe19"/>
            <w:r>
              <w:rPr>
                <w:noProof/>
              </w:rPr>
              <w:t>[1]</w:t>
            </w:r>
            <w:bookmarkEnd w:id="6"/>
          </w:p>
        </w:tc>
        <w:tc>
          <w:tcPr>
            <w:tcW w:w="0" w:type="auto"/>
            <w:hideMark/>
          </w:tcPr>
          <w:p w14:paraId="6EDE2106" w14:textId="77777777" w:rsidR="00CA0961" w:rsidRDefault="00CA0961">
            <w:pPr>
              <w:pStyle w:val="Bibliography"/>
              <w:rPr>
                <w:noProof/>
              </w:rPr>
            </w:pPr>
            <w:r>
              <w:rPr>
                <w:noProof/>
              </w:rPr>
              <w:t xml:space="preserve">L. De Lauretis, "From Monolithic Architecture to Microservices Architecture," in </w:t>
            </w:r>
            <w:r>
              <w:rPr>
                <w:i/>
                <w:iCs/>
                <w:noProof/>
              </w:rPr>
              <w:t>2019 IEEE International Symposium on Software Reliability Engineering Workshops (ISSREW)</w:t>
            </w:r>
            <w:r>
              <w:rPr>
                <w:noProof/>
              </w:rPr>
              <w:t>, Berlin, Germany, 2019, pp. 93-96.</w:t>
            </w:r>
          </w:p>
        </w:tc>
      </w:tr>
      <w:tr w:rsidR="00CA0961" w14:paraId="6EDE210A" w14:textId="77777777" w:rsidTr="00CA0961">
        <w:trPr>
          <w:tblCellSpacing w:w="15" w:type="dxa"/>
        </w:trPr>
        <w:tc>
          <w:tcPr>
            <w:tcW w:w="0" w:type="auto"/>
            <w:hideMark/>
          </w:tcPr>
          <w:p w14:paraId="6EDE2108" w14:textId="77777777" w:rsidR="00CA0961" w:rsidRDefault="00CA0961">
            <w:pPr>
              <w:pStyle w:val="Bibliography"/>
              <w:jc w:val="right"/>
              <w:rPr>
                <w:noProof/>
              </w:rPr>
            </w:pPr>
            <w:bookmarkStart w:id="7" w:name="HKn18"/>
            <w:r>
              <w:rPr>
                <w:noProof/>
              </w:rPr>
              <w:t>[2]</w:t>
            </w:r>
            <w:bookmarkEnd w:id="7"/>
          </w:p>
        </w:tc>
        <w:tc>
          <w:tcPr>
            <w:tcW w:w="0" w:type="auto"/>
            <w:hideMark/>
          </w:tcPr>
          <w:p w14:paraId="6EDE2109" w14:textId="77777777" w:rsidR="00CA0961" w:rsidRDefault="00CA0961">
            <w:pPr>
              <w:pStyle w:val="Bibliography"/>
              <w:rPr>
                <w:noProof/>
              </w:rPr>
            </w:pPr>
            <w:r>
              <w:rPr>
                <w:noProof/>
              </w:rPr>
              <w:t xml:space="preserve">H. Knoche and W. Hasselbring, "Using Microservices for Legacy Software Modernization," </w:t>
            </w:r>
            <w:r>
              <w:rPr>
                <w:i/>
                <w:iCs/>
                <w:noProof/>
              </w:rPr>
              <w:t>IEEE Software</w:t>
            </w:r>
            <w:r>
              <w:rPr>
                <w:noProof/>
              </w:rPr>
              <w:t>, vol. 35, no. 3, pp. 44-49, May/June 2018.</w:t>
            </w:r>
          </w:p>
        </w:tc>
      </w:tr>
      <w:tr w:rsidR="00CA0961" w14:paraId="6EDE210D" w14:textId="77777777" w:rsidTr="00CA0961">
        <w:trPr>
          <w:tblCellSpacing w:w="15" w:type="dxa"/>
        </w:trPr>
        <w:tc>
          <w:tcPr>
            <w:tcW w:w="0" w:type="auto"/>
            <w:hideMark/>
          </w:tcPr>
          <w:p w14:paraId="6EDE210B" w14:textId="77777777" w:rsidR="00CA0961" w:rsidRDefault="00CA0961">
            <w:pPr>
              <w:pStyle w:val="Bibliography"/>
              <w:jc w:val="right"/>
              <w:rPr>
                <w:noProof/>
              </w:rPr>
            </w:pPr>
            <w:bookmarkStart w:id="8" w:name="ASi16"/>
            <w:r>
              <w:rPr>
                <w:noProof/>
              </w:rPr>
              <w:t>[3]</w:t>
            </w:r>
            <w:bookmarkEnd w:id="8"/>
          </w:p>
        </w:tc>
        <w:tc>
          <w:tcPr>
            <w:tcW w:w="0" w:type="auto"/>
            <w:hideMark/>
          </w:tcPr>
          <w:p w14:paraId="6EDE210C" w14:textId="77777777" w:rsidR="00CA0961" w:rsidRDefault="00CA0961">
            <w:pPr>
              <w:pStyle w:val="Bibliography"/>
              <w:rPr>
                <w:noProof/>
              </w:rPr>
            </w:pPr>
            <w:r>
              <w:rPr>
                <w:noProof/>
              </w:rPr>
              <w:t xml:space="preserve">A. Sill, "The Design and Architecture of Microservices," </w:t>
            </w:r>
            <w:r>
              <w:rPr>
                <w:i/>
                <w:iCs/>
                <w:noProof/>
              </w:rPr>
              <w:t>IEEE Cloud Computing</w:t>
            </w:r>
            <w:r>
              <w:rPr>
                <w:noProof/>
              </w:rPr>
              <w:t>, vol. 3, no. 5, pp. 76-80, september 2016.</w:t>
            </w:r>
          </w:p>
        </w:tc>
      </w:tr>
      <w:tr w:rsidR="00CA0961" w14:paraId="6EDE2110" w14:textId="77777777" w:rsidTr="00CA0961">
        <w:trPr>
          <w:tblCellSpacing w:w="15" w:type="dxa"/>
        </w:trPr>
        <w:tc>
          <w:tcPr>
            <w:tcW w:w="0" w:type="auto"/>
            <w:hideMark/>
          </w:tcPr>
          <w:p w14:paraId="6EDE210E" w14:textId="77777777" w:rsidR="00CA0961" w:rsidRDefault="00CA0961">
            <w:pPr>
              <w:pStyle w:val="Bibliography"/>
              <w:jc w:val="right"/>
              <w:rPr>
                <w:noProof/>
              </w:rPr>
            </w:pPr>
            <w:bookmarkStart w:id="9" w:name="GLi20"/>
            <w:r>
              <w:rPr>
                <w:noProof/>
              </w:rPr>
              <w:t>[4]</w:t>
            </w:r>
            <w:bookmarkEnd w:id="9"/>
          </w:p>
        </w:tc>
        <w:tc>
          <w:tcPr>
            <w:tcW w:w="0" w:type="auto"/>
            <w:hideMark/>
          </w:tcPr>
          <w:p w14:paraId="6EDE210F" w14:textId="77777777" w:rsidR="00CA0961" w:rsidRDefault="00CA0961">
            <w:pPr>
              <w:pStyle w:val="Bibliography"/>
              <w:rPr>
                <w:noProof/>
              </w:rPr>
            </w:pPr>
            <w:r>
              <w:rPr>
                <w:noProof/>
              </w:rPr>
              <w:t xml:space="preserve">B. Huang, Z. Liang, M. Qin, H. Zhou and Z. Li G. Liu, "Microservices: architecture, container, and challenges," in </w:t>
            </w:r>
            <w:r>
              <w:rPr>
                <w:i/>
                <w:iCs/>
                <w:noProof/>
              </w:rPr>
              <w:t>2020 IEEE 20th International Conference on Software Quality, Reliability and Security Companion (QRS-C)</w:t>
            </w:r>
            <w:r>
              <w:rPr>
                <w:noProof/>
              </w:rPr>
              <w:t>, Macau, China, 2020, pp. 629-635.</w:t>
            </w:r>
          </w:p>
        </w:tc>
      </w:tr>
      <w:tr w:rsidR="00CA0961" w14:paraId="6EDE2113" w14:textId="77777777" w:rsidTr="00CA0961">
        <w:trPr>
          <w:tblCellSpacing w:w="15" w:type="dxa"/>
        </w:trPr>
        <w:tc>
          <w:tcPr>
            <w:tcW w:w="0" w:type="auto"/>
            <w:hideMark/>
          </w:tcPr>
          <w:p w14:paraId="6EDE2111" w14:textId="77777777" w:rsidR="00CA0961" w:rsidRDefault="00CA0961">
            <w:pPr>
              <w:pStyle w:val="Bibliography"/>
              <w:jc w:val="right"/>
              <w:rPr>
                <w:noProof/>
              </w:rPr>
            </w:pPr>
            <w:bookmarkStart w:id="10" w:name="AFu18"/>
            <w:r>
              <w:rPr>
                <w:noProof/>
              </w:rPr>
              <w:t>[5]</w:t>
            </w:r>
            <w:bookmarkEnd w:id="10"/>
          </w:p>
        </w:tc>
        <w:tc>
          <w:tcPr>
            <w:tcW w:w="0" w:type="auto"/>
            <w:hideMark/>
          </w:tcPr>
          <w:p w14:paraId="6EDE2112" w14:textId="77777777" w:rsidR="00CA0961" w:rsidRDefault="00CA0961">
            <w:pPr>
              <w:pStyle w:val="Bibliography"/>
              <w:rPr>
                <w:noProof/>
              </w:rPr>
            </w:pPr>
            <w:r>
              <w:rPr>
                <w:noProof/>
              </w:rPr>
              <w:t xml:space="preserve">C. Fidge, O. Zimmermann, W. Kelly and A. Barros A. Furda, "Migrating Enterprise Legacy Source Code to Microservices: On Multitenancy, Statefulness, and Data Consistency," </w:t>
            </w:r>
            <w:r>
              <w:rPr>
                <w:i/>
                <w:iCs/>
                <w:noProof/>
              </w:rPr>
              <w:t>IEEE Software</w:t>
            </w:r>
            <w:r>
              <w:rPr>
                <w:noProof/>
              </w:rPr>
              <w:t>, vol. 35, no. 3, pp. 63-72, May/June 2018.</w:t>
            </w:r>
          </w:p>
        </w:tc>
      </w:tr>
      <w:tr w:rsidR="00CA0961" w14:paraId="6EDE2116" w14:textId="77777777" w:rsidTr="00CA0961">
        <w:trPr>
          <w:tblCellSpacing w:w="15" w:type="dxa"/>
        </w:trPr>
        <w:tc>
          <w:tcPr>
            <w:tcW w:w="0" w:type="auto"/>
            <w:hideMark/>
          </w:tcPr>
          <w:p w14:paraId="6EDE2114" w14:textId="77777777" w:rsidR="00CA0961" w:rsidRDefault="00CA0961">
            <w:pPr>
              <w:pStyle w:val="Bibliography"/>
              <w:jc w:val="right"/>
              <w:rPr>
                <w:noProof/>
              </w:rPr>
            </w:pPr>
            <w:bookmarkStart w:id="11" w:name="DNJ18"/>
            <w:r>
              <w:rPr>
                <w:noProof/>
              </w:rPr>
              <w:t>[6]</w:t>
            </w:r>
            <w:bookmarkEnd w:id="11"/>
          </w:p>
        </w:tc>
        <w:tc>
          <w:tcPr>
            <w:tcW w:w="0" w:type="auto"/>
            <w:hideMark/>
          </w:tcPr>
          <w:p w14:paraId="6EDE2115" w14:textId="77777777" w:rsidR="00CA0961" w:rsidRDefault="00CA0961">
            <w:pPr>
              <w:pStyle w:val="Bibliography"/>
              <w:rPr>
                <w:noProof/>
              </w:rPr>
            </w:pPr>
            <w:r>
              <w:rPr>
                <w:noProof/>
              </w:rPr>
              <w:t xml:space="preserve">S. Garg, P. P. Jayaraman, R. Buyya, Z. Li and R. Ranjan D. N. Jha, "A Holistic Evaluation of Docker Containers for Interfering Microservices," in </w:t>
            </w:r>
            <w:r>
              <w:rPr>
                <w:i/>
                <w:iCs/>
                <w:noProof/>
              </w:rPr>
              <w:t>2018 IEEE International Conference on Services Computing (SCC)</w:t>
            </w:r>
            <w:r>
              <w:rPr>
                <w:noProof/>
              </w:rPr>
              <w:t>, San Francisco, CA, USA, 2018, pp. 33-40.</w:t>
            </w:r>
          </w:p>
        </w:tc>
      </w:tr>
      <w:tr w:rsidR="00CA0961" w14:paraId="6EDE2119" w14:textId="77777777" w:rsidTr="00CA0961">
        <w:trPr>
          <w:tblCellSpacing w:w="15" w:type="dxa"/>
        </w:trPr>
        <w:tc>
          <w:tcPr>
            <w:tcW w:w="0" w:type="auto"/>
            <w:hideMark/>
          </w:tcPr>
          <w:p w14:paraId="6EDE2117" w14:textId="77777777" w:rsidR="00CA0961" w:rsidRDefault="00CA0961">
            <w:pPr>
              <w:pStyle w:val="Bibliography"/>
              <w:jc w:val="right"/>
              <w:rPr>
                <w:noProof/>
              </w:rPr>
            </w:pPr>
            <w:bookmarkStart w:id="12" w:name="DJa16"/>
            <w:r>
              <w:rPr>
                <w:noProof/>
              </w:rPr>
              <w:t>[7]</w:t>
            </w:r>
            <w:bookmarkEnd w:id="12"/>
          </w:p>
        </w:tc>
        <w:tc>
          <w:tcPr>
            <w:tcW w:w="0" w:type="auto"/>
            <w:hideMark/>
          </w:tcPr>
          <w:p w14:paraId="6EDE2118" w14:textId="77777777" w:rsidR="00CA0961" w:rsidRDefault="00CA0961">
            <w:pPr>
              <w:pStyle w:val="Bibliography"/>
              <w:rPr>
                <w:noProof/>
              </w:rPr>
            </w:pPr>
            <w:r>
              <w:rPr>
                <w:noProof/>
              </w:rPr>
              <w:t xml:space="preserve">D. V. Nguyen and R. Smart D. Jaramillo, "Leveraging microservices architecture by using Docker technology," in </w:t>
            </w:r>
            <w:r>
              <w:rPr>
                <w:i/>
                <w:iCs/>
                <w:noProof/>
              </w:rPr>
              <w:t>SoutheastCon 2016</w:t>
            </w:r>
            <w:r>
              <w:rPr>
                <w:noProof/>
              </w:rPr>
              <w:t>, Norfolk, VA, USA, 2016, pp. 1-5.</w:t>
            </w:r>
          </w:p>
        </w:tc>
      </w:tr>
      <w:tr w:rsidR="00CA0961" w14:paraId="6EDE211C" w14:textId="77777777" w:rsidTr="00CA0961">
        <w:trPr>
          <w:tblCellSpacing w:w="15" w:type="dxa"/>
        </w:trPr>
        <w:tc>
          <w:tcPr>
            <w:tcW w:w="0" w:type="auto"/>
            <w:hideMark/>
          </w:tcPr>
          <w:p w14:paraId="6EDE211A" w14:textId="77777777" w:rsidR="00CA0961" w:rsidRDefault="00CA0961">
            <w:pPr>
              <w:pStyle w:val="Bibliography"/>
              <w:jc w:val="right"/>
              <w:rPr>
                <w:noProof/>
              </w:rPr>
            </w:pPr>
            <w:bookmarkStart w:id="13" w:name="MEK19"/>
            <w:r>
              <w:rPr>
                <w:noProof/>
              </w:rPr>
              <w:t>[8]</w:t>
            </w:r>
            <w:bookmarkEnd w:id="13"/>
          </w:p>
        </w:tc>
        <w:tc>
          <w:tcPr>
            <w:tcW w:w="0" w:type="auto"/>
            <w:hideMark/>
          </w:tcPr>
          <w:p w14:paraId="6EDE211B" w14:textId="77777777" w:rsidR="00CA0961" w:rsidRDefault="00CA0961">
            <w:pPr>
              <w:pStyle w:val="Bibliography"/>
              <w:rPr>
                <w:noProof/>
              </w:rPr>
            </w:pPr>
            <w:r>
              <w:rPr>
                <w:noProof/>
              </w:rPr>
              <w:t xml:space="preserve">M. E. Kholy and A. E. Fatatry, "Framework for Interaction Between Databases and Microservice Architecture," </w:t>
            </w:r>
            <w:r>
              <w:rPr>
                <w:i/>
                <w:iCs/>
                <w:noProof/>
              </w:rPr>
              <w:t>IT Professional</w:t>
            </w:r>
            <w:r>
              <w:rPr>
                <w:noProof/>
              </w:rPr>
              <w:t>, vol. 21, no. 5, pp. 57-63, September/October 2019.</w:t>
            </w:r>
          </w:p>
        </w:tc>
      </w:tr>
      <w:tr w:rsidR="00CA0961" w14:paraId="6EDE211F" w14:textId="77777777" w:rsidTr="00CA0961">
        <w:trPr>
          <w:tblCellSpacing w:w="15" w:type="dxa"/>
        </w:trPr>
        <w:tc>
          <w:tcPr>
            <w:tcW w:w="0" w:type="auto"/>
            <w:hideMark/>
          </w:tcPr>
          <w:p w14:paraId="6EDE211D" w14:textId="77777777" w:rsidR="00CA0961" w:rsidRDefault="00CA0961">
            <w:pPr>
              <w:pStyle w:val="Bibliography"/>
              <w:jc w:val="right"/>
              <w:rPr>
                <w:noProof/>
              </w:rPr>
            </w:pPr>
            <w:bookmarkStart w:id="14" w:name="Ada20"/>
            <w:r>
              <w:rPr>
                <w:noProof/>
              </w:rPr>
              <w:t>[9]</w:t>
            </w:r>
            <w:bookmarkEnd w:id="14"/>
          </w:p>
        </w:tc>
        <w:tc>
          <w:tcPr>
            <w:tcW w:w="0" w:type="auto"/>
            <w:hideMark/>
          </w:tcPr>
          <w:p w14:paraId="6EDE211E" w14:textId="77777777" w:rsidR="00CA0961" w:rsidRDefault="00CA0961">
            <w:pPr>
              <w:pStyle w:val="Bibliography"/>
              <w:rPr>
                <w:noProof/>
              </w:rPr>
            </w:pPr>
            <w:r>
              <w:rPr>
                <w:noProof/>
              </w:rPr>
              <w:t xml:space="preserve">Adam Boduch, </w:t>
            </w:r>
            <w:r>
              <w:rPr>
                <w:i/>
                <w:iCs/>
                <w:noProof/>
              </w:rPr>
              <w:t>Next.js in Action</w:t>
            </w:r>
            <w:r>
              <w:rPr>
                <w:noProof/>
              </w:rPr>
              <w:t>. New York, USA: Manning Publications, 2020.</w:t>
            </w:r>
          </w:p>
        </w:tc>
      </w:tr>
      <w:tr w:rsidR="00CA0961" w14:paraId="6EDE2122" w14:textId="77777777" w:rsidTr="00CA0961">
        <w:trPr>
          <w:tblCellSpacing w:w="15" w:type="dxa"/>
        </w:trPr>
        <w:tc>
          <w:tcPr>
            <w:tcW w:w="0" w:type="auto"/>
            <w:hideMark/>
          </w:tcPr>
          <w:p w14:paraId="6EDE2120" w14:textId="77777777" w:rsidR="00CA0961" w:rsidRDefault="00CA0961">
            <w:pPr>
              <w:pStyle w:val="Bibliography"/>
              <w:jc w:val="right"/>
              <w:rPr>
                <w:noProof/>
              </w:rPr>
            </w:pPr>
            <w:bookmarkStart w:id="15" w:name="Pio18"/>
            <w:r>
              <w:rPr>
                <w:noProof/>
              </w:rPr>
              <w:t>[10]</w:t>
            </w:r>
            <w:bookmarkEnd w:id="15"/>
          </w:p>
        </w:tc>
        <w:tc>
          <w:tcPr>
            <w:tcW w:w="0" w:type="auto"/>
            <w:hideMark/>
          </w:tcPr>
          <w:p w14:paraId="6EDE2121" w14:textId="77777777" w:rsidR="00CA0961" w:rsidRDefault="00CA0961">
            <w:pPr>
              <w:pStyle w:val="Bibliography"/>
              <w:rPr>
                <w:noProof/>
              </w:rPr>
            </w:pPr>
            <w:r>
              <w:rPr>
                <w:noProof/>
              </w:rPr>
              <w:t xml:space="preserve">Piotr Minkowski, </w:t>
            </w:r>
            <w:r>
              <w:rPr>
                <w:i/>
                <w:iCs/>
                <w:noProof/>
              </w:rPr>
              <w:t>Mastering Spring Cloud: Build self-healing, microservices-based, distributed systems using Spring Cloud</w:t>
            </w:r>
            <w:r>
              <w:rPr>
                <w:noProof/>
              </w:rPr>
              <w:t>. Birmingham, United Kingdom: Packt Publishing, 2018.</w:t>
            </w:r>
          </w:p>
        </w:tc>
      </w:tr>
    </w:tbl>
    <w:p w14:paraId="6EDE2123" w14:textId="77777777" w:rsidR="00CA0961" w:rsidRDefault="00CA0961" w:rsidP="00CA0961">
      <w:pPr>
        <w:pStyle w:val="Bibliography"/>
        <w:rPr>
          <w:noProof/>
          <w:vanish/>
        </w:rPr>
      </w:pPr>
      <w:r>
        <w:rPr>
          <w:noProof/>
          <w:vanish/>
        </w:rPr>
        <w:t>x</w:t>
      </w:r>
    </w:p>
    <w:p w14:paraId="6EDE2124" w14:textId="77777777" w:rsidR="00AC03BD" w:rsidRPr="00AC03BD" w:rsidRDefault="00EE0DAB" w:rsidP="00CA0961">
      <w:r>
        <w:fldChar w:fldCharType="end"/>
      </w:r>
    </w:p>
    <w:sectPr w:rsidR="00AC03BD" w:rsidRPr="00AC03BD" w:rsidSect="005275D4">
      <w:headerReference w:type="default" r:id="rId13"/>
      <w:footerReference w:type="default" r:id="rId14"/>
      <w:type w:val="continuous"/>
      <w:pgSz w:w="11906" w:h="16838" w:code="9"/>
      <w:pgMar w:top="851" w:right="851" w:bottom="851" w:left="851" w:header="284" w:footer="44"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E2131" w14:textId="77777777" w:rsidR="00364363" w:rsidRDefault="00364363" w:rsidP="005275D4">
      <w:r>
        <w:separator/>
      </w:r>
    </w:p>
  </w:endnote>
  <w:endnote w:type="continuationSeparator" w:id="0">
    <w:p w14:paraId="6EDE2132" w14:textId="77777777" w:rsidR="00364363" w:rsidRDefault="00364363" w:rsidP="005275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302892"/>
      <w:docPartObj>
        <w:docPartGallery w:val="Page Numbers (Bottom of Page)"/>
        <w:docPartUnique/>
      </w:docPartObj>
    </w:sdtPr>
    <w:sdtEndPr/>
    <w:sdtContent>
      <w:sdt>
        <w:sdtPr>
          <w:id w:val="565050523"/>
          <w:docPartObj>
            <w:docPartGallery w:val="Page Numbers (Top of Page)"/>
            <w:docPartUnique/>
          </w:docPartObj>
        </w:sdtPr>
        <w:sdtEndPr/>
        <w:sdtContent>
          <w:p w14:paraId="6EDE2135" w14:textId="77777777" w:rsidR="005275D4" w:rsidRPr="005275D4" w:rsidRDefault="005275D4">
            <w:pPr>
              <w:pStyle w:val="Footer"/>
              <w:jc w:val="right"/>
            </w:pPr>
            <w:r w:rsidRPr="005275D4">
              <w:t xml:space="preserve">Page </w:t>
            </w:r>
            <w:r w:rsidR="00D34726">
              <w:fldChar w:fldCharType="begin"/>
            </w:r>
            <w:r w:rsidR="00D34726">
              <w:instrText xml:space="preserve"> PAGE </w:instrText>
            </w:r>
            <w:r w:rsidR="00D34726">
              <w:fldChar w:fldCharType="separate"/>
            </w:r>
            <w:r w:rsidR="00CA0961">
              <w:rPr>
                <w:noProof/>
              </w:rPr>
              <w:t>5</w:t>
            </w:r>
            <w:r w:rsidR="00D34726">
              <w:rPr>
                <w:noProof/>
              </w:rPr>
              <w:fldChar w:fldCharType="end"/>
            </w:r>
            <w:r w:rsidRPr="005275D4">
              <w:t xml:space="preserve"> of </w:t>
            </w:r>
            <w:r w:rsidR="008815CD">
              <w:fldChar w:fldCharType="begin"/>
            </w:r>
            <w:r w:rsidR="008815CD">
              <w:instrText xml:space="preserve"> NUMPAGES  </w:instrText>
            </w:r>
            <w:r w:rsidR="008815CD">
              <w:fldChar w:fldCharType="separate"/>
            </w:r>
            <w:r w:rsidR="00CA0961">
              <w:rPr>
                <w:noProof/>
              </w:rPr>
              <w:t>6</w:t>
            </w:r>
            <w:r w:rsidR="008815CD">
              <w:rPr>
                <w:noProof/>
              </w:rPr>
              <w:fldChar w:fldCharType="end"/>
            </w:r>
          </w:p>
        </w:sdtContent>
      </w:sdt>
    </w:sdtContent>
  </w:sdt>
  <w:p w14:paraId="6EDE2136" w14:textId="77777777" w:rsidR="005275D4" w:rsidRPr="005275D4" w:rsidRDefault="005275D4" w:rsidP="005275D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DE212F" w14:textId="77777777" w:rsidR="00364363" w:rsidRDefault="00364363" w:rsidP="005275D4">
      <w:r>
        <w:separator/>
      </w:r>
    </w:p>
  </w:footnote>
  <w:footnote w:type="continuationSeparator" w:id="0">
    <w:p w14:paraId="6EDE2130" w14:textId="77777777" w:rsidR="00364363" w:rsidRDefault="00364363" w:rsidP="005275D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E2133" w14:textId="77777777" w:rsidR="005275D4" w:rsidRPr="005275D4" w:rsidRDefault="005275D4" w:rsidP="005275D4">
    <w:pPr>
      <w:jc w:val="center"/>
      <w:rPr>
        <w:color w:val="BFBFBF" w:themeColor="background1" w:themeShade="BF"/>
      </w:rPr>
    </w:pPr>
    <w:r w:rsidRPr="005275D4">
      <w:rPr>
        <w:b/>
        <w:color w:val="BFBFBF" w:themeColor="background1" w:themeShade="BF"/>
      </w:rPr>
      <w:t>Do not</w:t>
    </w:r>
    <w:r w:rsidRPr="005275D4">
      <w:rPr>
        <w:color w:val="BFBFBF" w:themeColor="background1" w:themeShade="BF"/>
      </w:rPr>
      <w:t xml:space="preserve"> modify the page size, margins, spacing, fonts, colours, and do not remove the border surrounding the page.</w:t>
    </w:r>
  </w:p>
  <w:p w14:paraId="6EDE2134" w14:textId="77777777" w:rsidR="005275D4" w:rsidRPr="005275D4" w:rsidRDefault="005275D4" w:rsidP="005275D4">
    <w:pPr>
      <w:jc w:val="center"/>
      <w:rPr>
        <w:color w:val="BFBFBF" w:themeColor="background1" w:themeShade="BF"/>
        <w:lang w:val="en-US"/>
      </w:rPr>
    </w:pPr>
    <w:r w:rsidRPr="005275D4">
      <w:rPr>
        <w:color w:val="BFBFBF" w:themeColor="background1" w:themeShade="BF"/>
      </w:rPr>
      <w:t xml:space="preserve">Use the appropriate </w:t>
    </w:r>
    <w:r w:rsidRPr="005275D4">
      <w:rPr>
        <w:b/>
        <w:color w:val="BFBFBF" w:themeColor="background1" w:themeShade="BF"/>
      </w:rPr>
      <w:t>preset styles</w:t>
    </w:r>
    <w:r w:rsidRPr="005275D4">
      <w:rPr>
        <w:color w:val="BFBFBF" w:themeColor="background1" w:themeShade="BF"/>
      </w:rPr>
      <w:t xml:space="preserve"> (Title, Authors, Abstract and Keywords, Headings and Section text) in the paper.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45714B"/>
    <w:multiLevelType w:val="hybridMultilevel"/>
    <w:tmpl w:val="2EA4C764"/>
    <w:lvl w:ilvl="0" w:tplc="ED3233DE">
      <w:start w:val="1"/>
      <w:numFmt w:val="decimal"/>
      <w:lvlText w:val="%1."/>
      <w:lvlJc w:val="right"/>
      <w:pPr>
        <w:ind w:left="1004" w:hanging="360"/>
      </w:pPr>
      <w:rPr>
        <w:rFonts w:hint="default"/>
      </w:rPr>
    </w:lvl>
    <w:lvl w:ilvl="1" w:tplc="08090019">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 w15:restartNumberingAfterBreak="0">
    <w:nsid w:val="20755D54"/>
    <w:multiLevelType w:val="hybridMultilevel"/>
    <w:tmpl w:val="39062EC2"/>
    <w:lvl w:ilvl="0" w:tplc="0D5E34A0">
      <w:start w:val="1"/>
      <w:numFmt w:val="bullet"/>
      <w:pStyle w:val="ListBulletingList"/>
      <w:lvlText w:val=""/>
      <w:lvlJc w:val="left"/>
      <w:pPr>
        <w:ind w:left="1725" w:hanging="360"/>
      </w:pPr>
      <w:rPr>
        <w:rFonts w:ascii="Wingdings" w:hAnsi="Wingdings" w:hint="default"/>
      </w:rPr>
    </w:lvl>
    <w:lvl w:ilvl="1" w:tplc="08090003">
      <w:start w:val="1"/>
      <w:numFmt w:val="bullet"/>
      <w:lvlText w:val="o"/>
      <w:lvlJc w:val="left"/>
      <w:pPr>
        <w:ind w:left="2445" w:hanging="360"/>
      </w:pPr>
      <w:rPr>
        <w:rFonts w:ascii="Courier New" w:hAnsi="Courier New" w:cs="Courier New" w:hint="default"/>
      </w:rPr>
    </w:lvl>
    <w:lvl w:ilvl="2" w:tplc="08090005" w:tentative="1">
      <w:start w:val="1"/>
      <w:numFmt w:val="bullet"/>
      <w:lvlText w:val=""/>
      <w:lvlJc w:val="left"/>
      <w:pPr>
        <w:ind w:left="3165" w:hanging="360"/>
      </w:pPr>
      <w:rPr>
        <w:rFonts w:ascii="Wingdings" w:hAnsi="Wingdings" w:hint="default"/>
      </w:rPr>
    </w:lvl>
    <w:lvl w:ilvl="3" w:tplc="08090001" w:tentative="1">
      <w:start w:val="1"/>
      <w:numFmt w:val="bullet"/>
      <w:lvlText w:val=""/>
      <w:lvlJc w:val="left"/>
      <w:pPr>
        <w:ind w:left="3885" w:hanging="360"/>
      </w:pPr>
      <w:rPr>
        <w:rFonts w:ascii="Symbol" w:hAnsi="Symbol" w:hint="default"/>
      </w:rPr>
    </w:lvl>
    <w:lvl w:ilvl="4" w:tplc="08090003" w:tentative="1">
      <w:start w:val="1"/>
      <w:numFmt w:val="bullet"/>
      <w:lvlText w:val="o"/>
      <w:lvlJc w:val="left"/>
      <w:pPr>
        <w:ind w:left="4605" w:hanging="360"/>
      </w:pPr>
      <w:rPr>
        <w:rFonts w:ascii="Courier New" w:hAnsi="Courier New" w:cs="Courier New" w:hint="default"/>
      </w:rPr>
    </w:lvl>
    <w:lvl w:ilvl="5" w:tplc="08090005" w:tentative="1">
      <w:start w:val="1"/>
      <w:numFmt w:val="bullet"/>
      <w:lvlText w:val=""/>
      <w:lvlJc w:val="left"/>
      <w:pPr>
        <w:ind w:left="5325" w:hanging="360"/>
      </w:pPr>
      <w:rPr>
        <w:rFonts w:ascii="Wingdings" w:hAnsi="Wingdings" w:hint="default"/>
      </w:rPr>
    </w:lvl>
    <w:lvl w:ilvl="6" w:tplc="08090001" w:tentative="1">
      <w:start w:val="1"/>
      <w:numFmt w:val="bullet"/>
      <w:lvlText w:val=""/>
      <w:lvlJc w:val="left"/>
      <w:pPr>
        <w:ind w:left="6045" w:hanging="360"/>
      </w:pPr>
      <w:rPr>
        <w:rFonts w:ascii="Symbol" w:hAnsi="Symbol" w:hint="default"/>
      </w:rPr>
    </w:lvl>
    <w:lvl w:ilvl="7" w:tplc="08090003" w:tentative="1">
      <w:start w:val="1"/>
      <w:numFmt w:val="bullet"/>
      <w:lvlText w:val="o"/>
      <w:lvlJc w:val="left"/>
      <w:pPr>
        <w:ind w:left="6765" w:hanging="360"/>
      </w:pPr>
      <w:rPr>
        <w:rFonts w:ascii="Courier New" w:hAnsi="Courier New" w:cs="Courier New" w:hint="default"/>
      </w:rPr>
    </w:lvl>
    <w:lvl w:ilvl="8" w:tplc="08090005" w:tentative="1">
      <w:start w:val="1"/>
      <w:numFmt w:val="bullet"/>
      <w:lvlText w:val=""/>
      <w:lvlJc w:val="left"/>
      <w:pPr>
        <w:ind w:left="7485" w:hanging="360"/>
      </w:pPr>
      <w:rPr>
        <w:rFonts w:ascii="Wingdings" w:hAnsi="Wingdings" w:hint="default"/>
      </w:rPr>
    </w:lvl>
  </w:abstractNum>
  <w:abstractNum w:abstractNumId="2" w15:restartNumberingAfterBreak="0">
    <w:nsid w:val="34F27322"/>
    <w:multiLevelType w:val="hybridMultilevel"/>
    <w:tmpl w:val="332A4014"/>
    <w:lvl w:ilvl="0" w:tplc="08090005">
      <w:start w:val="1"/>
      <w:numFmt w:val="bullet"/>
      <w:lvlText w:val=""/>
      <w:lvlJc w:val="left"/>
      <w:pPr>
        <w:ind w:left="644" w:hanging="360"/>
      </w:pPr>
      <w:rPr>
        <w:rFonts w:ascii="Wingdings" w:hAnsi="Wingdings" w:hint="default"/>
      </w:rPr>
    </w:lvl>
    <w:lvl w:ilvl="1" w:tplc="08090001">
      <w:start w:val="1"/>
      <w:numFmt w:val="bullet"/>
      <w:lvlText w:val=""/>
      <w:lvlJc w:val="left"/>
      <w:pPr>
        <w:ind w:left="1364" w:hanging="360"/>
      </w:pPr>
      <w:rPr>
        <w:rFonts w:ascii="Symbol" w:hAnsi="Symbol"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 w15:restartNumberingAfterBreak="0">
    <w:nsid w:val="6CA717A3"/>
    <w:multiLevelType w:val="multilevel"/>
    <w:tmpl w:val="4A9232D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6F1D0B46"/>
    <w:multiLevelType w:val="hybridMultilevel"/>
    <w:tmpl w:val="7D70CD92"/>
    <w:lvl w:ilvl="0" w:tplc="DC90F9AA">
      <w:start w:val="1"/>
      <w:numFmt w:val="decimal"/>
      <w:pStyle w:val="ListParagraph"/>
      <w:lvlText w:val="%1."/>
      <w:lvlJc w:val="righ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735256E9"/>
    <w:multiLevelType w:val="hybridMultilevel"/>
    <w:tmpl w:val="C478C89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6" w15:restartNumberingAfterBreak="0">
    <w:nsid w:val="7A863E6D"/>
    <w:multiLevelType w:val="hybridMultilevel"/>
    <w:tmpl w:val="24C610E0"/>
    <w:lvl w:ilvl="0" w:tplc="0D5E34A0">
      <w:start w:val="1"/>
      <w:numFmt w:val="bullet"/>
      <w:lvlText w:val=""/>
      <w:lvlJc w:val="left"/>
      <w:pPr>
        <w:ind w:left="1725" w:hanging="360"/>
      </w:pPr>
      <w:rPr>
        <w:rFonts w:ascii="Wingdings" w:hAnsi="Wingdings" w:hint="default"/>
      </w:rPr>
    </w:lvl>
    <w:lvl w:ilvl="1" w:tplc="08090005">
      <w:start w:val="1"/>
      <w:numFmt w:val="bullet"/>
      <w:lvlText w:val=""/>
      <w:lvlJc w:val="left"/>
      <w:pPr>
        <w:ind w:left="2445" w:hanging="360"/>
      </w:pPr>
      <w:rPr>
        <w:rFonts w:ascii="Wingdings" w:hAnsi="Wingdings" w:hint="default"/>
      </w:rPr>
    </w:lvl>
    <w:lvl w:ilvl="2" w:tplc="08090005" w:tentative="1">
      <w:start w:val="1"/>
      <w:numFmt w:val="bullet"/>
      <w:lvlText w:val=""/>
      <w:lvlJc w:val="left"/>
      <w:pPr>
        <w:ind w:left="3165" w:hanging="360"/>
      </w:pPr>
      <w:rPr>
        <w:rFonts w:ascii="Wingdings" w:hAnsi="Wingdings" w:hint="default"/>
      </w:rPr>
    </w:lvl>
    <w:lvl w:ilvl="3" w:tplc="08090001" w:tentative="1">
      <w:start w:val="1"/>
      <w:numFmt w:val="bullet"/>
      <w:lvlText w:val=""/>
      <w:lvlJc w:val="left"/>
      <w:pPr>
        <w:ind w:left="3885" w:hanging="360"/>
      </w:pPr>
      <w:rPr>
        <w:rFonts w:ascii="Symbol" w:hAnsi="Symbol" w:hint="default"/>
      </w:rPr>
    </w:lvl>
    <w:lvl w:ilvl="4" w:tplc="08090003" w:tentative="1">
      <w:start w:val="1"/>
      <w:numFmt w:val="bullet"/>
      <w:lvlText w:val="o"/>
      <w:lvlJc w:val="left"/>
      <w:pPr>
        <w:ind w:left="4605" w:hanging="360"/>
      </w:pPr>
      <w:rPr>
        <w:rFonts w:ascii="Courier New" w:hAnsi="Courier New" w:cs="Courier New" w:hint="default"/>
      </w:rPr>
    </w:lvl>
    <w:lvl w:ilvl="5" w:tplc="08090005" w:tentative="1">
      <w:start w:val="1"/>
      <w:numFmt w:val="bullet"/>
      <w:lvlText w:val=""/>
      <w:lvlJc w:val="left"/>
      <w:pPr>
        <w:ind w:left="5325" w:hanging="360"/>
      </w:pPr>
      <w:rPr>
        <w:rFonts w:ascii="Wingdings" w:hAnsi="Wingdings" w:hint="default"/>
      </w:rPr>
    </w:lvl>
    <w:lvl w:ilvl="6" w:tplc="08090001" w:tentative="1">
      <w:start w:val="1"/>
      <w:numFmt w:val="bullet"/>
      <w:lvlText w:val=""/>
      <w:lvlJc w:val="left"/>
      <w:pPr>
        <w:ind w:left="6045" w:hanging="360"/>
      </w:pPr>
      <w:rPr>
        <w:rFonts w:ascii="Symbol" w:hAnsi="Symbol" w:hint="default"/>
      </w:rPr>
    </w:lvl>
    <w:lvl w:ilvl="7" w:tplc="08090003" w:tentative="1">
      <w:start w:val="1"/>
      <w:numFmt w:val="bullet"/>
      <w:lvlText w:val="o"/>
      <w:lvlJc w:val="left"/>
      <w:pPr>
        <w:ind w:left="6765" w:hanging="360"/>
      </w:pPr>
      <w:rPr>
        <w:rFonts w:ascii="Courier New" w:hAnsi="Courier New" w:cs="Courier New" w:hint="default"/>
      </w:rPr>
    </w:lvl>
    <w:lvl w:ilvl="8" w:tplc="08090005" w:tentative="1">
      <w:start w:val="1"/>
      <w:numFmt w:val="bullet"/>
      <w:lvlText w:val=""/>
      <w:lvlJc w:val="left"/>
      <w:pPr>
        <w:ind w:left="7485"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3"/>
  </w:num>
  <w:num w:numId="20">
    <w:abstractNumId w:val="3"/>
  </w:num>
  <w:num w:numId="21">
    <w:abstractNumId w:val="3"/>
  </w:num>
  <w:num w:numId="22">
    <w:abstractNumId w:val="3"/>
  </w:num>
  <w:num w:numId="23">
    <w:abstractNumId w:val="0"/>
  </w:num>
  <w:num w:numId="24">
    <w:abstractNumId w:val="2"/>
  </w:num>
  <w:num w:numId="25">
    <w:abstractNumId w:val="4"/>
  </w:num>
  <w:num w:numId="26">
    <w:abstractNumId w:val="1"/>
  </w:num>
  <w:num w:numId="27">
    <w:abstractNumId w:val="6"/>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YxNjQ3NjUyMTIytLBQ0lEKTi0uzszPAykwrAUAhkRyfywAAAA="/>
  </w:docVars>
  <w:rsids>
    <w:rsidRoot w:val="00EE1372"/>
    <w:rsid w:val="00001637"/>
    <w:rsid w:val="00001C09"/>
    <w:rsid w:val="00004920"/>
    <w:rsid w:val="000049B3"/>
    <w:rsid w:val="00004D78"/>
    <w:rsid w:val="00004E32"/>
    <w:rsid w:val="00005696"/>
    <w:rsid w:val="000056D0"/>
    <w:rsid w:val="00005905"/>
    <w:rsid w:val="00007022"/>
    <w:rsid w:val="00010C78"/>
    <w:rsid w:val="00010DA3"/>
    <w:rsid w:val="000111A3"/>
    <w:rsid w:val="00011FB7"/>
    <w:rsid w:val="00012131"/>
    <w:rsid w:val="000126D4"/>
    <w:rsid w:val="0001275D"/>
    <w:rsid w:val="00014187"/>
    <w:rsid w:val="000143D2"/>
    <w:rsid w:val="000144E8"/>
    <w:rsid w:val="00014C52"/>
    <w:rsid w:val="00014D2B"/>
    <w:rsid w:val="00014FEC"/>
    <w:rsid w:val="0001517B"/>
    <w:rsid w:val="00015EF3"/>
    <w:rsid w:val="0001621E"/>
    <w:rsid w:val="000202D5"/>
    <w:rsid w:val="000215F3"/>
    <w:rsid w:val="0002395E"/>
    <w:rsid w:val="00024C0B"/>
    <w:rsid w:val="00024D47"/>
    <w:rsid w:val="00025C03"/>
    <w:rsid w:val="00027980"/>
    <w:rsid w:val="00027FED"/>
    <w:rsid w:val="000303DF"/>
    <w:rsid w:val="00031442"/>
    <w:rsid w:val="00031E64"/>
    <w:rsid w:val="000334C8"/>
    <w:rsid w:val="00033591"/>
    <w:rsid w:val="00034D18"/>
    <w:rsid w:val="0003527C"/>
    <w:rsid w:val="00035670"/>
    <w:rsid w:val="00035E48"/>
    <w:rsid w:val="00036010"/>
    <w:rsid w:val="00036179"/>
    <w:rsid w:val="00036CFE"/>
    <w:rsid w:val="00037FC6"/>
    <w:rsid w:val="0004120B"/>
    <w:rsid w:val="00041B0F"/>
    <w:rsid w:val="00041B1A"/>
    <w:rsid w:val="00041EC0"/>
    <w:rsid w:val="00041F43"/>
    <w:rsid w:val="0004227C"/>
    <w:rsid w:val="00043030"/>
    <w:rsid w:val="00043619"/>
    <w:rsid w:val="000436A2"/>
    <w:rsid w:val="000440EC"/>
    <w:rsid w:val="0004484D"/>
    <w:rsid w:val="00046135"/>
    <w:rsid w:val="00047BE0"/>
    <w:rsid w:val="00047D4F"/>
    <w:rsid w:val="00052C3E"/>
    <w:rsid w:val="000530E6"/>
    <w:rsid w:val="000534C4"/>
    <w:rsid w:val="00053BC5"/>
    <w:rsid w:val="00054ED5"/>
    <w:rsid w:val="000552D9"/>
    <w:rsid w:val="00056D63"/>
    <w:rsid w:val="0005727B"/>
    <w:rsid w:val="0006029F"/>
    <w:rsid w:val="0006076E"/>
    <w:rsid w:val="0006079D"/>
    <w:rsid w:val="00061CB8"/>
    <w:rsid w:val="00061F5B"/>
    <w:rsid w:val="00062157"/>
    <w:rsid w:val="000626B7"/>
    <w:rsid w:val="000631E9"/>
    <w:rsid w:val="00063B4D"/>
    <w:rsid w:val="00065054"/>
    <w:rsid w:val="00065617"/>
    <w:rsid w:val="00065706"/>
    <w:rsid w:val="0006601A"/>
    <w:rsid w:val="00072DFA"/>
    <w:rsid w:val="000730CD"/>
    <w:rsid w:val="00076599"/>
    <w:rsid w:val="000779DD"/>
    <w:rsid w:val="000801AB"/>
    <w:rsid w:val="000803B3"/>
    <w:rsid w:val="0008048D"/>
    <w:rsid w:val="0008057E"/>
    <w:rsid w:val="00081F0D"/>
    <w:rsid w:val="0008387C"/>
    <w:rsid w:val="00084205"/>
    <w:rsid w:val="00084D82"/>
    <w:rsid w:val="00086976"/>
    <w:rsid w:val="000870C5"/>
    <w:rsid w:val="00090EE9"/>
    <w:rsid w:val="00092978"/>
    <w:rsid w:val="0009373A"/>
    <w:rsid w:val="00093873"/>
    <w:rsid w:val="00093FCE"/>
    <w:rsid w:val="000947D2"/>
    <w:rsid w:val="00095AA5"/>
    <w:rsid w:val="00096FFA"/>
    <w:rsid w:val="00097A78"/>
    <w:rsid w:val="00097D63"/>
    <w:rsid w:val="000A11D6"/>
    <w:rsid w:val="000A4780"/>
    <w:rsid w:val="000A592E"/>
    <w:rsid w:val="000A5EA8"/>
    <w:rsid w:val="000B004A"/>
    <w:rsid w:val="000B0E92"/>
    <w:rsid w:val="000B1DAD"/>
    <w:rsid w:val="000B2282"/>
    <w:rsid w:val="000B245C"/>
    <w:rsid w:val="000B336D"/>
    <w:rsid w:val="000B33CC"/>
    <w:rsid w:val="000B4BD5"/>
    <w:rsid w:val="000B4F85"/>
    <w:rsid w:val="000B61D9"/>
    <w:rsid w:val="000B734B"/>
    <w:rsid w:val="000B7891"/>
    <w:rsid w:val="000C0714"/>
    <w:rsid w:val="000C079C"/>
    <w:rsid w:val="000C1AEF"/>
    <w:rsid w:val="000C30DA"/>
    <w:rsid w:val="000C3BA2"/>
    <w:rsid w:val="000C3D0F"/>
    <w:rsid w:val="000C42B9"/>
    <w:rsid w:val="000C4A8A"/>
    <w:rsid w:val="000C5747"/>
    <w:rsid w:val="000C6333"/>
    <w:rsid w:val="000C6438"/>
    <w:rsid w:val="000C7025"/>
    <w:rsid w:val="000C769F"/>
    <w:rsid w:val="000C78E0"/>
    <w:rsid w:val="000C7C5C"/>
    <w:rsid w:val="000D0711"/>
    <w:rsid w:val="000D0C87"/>
    <w:rsid w:val="000D235E"/>
    <w:rsid w:val="000D2C54"/>
    <w:rsid w:val="000D3D9B"/>
    <w:rsid w:val="000D4D51"/>
    <w:rsid w:val="000D727D"/>
    <w:rsid w:val="000D7E36"/>
    <w:rsid w:val="000E2A0C"/>
    <w:rsid w:val="000E3EC7"/>
    <w:rsid w:val="000E447B"/>
    <w:rsid w:val="000E4FFD"/>
    <w:rsid w:val="000E522E"/>
    <w:rsid w:val="000E59AD"/>
    <w:rsid w:val="000E6991"/>
    <w:rsid w:val="000E7158"/>
    <w:rsid w:val="000E7237"/>
    <w:rsid w:val="000E72D3"/>
    <w:rsid w:val="000E7D25"/>
    <w:rsid w:val="000E7E6D"/>
    <w:rsid w:val="000E7FA6"/>
    <w:rsid w:val="000F2863"/>
    <w:rsid w:val="000F3295"/>
    <w:rsid w:val="000F459E"/>
    <w:rsid w:val="000F6DB0"/>
    <w:rsid w:val="0010379A"/>
    <w:rsid w:val="00103904"/>
    <w:rsid w:val="001073EB"/>
    <w:rsid w:val="0010780A"/>
    <w:rsid w:val="001079B7"/>
    <w:rsid w:val="0011260F"/>
    <w:rsid w:val="001128CF"/>
    <w:rsid w:val="00113407"/>
    <w:rsid w:val="00113ADA"/>
    <w:rsid w:val="00113F93"/>
    <w:rsid w:val="00114662"/>
    <w:rsid w:val="00114F4D"/>
    <w:rsid w:val="00115103"/>
    <w:rsid w:val="00115E74"/>
    <w:rsid w:val="00116AB4"/>
    <w:rsid w:val="0011760E"/>
    <w:rsid w:val="001177A4"/>
    <w:rsid w:val="00120671"/>
    <w:rsid w:val="0012222B"/>
    <w:rsid w:val="00123BA9"/>
    <w:rsid w:val="00123BDA"/>
    <w:rsid w:val="00124B51"/>
    <w:rsid w:val="001252E0"/>
    <w:rsid w:val="001258DE"/>
    <w:rsid w:val="00125D41"/>
    <w:rsid w:val="001260F9"/>
    <w:rsid w:val="00126463"/>
    <w:rsid w:val="00127211"/>
    <w:rsid w:val="001278EE"/>
    <w:rsid w:val="001278F9"/>
    <w:rsid w:val="001279EF"/>
    <w:rsid w:val="00130286"/>
    <w:rsid w:val="00130920"/>
    <w:rsid w:val="001313BD"/>
    <w:rsid w:val="00132772"/>
    <w:rsid w:val="0013293A"/>
    <w:rsid w:val="00133197"/>
    <w:rsid w:val="00134B71"/>
    <w:rsid w:val="00135CC7"/>
    <w:rsid w:val="001372DF"/>
    <w:rsid w:val="00137964"/>
    <w:rsid w:val="00137990"/>
    <w:rsid w:val="0014224C"/>
    <w:rsid w:val="0014267A"/>
    <w:rsid w:val="00142F0A"/>
    <w:rsid w:val="00143F58"/>
    <w:rsid w:val="00146B24"/>
    <w:rsid w:val="00147DFF"/>
    <w:rsid w:val="00150927"/>
    <w:rsid w:val="00150971"/>
    <w:rsid w:val="00151D88"/>
    <w:rsid w:val="00152727"/>
    <w:rsid w:val="00153667"/>
    <w:rsid w:val="00153A96"/>
    <w:rsid w:val="00154385"/>
    <w:rsid w:val="0015462E"/>
    <w:rsid w:val="00154842"/>
    <w:rsid w:val="00155151"/>
    <w:rsid w:val="00155C07"/>
    <w:rsid w:val="0015631F"/>
    <w:rsid w:val="0015705F"/>
    <w:rsid w:val="001607C8"/>
    <w:rsid w:val="00160A5F"/>
    <w:rsid w:val="001620DB"/>
    <w:rsid w:val="00163B7D"/>
    <w:rsid w:val="00164687"/>
    <w:rsid w:val="00164FA8"/>
    <w:rsid w:val="00165F6D"/>
    <w:rsid w:val="001707E3"/>
    <w:rsid w:val="00170DF4"/>
    <w:rsid w:val="00170E44"/>
    <w:rsid w:val="001746BF"/>
    <w:rsid w:val="00174BE4"/>
    <w:rsid w:val="00174F8E"/>
    <w:rsid w:val="00175300"/>
    <w:rsid w:val="00176F4B"/>
    <w:rsid w:val="00177CEF"/>
    <w:rsid w:val="00182932"/>
    <w:rsid w:val="00183ECB"/>
    <w:rsid w:val="0018464B"/>
    <w:rsid w:val="0018475B"/>
    <w:rsid w:val="001851B4"/>
    <w:rsid w:val="001857EB"/>
    <w:rsid w:val="001868F2"/>
    <w:rsid w:val="00186F18"/>
    <w:rsid w:val="00187516"/>
    <w:rsid w:val="00187DF2"/>
    <w:rsid w:val="00193A2A"/>
    <w:rsid w:val="00193C31"/>
    <w:rsid w:val="001944B4"/>
    <w:rsid w:val="0019642A"/>
    <w:rsid w:val="001A0E50"/>
    <w:rsid w:val="001A1377"/>
    <w:rsid w:val="001A180C"/>
    <w:rsid w:val="001A2065"/>
    <w:rsid w:val="001A2345"/>
    <w:rsid w:val="001A2DD8"/>
    <w:rsid w:val="001A3437"/>
    <w:rsid w:val="001A4358"/>
    <w:rsid w:val="001A4984"/>
    <w:rsid w:val="001A4F93"/>
    <w:rsid w:val="001A52B7"/>
    <w:rsid w:val="001A5741"/>
    <w:rsid w:val="001A5D91"/>
    <w:rsid w:val="001B03C5"/>
    <w:rsid w:val="001B11D9"/>
    <w:rsid w:val="001B15D3"/>
    <w:rsid w:val="001B2702"/>
    <w:rsid w:val="001B2B76"/>
    <w:rsid w:val="001B3451"/>
    <w:rsid w:val="001B3B13"/>
    <w:rsid w:val="001B4343"/>
    <w:rsid w:val="001B485B"/>
    <w:rsid w:val="001B50D4"/>
    <w:rsid w:val="001B53F8"/>
    <w:rsid w:val="001B55CE"/>
    <w:rsid w:val="001B7A15"/>
    <w:rsid w:val="001B7ED1"/>
    <w:rsid w:val="001C14B4"/>
    <w:rsid w:val="001C1A36"/>
    <w:rsid w:val="001C27DF"/>
    <w:rsid w:val="001C2F93"/>
    <w:rsid w:val="001C32FA"/>
    <w:rsid w:val="001C3D85"/>
    <w:rsid w:val="001C5238"/>
    <w:rsid w:val="001C6478"/>
    <w:rsid w:val="001C797A"/>
    <w:rsid w:val="001D084B"/>
    <w:rsid w:val="001D17F0"/>
    <w:rsid w:val="001D3DD8"/>
    <w:rsid w:val="001D40EE"/>
    <w:rsid w:val="001D4C4E"/>
    <w:rsid w:val="001D50AD"/>
    <w:rsid w:val="001D5B8D"/>
    <w:rsid w:val="001D5E2F"/>
    <w:rsid w:val="001D639D"/>
    <w:rsid w:val="001D657D"/>
    <w:rsid w:val="001D76FC"/>
    <w:rsid w:val="001E0733"/>
    <w:rsid w:val="001E0888"/>
    <w:rsid w:val="001E09C1"/>
    <w:rsid w:val="001E1B76"/>
    <w:rsid w:val="001E1E64"/>
    <w:rsid w:val="001E2764"/>
    <w:rsid w:val="001E2908"/>
    <w:rsid w:val="001E4A4D"/>
    <w:rsid w:val="001E4E0B"/>
    <w:rsid w:val="001E5350"/>
    <w:rsid w:val="001E5886"/>
    <w:rsid w:val="001E66E5"/>
    <w:rsid w:val="001E6923"/>
    <w:rsid w:val="001E6FDB"/>
    <w:rsid w:val="001E76CB"/>
    <w:rsid w:val="001E7F62"/>
    <w:rsid w:val="001F0128"/>
    <w:rsid w:val="001F030B"/>
    <w:rsid w:val="001F0B9B"/>
    <w:rsid w:val="001F0DFB"/>
    <w:rsid w:val="001F146E"/>
    <w:rsid w:val="001F18D1"/>
    <w:rsid w:val="001F1CD7"/>
    <w:rsid w:val="001F389E"/>
    <w:rsid w:val="001F4939"/>
    <w:rsid w:val="001F529B"/>
    <w:rsid w:val="001F586B"/>
    <w:rsid w:val="001F5A2C"/>
    <w:rsid w:val="001F5D13"/>
    <w:rsid w:val="001F6293"/>
    <w:rsid w:val="001F6393"/>
    <w:rsid w:val="001F65C7"/>
    <w:rsid w:val="00200FF7"/>
    <w:rsid w:val="00202AB6"/>
    <w:rsid w:val="00202CDD"/>
    <w:rsid w:val="0020314B"/>
    <w:rsid w:val="00203921"/>
    <w:rsid w:val="00204B8F"/>
    <w:rsid w:val="00204C3E"/>
    <w:rsid w:val="002054D6"/>
    <w:rsid w:val="002057B4"/>
    <w:rsid w:val="00205E01"/>
    <w:rsid w:val="0020766F"/>
    <w:rsid w:val="00207B95"/>
    <w:rsid w:val="00211439"/>
    <w:rsid w:val="00213841"/>
    <w:rsid w:val="002146CD"/>
    <w:rsid w:val="00215269"/>
    <w:rsid w:val="002152BE"/>
    <w:rsid w:val="00215A4C"/>
    <w:rsid w:val="00215AAC"/>
    <w:rsid w:val="00216691"/>
    <w:rsid w:val="00216694"/>
    <w:rsid w:val="00217E45"/>
    <w:rsid w:val="00217E4A"/>
    <w:rsid w:val="002203CA"/>
    <w:rsid w:val="002216F5"/>
    <w:rsid w:val="0022347A"/>
    <w:rsid w:val="002243A0"/>
    <w:rsid w:val="00224530"/>
    <w:rsid w:val="002255AC"/>
    <w:rsid w:val="00225602"/>
    <w:rsid w:val="0022578F"/>
    <w:rsid w:val="00225E7E"/>
    <w:rsid w:val="00226C79"/>
    <w:rsid w:val="00227140"/>
    <w:rsid w:val="0022726A"/>
    <w:rsid w:val="00227560"/>
    <w:rsid w:val="002277A9"/>
    <w:rsid w:val="002279F5"/>
    <w:rsid w:val="00230413"/>
    <w:rsid w:val="00230A06"/>
    <w:rsid w:val="00230DE0"/>
    <w:rsid w:val="002314F0"/>
    <w:rsid w:val="00231A59"/>
    <w:rsid w:val="00231F4D"/>
    <w:rsid w:val="002320B1"/>
    <w:rsid w:val="0023233F"/>
    <w:rsid w:val="00234CC0"/>
    <w:rsid w:val="00234D80"/>
    <w:rsid w:val="002350A5"/>
    <w:rsid w:val="00235ED1"/>
    <w:rsid w:val="00235EF1"/>
    <w:rsid w:val="00237D3B"/>
    <w:rsid w:val="00242134"/>
    <w:rsid w:val="002439E0"/>
    <w:rsid w:val="00244DEA"/>
    <w:rsid w:val="00245511"/>
    <w:rsid w:val="0024574D"/>
    <w:rsid w:val="00245A6B"/>
    <w:rsid w:val="00245FE4"/>
    <w:rsid w:val="0024710A"/>
    <w:rsid w:val="00247BAE"/>
    <w:rsid w:val="00247D72"/>
    <w:rsid w:val="00247F72"/>
    <w:rsid w:val="002502E6"/>
    <w:rsid w:val="00250928"/>
    <w:rsid w:val="00250D5A"/>
    <w:rsid w:val="00251122"/>
    <w:rsid w:val="002514D4"/>
    <w:rsid w:val="00251BBD"/>
    <w:rsid w:val="00252ABE"/>
    <w:rsid w:val="0025412E"/>
    <w:rsid w:val="00254CA8"/>
    <w:rsid w:val="0025593A"/>
    <w:rsid w:val="002560B3"/>
    <w:rsid w:val="00256726"/>
    <w:rsid w:val="002572D6"/>
    <w:rsid w:val="00260D7B"/>
    <w:rsid w:val="00262EF2"/>
    <w:rsid w:val="0026327E"/>
    <w:rsid w:val="00263712"/>
    <w:rsid w:val="00263AA1"/>
    <w:rsid w:val="002641EA"/>
    <w:rsid w:val="002646FF"/>
    <w:rsid w:val="00265271"/>
    <w:rsid w:val="00265DC6"/>
    <w:rsid w:val="002667E2"/>
    <w:rsid w:val="00270DF6"/>
    <w:rsid w:val="002711E8"/>
    <w:rsid w:val="002740EA"/>
    <w:rsid w:val="00277499"/>
    <w:rsid w:val="002778E7"/>
    <w:rsid w:val="0028083A"/>
    <w:rsid w:val="00280DE6"/>
    <w:rsid w:val="002811A8"/>
    <w:rsid w:val="00283C58"/>
    <w:rsid w:val="00283CD8"/>
    <w:rsid w:val="002840F5"/>
    <w:rsid w:val="0028585A"/>
    <w:rsid w:val="002860B3"/>
    <w:rsid w:val="00286A8C"/>
    <w:rsid w:val="00286AD7"/>
    <w:rsid w:val="00286E60"/>
    <w:rsid w:val="00286FA5"/>
    <w:rsid w:val="00290EB0"/>
    <w:rsid w:val="00295486"/>
    <w:rsid w:val="00295F06"/>
    <w:rsid w:val="00297340"/>
    <w:rsid w:val="00297C78"/>
    <w:rsid w:val="00297EE3"/>
    <w:rsid w:val="002A08A2"/>
    <w:rsid w:val="002A1827"/>
    <w:rsid w:val="002A2101"/>
    <w:rsid w:val="002A35F1"/>
    <w:rsid w:val="002A379F"/>
    <w:rsid w:val="002A3C70"/>
    <w:rsid w:val="002A5FA4"/>
    <w:rsid w:val="002A6731"/>
    <w:rsid w:val="002A7641"/>
    <w:rsid w:val="002A7AE3"/>
    <w:rsid w:val="002B0426"/>
    <w:rsid w:val="002B1B07"/>
    <w:rsid w:val="002B25F2"/>
    <w:rsid w:val="002B29AB"/>
    <w:rsid w:val="002B3580"/>
    <w:rsid w:val="002B3AD1"/>
    <w:rsid w:val="002B565C"/>
    <w:rsid w:val="002B665B"/>
    <w:rsid w:val="002B68A6"/>
    <w:rsid w:val="002B7555"/>
    <w:rsid w:val="002C09CC"/>
    <w:rsid w:val="002C1910"/>
    <w:rsid w:val="002C1B1F"/>
    <w:rsid w:val="002C2273"/>
    <w:rsid w:val="002C3697"/>
    <w:rsid w:val="002D01FC"/>
    <w:rsid w:val="002D0B50"/>
    <w:rsid w:val="002D106A"/>
    <w:rsid w:val="002D1ECB"/>
    <w:rsid w:val="002D3D69"/>
    <w:rsid w:val="002D4AF5"/>
    <w:rsid w:val="002D4E70"/>
    <w:rsid w:val="002D52B8"/>
    <w:rsid w:val="002E1069"/>
    <w:rsid w:val="002E1F6D"/>
    <w:rsid w:val="002E25C3"/>
    <w:rsid w:val="002E2813"/>
    <w:rsid w:val="002E2DA0"/>
    <w:rsid w:val="002E2EC0"/>
    <w:rsid w:val="002E35CA"/>
    <w:rsid w:val="002E3AEB"/>
    <w:rsid w:val="002E4D17"/>
    <w:rsid w:val="002E59D4"/>
    <w:rsid w:val="002F026F"/>
    <w:rsid w:val="002F03C0"/>
    <w:rsid w:val="002F04DB"/>
    <w:rsid w:val="002F0CE7"/>
    <w:rsid w:val="002F26BB"/>
    <w:rsid w:val="002F2807"/>
    <w:rsid w:val="002F2BC8"/>
    <w:rsid w:val="002F2C12"/>
    <w:rsid w:val="002F5D75"/>
    <w:rsid w:val="002F6647"/>
    <w:rsid w:val="002F6CBD"/>
    <w:rsid w:val="00300667"/>
    <w:rsid w:val="00300988"/>
    <w:rsid w:val="00302EE0"/>
    <w:rsid w:val="00303536"/>
    <w:rsid w:val="00305052"/>
    <w:rsid w:val="0030544E"/>
    <w:rsid w:val="00305D16"/>
    <w:rsid w:val="00310E45"/>
    <w:rsid w:val="0031154B"/>
    <w:rsid w:val="00311C43"/>
    <w:rsid w:val="003133E0"/>
    <w:rsid w:val="00313CE1"/>
    <w:rsid w:val="00313E41"/>
    <w:rsid w:val="003142AB"/>
    <w:rsid w:val="00314E65"/>
    <w:rsid w:val="003161CD"/>
    <w:rsid w:val="00316E2F"/>
    <w:rsid w:val="00317EB9"/>
    <w:rsid w:val="003212A1"/>
    <w:rsid w:val="00321678"/>
    <w:rsid w:val="00321AFE"/>
    <w:rsid w:val="00321D76"/>
    <w:rsid w:val="00322FCD"/>
    <w:rsid w:val="00323306"/>
    <w:rsid w:val="00323818"/>
    <w:rsid w:val="0032600E"/>
    <w:rsid w:val="0032756D"/>
    <w:rsid w:val="00327BCA"/>
    <w:rsid w:val="00327FB8"/>
    <w:rsid w:val="00330368"/>
    <w:rsid w:val="003305E1"/>
    <w:rsid w:val="003312CC"/>
    <w:rsid w:val="00331556"/>
    <w:rsid w:val="003318DE"/>
    <w:rsid w:val="003330AC"/>
    <w:rsid w:val="00333A9A"/>
    <w:rsid w:val="00334E49"/>
    <w:rsid w:val="00335268"/>
    <w:rsid w:val="003365F7"/>
    <w:rsid w:val="0033786E"/>
    <w:rsid w:val="0033795A"/>
    <w:rsid w:val="003429C9"/>
    <w:rsid w:val="00344B2C"/>
    <w:rsid w:val="00344D55"/>
    <w:rsid w:val="003456EA"/>
    <w:rsid w:val="00350BFA"/>
    <w:rsid w:val="00350CCF"/>
    <w:rsid w:val="003518E9"/>
    <w:rsid w:val="00351E12"/>
    <w:rsid w:val="00352B07"/>
    <w:rsid w:val="00353027"/>
    <w:rsid w:val="00355580"/>
    <w:rsid w:val="00355FDB"/>
    <w:rsid w:val="00356201"/>
    <w:rsid w:val="00356437"/>
    <w:rsid w:val="00357309"/>
    <w:rsid w:val="0035732F"/>
    <w:rsid w:val="00357E9A"/>
    <w:rsid w:val="00361279"/>
    <w:rsid w:val="00361F57"/>
    <w:rsid w:val="00364363"/>
    <w:rsid w:val="00365AAA"/>
    <w:rsid w:val="00365E68"/>
    <w:rsid w:val="00366C70"/>
    <w:rsid w:val="00366F94"/>
    <w:rsid w:val="00367A5F"/>
    <w:rsid w:val="0037264F"/>
    <w:rsid w:val="0037445E"/>
    <w:rsid w:val="00374C94"/>
    <w:rsid w:val="00374CF2"/>
    <w:rsid w:val="00375B73"/>
    <w:rsid w:val="00376B0F"/>
    <w:rsid w:val="00381067"/>
    <w:rsid w:val="003818F6"/>
    <w:rsid w:val="00381CBE"/>
    <w:rsid w:val="00381F13"/>
    <w:rsid w:val="003827B1"/>
    <w:rsid w:val="00382A56"/>
    <w:rsid w:val="00383D0B"/>
    <w:rsid w:val="00384166"/>
    <w:rsid w:val="0038704C"/>
    <w:rsid w:val="0038744A"/>
    <w:rsid w:val="00387728"/>
    <w:rsid w:val="00390409"/>
    <w:rsid w:val="003905FA"/>
    <w:rsid w:val="00391ACA"/>
    <w:rsid w:val="0039253D"/>
    <w:rsid w:val="003926A0"/>
    <w:rsid w:val="0039299E"/>
    <w:rsid w:val="003931F5"/>
    <w:rsid w:val="0039389B"/>
    <w:rsid w:val="00393A2F"/>
    <w:rsid w:val="00395E0E"/>
    <w:rsid w:val="00396728"/>
    <w:rsid w:val="0039700E"/>
    <w:rsid w:val="003974BE"/>
    <w:rsid w:val="003A1008"/>
    <w:rsid w:val="003A2460"/>
    <w:rsid w:val="003A2640"/>
    <w:rsid w:val="003A29D5"/>
    <w:rsid w:val="003A40C1"/>
    <w:rsid w:val="003A75DD"/>
    <w:rsid w:val="003A78B4"/>
    <w:rsid w:val="003A7BFE"/>
    <w:rsid w:val="003A7C11"/>
    <w:rsid w:val="003B0853"/>
    <w:rsid w:val="003B0907"/>
    <w:rsid w:val="003B0A49"/>
    <w:rsid w:val="003B1113"/>
    <w:rsid w:val="003B31B8"/>
    <w:rsid w:val="003B3E3E"/>
    <w:rsid w:val="003B4AA2"/>
    <w:rsid w:val="003B6613"/>
    <w:rsid w:val="003B6789"/>
    <w:rsid w:val="003B7720"/>
    <w:rsid w:val="003C0300"/>
    <w:rsid w:val="003C245C"/>
    <w:rsid w:val="003C3774"/>
    <w:rsid w:val="003C3B8B"/>
    <w:rsid w:val="003C3DB3"/>
    <w:rsid w:val="003C544C"/>
    <w:rsid w:val="003D00D7"/>
    <w:rsid w:val="003D0E40"/>
    <w:rsid w:val="003D2BFB"/>
    <w:rsid w:val="003D31FB"/>
    <w:rsid w:val="003D3E1A"/>
    <w:rsid w:val="003D67A4"/>
    <w:rsid w:val="003D6E11"/>
    <w:rsid w:val="003E0DC2"/>
    <w:rsid w:val="003E2D26"/>
    <w:rsid w:val="003E33BC"/>
    <w:rsid w:val="003E3D7F"/>
    <w:rsid w:val="003E4412"/>
    <w:rsid w:val="003E6059"/>
    <w:rsid w:val="003E660B"/>
    <w:rsid w:val="003E665E"/>
    <w:rsid w:val="003E732D"/>
    <w:rsid w:val="003F039B"/>
    <w:rsid w:val="003F0DB2"/>
    <w:rsid w:val="003F2019"/>
    <w:rsid w:val="003F25A8"/>
    <w:rsid w:val="003F275B"/>
    <w:rsid w:val="003F3B18"/>
    <w:rsid w:val="003F3B5B"/>
    <w:rsid w:val="003F445E"/>
    <w:rsid w:val="003F546B"/>
    <w:rsid w:val="003F574B"/>
    <w:rsid w:val="003F5C15"/>
    <w:rsid w:val="003F5CDA"/>
    <w:rsid w:val="003F628C"/>
    <w:rsid w:val="003F7414"/>
    <w:rsid w:val="004006B7"/>
    <w:rsid w:val="00400BA2"/>
    <w:rsid w:val="004014EF"/>
    <w:rsid w:val="00401D0A"/>
    <w:rsid w:val="00403E4B"/>
    <w:rsid w:val="00407418"/>
    <w:rsid w:val="00411A11"/>
    <w:rsid w:val="00412230"/>
    <w:rsid w:val="00412374"/>
    <w:rsid w:val="004127ED"/>
    <w:rsid w:val="00412A1E"/>
    <w:rsid w:val="00412FFD"/>
    <w:rsid w:val="0041337F"/>
    <w:rsid w:val="0041403E"/>
    <w:rsid w:val="0041418B"/>
    <w:rsid w:val="004142B7"/>
    <w:rsid w:val="00414C62"/>
    <w:rsid w:val="004153B2"/>
    <w:rsid w:val="00416087"/>
    <w:rsid w:val="004160E5"/>
    <w:rsid w:val="00416A3A"/>
    <w:rsid w:val="00417D8F"/>
    <w:rsid w:val="00417DC0"/>
    <w:rsid w:val="00417FF7"/>
    <w:rsid w:val="004213A8"/>
    <w:rsid w:val="00421B98"/>
    <w:rsid w:val="00424545"/>
    <w:rsid w:val="00425720"/>
    <w:rsid w:val="00426098"/>
    <w:rsid w:val="0042682F"/>
    <w:rsid w:val="00430ECF"/>
    <w:rsid w:val="00430F47"/>
    <w:rsid w:val="00432E4C"/>
    <w:rsid w:val="0043376B"/>
    <w:rsid w:val="004343E3"/>
    <w:rsid w:val="0043477B"/>
    <w:rsid w:val="00434FC3"/>
    <w:rsid w:val="004361F4"/>
    <w:rsid w:val="00436208"/>
    <w:rsid w:val="00436D6A"/>
    <w:rsid w:val="004372D6"/>
    <w:rsid w:val="00437CC6"/>
    <w:rsid w:val="004415DB"/>
    <w:rsid w:val="00441DC9"/>
    <w:rsid w:val="00442494"/>
    <w:rsid w:val="00442EC9"/>
    <w:rsid w:val="0044417A"/>
    <w:rsid w:val="00445410"/>
    <w:rsid w:val="00445416"/>
    <w:rsid w:val="00445F86"/>
    <w:rsid w:val="004473B5"/>
    <w:rsid w:val="0045061F"/>
    <w:rsid w:val="0045077D"/>
    <w:rsid w:val="00451772"/>
    <w:rsid w:val="00451919"/>
    <w:rsid w:val="00454879"/>
    <w:rsid w:val="00454CBB"/>
    <w:rsid w:val="0045599B"/>
    <w:rsid w:val="0045662C"/>
    <w:rsid w:val="0045776D"/>
    <w:rsid w:val="00457CA4"/>
    <w:rsid w:val="0046135F"/>
    <w:rsid w:val="00461DEF"/>
    <w:rsid w:val="00461FEA"/>
    <w:rsid w:val="00463579"/>
    <w:rsid w:val="004645A1"/>
    <w:rsid w:val="00464B8B"/>
    <w:rsid w:val="004651E9"/>
    <w:rsid w:val="004663CB"/>
    <w:rsid w:val="00467FC4"/>
    <w:rsid w:val="0047181E"/>
    <w:rsid w:val="00471B21"/>
    <w:rsid w:val="00471E94"/>
    <w:rsid w:val="004720AE"/>
    <w:rsid w:val="00472D23"/>
    <w:rsid w:val="0047303A"/>
    <w:rsid w:val="0047402A"/>
    <w:rsid w:val="0047532D"/>
    <w:rsid w:val="004753E6"/>
    <w:rsid w:val="0047571A"/>
    <w:rsid w:val="004762A4"/>
    <w:rsid w:val="004770BA"/>
    <w:rsid w:val="004801BE"/>
    <w:rsid w:val="00480B92"/>
    <w:rsid w:val="0048109C"/>
    <w:rsid w:val="00481236"/>
    <w:rsid w:val="00482856"/>
    <w:rsid w:val="00482EF0"/>
    <w:rsid w:val="004833D2"/>
    <w:rsid w:val="00483CF7"/>
    <w:rsid w:val="00484A85"/>
    <w:rsid w:val="00485DD9"/>
    <w:rsid w:val="00486044"/>
    <w:rsid w:val="004870C0"/>
    <w:rsid w:val="004873F9"/>
    <w:rsid w:val="0048777F"/>
    <w:rsid w:val="004877A9"/>
    <w:rsid w:val="00487DB5"/>
    <w:rsid w:val="00487ED5"/>
    <w:rsid w:val="0049255B"/>
    <w:rsid w:val="00492C26"/>
    <w:rsid w:val="00492E25"/>
    <w:rsid w:val="004930B9"/>
    <w:rsid w:val="00493699"/>
    <w:rsid w:val="00493969"/>
    <w:rsid w:val="00494406"/>
    <w:rsid w:val="004A0764"/>
    <w:rsid w:val="004A1C5C"/>
    <w:rsid w:val="004A24BC"/>
    <w:rsid w:val="004A2BCA"/>
    <w:rsid w:val="004A4765"/>
    <w:rsid w:val="004A49E0"/>
    <w:rsid w:val="004A4B58"/>
    <w:rsid w:val="004A57C8"/>
    <w:rsid w:val="004A5AA0"/>
    <w:rsid w:val="004A769A"/>
    <w:rsid w:val="004B0977"/>
    <w:rsid w:val="004B0E14"/>
    <w:rsid w:val="004B22C4"/>
    <w:rsid w:val="004B2413"/>
    <w:rsid w:val="004B283B"/>
    <w:rsid w:val="004B2AAA"/>
    <w:rsid w:val="004B2AD4"/>
    <w:rsid w:val="004B385A"/>
    <w:rsid w:val="004B3B83"/>
    <w:rsid w:val="004B4B0B"/>
    <w:rsid w:val="004B4D72"/>
    <w:rsid w:val="004B5108"/>
    <w:rsid w:val="004B7315"/>
    <w:rsid w:val="004C0B8C"/>
    <w:rsid w:val="004C14BB"/>
    <w:rsid w:val="004C27F6"/>
    <w:rsid w:val="004C3E92"/>
    <w:rsid w:val="004C42B5"/>
    <w:rsid w:val="004C47EF"/>
    <w:rsid w:val="004C5606"/>
    <w:rsid w:val="004C6A77"/>
    <w:rsid w:val="004D020A"/>
    <w:rsid w:val="004D03A6"/>
    <w:rsid w:val="004D0E24"/>
    <w:rsid w:val="004D140D"/>
    <w:rsid w:val="004D1BBC"/>
    <w:rsid w:val="004D1F6C"/>
    <w:rsid w:val="004D22D5"/>
    <w:rsid w:val="004D2352"/>
    <w:rsid w:val="004D32BB"/>
    <w:rsid w:val="004D33A0"/>
    <w:rsid w:val="004D569B"/>
    <w:rsid w:val="004D59A3"/>
    <w:rsid w:val="004D68BD"/>
    <w:rsid w:val="004D7B59"/>
    <w:rsid w:val="004D7CC0"/>
    <w:rsid w:val="004E1595"/>
    <w:rsid w:val="004E1F40"/>
    <w:rsid w:val="004E381D"/>
    <w:rsid w:val="004E5390"/>
    <w:rsid w:val="004E555B"/>
    <w:rsid w:val="004E6B31"/>
    <w:rsid w:val="004E7EAA"/>
    <w:rsid w:val="004F175B"/>
    <w:rsid w:val="004F18D0"/>
    <w:rsid w:val="004F2A42"/>
    <w:rsid w:val="004F2F99"/>
    <w:rsid w:val="004F329E"/>
    <w:rsid w:val="004F3C34"/>
    <w:rsid w:val="004F4065"/>
    <w:rsid w:val="004F4B0D"/>
    <w:rsid w:val="004F64CB"/>
    <w:rsid w:val="00500144"/>
    <w:rsid w:val="005021E8"/>
    <w:rsid w:val="005029D8"/>
    <w:rsid w:val="00503846"/>
    <w:rsid w:val="00503F18"/>
    <w:rsid w:val="005043F9"/>
    <w:rsid w:val="00504F7E"/>
    <w:rsid w:val="00504FD3"/>
    <w:rsid w:val="00505A6A"/>
    <w:rsid w:val="00506C2B"/>
    <w:rsid w:val="00507EA8"/>
    <w:rsid w:val="00510CAC"/>
    <w:rsid w:val="005116DE"/>
    <w:rsid w:val="00513809"/>
    <w:rsid w:val="005143F5"/>
    <w:rsid w:val="00515AE8"/>
    <w:rsid w:val="0051709E"/>
    <w:rsid w:val="00517D99"/>
    <w:rsid w:val="00521B22"/>
    <w:rsid w:val="00522A8A"/>
    <w:rsid w:val="00524413"/>
    <w:rsid w:val="005247E3"/>
    <w:rsid w:val="0052573E"/>
    <w:rsid w:val="00525A35"/>
    <w:rsid w:val="00525BFE"/>
    <w:rsid w:val="00525E22"/>
    <w:rsid w:val="005267F7"/>
    <w:rsid w:val="005275D4"/>
    <w:rsid w:val="00530052"/>
    <w:rsid w:val="005301C2"/>
    <w:rsid w:val="00530BE9"/>
    <w:rsid w:val="005311F4"/>
    <w:rsid w:val="005318DC"/>
    <w:rsid w:val="0053319B"/>
    <w:rsid w:val="00534167"/>
    <w:rsid w:val="00534936"/>
    <w:rsid w:val="00534B22"/>
    <w:rsid w:val="00535080"/>
    <w:rsid w:val="0053571C"/>
    <w:rsid w:val="00535AA7"/>
    <w:rsid w:val="00536E50"/>
    <w:rsid w:val="005373C1"/>
    <w:rsid w:val="00541088"/>
    <w:rsid w:val="005419D8"/>
    <w:rsid w:val="00543829"/>
    <w:rsid w:val="00543CAB"/>
    <w:rsid w:val="005444AB"/>
    <w:rsid w:val="00544692"/>
    <w:rsid w:val="0054470E"/>
    <w:rsid w:val="0054581D"/>
    <w:rsid w:val="005463BA"/>
    <w:rsid w:val="00546959"/>
    <w:rsid w:val="00547B16"/>
    <w:rsid w:val="00552CBA"/>
    <w:rsid w:val="0055368F"/>
    <w:rsid w:val="00554BAD"/>
    <w:rsid w:val="005557BD"/>
    <w:rsid w:val="00555AC1"/>
    <w:rsid w:val="005566F8"/>
    <w:rsid w:val="0056281A"/>
    <w:rsid w:val="00564612"/>
    <w:rsid w:val="00565239"/>
    <w:rsid w:val="00565D83"/>
    <w:rsid w:val="00565EAF"/>
    <w:rsid w:val="00567F23"/>
    <w:rsid w:val="00570135"/>
    <w:rsid w:val="0057066C"/>
    <w:rsid w:val="00572B23"/>
    <w:rsid w:val="00572DF7"/>
    <w:rsid w:val="00574233"/>
    <w:rsid w:val="005742BF"/>
    <w:rsid w:val="00574EC2"/>
    <w:rsid w:val="00575723"/>
    <w:rsid w:val="005757E6"/>
    <w:rsid w:val="00575920"/>
    <w:rsid w:val="005764B8"/>
    <w:rsid w:val="00576CB8"/>
    <w:rsid w:val="00576D83"/>
    <w:rsid w:val="00580080"/>
    <w:rsid w:val="0058128F"/>
    <w:rsid w:val="00582574"/>
    <w:rsid w:val="00582FA8"/>
    <w:rsid w:val="0058459B"/>
    <w:rsid w:val="0058495B"/>
    <w:rsid w:val="00585D40"/>
    <w:rsid w:val="0058723D"/>
    <w:rsid w:val="00591372"/>
    <w:rsid w:val="0059151F"/>
    <w:rsid w:val="005935F7"/>
    <w:rsid w:val="00593796"/>
    <w:rsid w:val="005949DB"/>
    <w:rsid w:val="005956FF"/>
    <w:rsid w:val="005968B3"/>
    <w:rsid w:val="00596C50"/>
    <w:rsid w:val="00597670"/>
    <w:rsid w:val="005A07E2"/>
    <w:rsid w:val="005A19C6"/>
    <w:rsid w:val="005A20BD"/>
    <w:rsid w:val="005A2A41"/>
    <w:rsid w:val="005A4861"/>
    <w:rsid w:val="005A4C65"/>
    <w:rsid w:val="005B2541"/>
    <w:rsid w:val="005B28A5"/>
    <w:rsid w:val="005B308E"/>
    <w:rsid w:val="005B3765"/>
    <w:rsid w:val="005B3FB6"/>
    <w:rsid w:val="005B76E6"/>
    <w:rsid w:val="005C071A"/>
    <w:rsid w:val="005C08E3"/>
    <w:rsid w:val="005C09AC"/>
    <w:rsid w:val="005C0D87"/>
    <w:rsid w:val="005C1679"/>
    <w:rsid w:val="005C19FC"/>
    <w:rsid w:val="005C2830"/>
    <w:rsid w:val="005C2892"/>
    <w:rsid w:val="005C2D27"/>
    <w:rsid w:val="005C38D0"/>
    <w:rsid w:val="005C4343"/>
    <w:rsid w:val="005C5634"/>
    <w:rsid w:val="005C5AE8"/>
    <w:rsid w:val="005C663C"/>
    <w:rsid w:val="005C6D96"/>
    <w:rsid w:val="005C6F07"/>
    <w:rsid w:val="005C7A00"/>
    <w:rsid w:val="005D00A5"/>
    <w:rsid w:val="005D13F6"/>
    <w:rsid w:val="005D321E"/>
    <w:rsid w:val="005D38BC"/>
    <w:rsid w:val="005D47DC"/>
    <w:rsid w:val="005D564B"/>
    <w:rsid w:val="005D58FA"/>
    <w:rsid w:val="005D69DB"/>
    <w:rsid w:val="005E03E1"/>
    <w:rsid w:val="005E38D0"/>
    <w:rsid w:val="005E52DA"/>
    <w:rsid w:val="005E5666"/>
    <w:rsid w:val="005E62D6"/>
    <w:rsid w:val="005E6ECF"/>
    <w:rsid w:val="005E794D"/>
    <w:rsid w:val="005F10B1"/>
    <w:rsid w:val="005F1339"/>
    <w:rsid w:val="005F14E8"/>
    <w:rsid w:val="005F173B"/>
    <w:rsid w:val="005F2506"/>
    <w:rsid w:val="005F2BFD"/>
    <w:rsid w:val="005F2CBC"/>
    <w:rsid w:val="005F2D38"/>
    <w:rsid w:val="005F5324"/>
    <w:rsid w:val="005F55B7"/>
    <w:rsid w:val="005F67D3"/>
    <w:rsid w:val="005F7AF7"/>
    <w:rsid w:val="00600185"/>
    <w:rsid w:val="006017BB"/>
    <w:rsid w:val="00601EA3"/>
    <w:rsid w:val="00602212"/>
    <w:rsid w:val="00602DBB"/>
    <w:rsid w:val="0060388E"/>
    <w:rsid w:val="006053F4"/>
    <w:rsid w:val="00605D23"/>
    <w:rsid w:val="00606669"/>
    <w:rsid w:val="00606D4A"/>
    <w:rsid w:val="00607405"/>
    <w:rsid w:val="00610683"/>
    <w:rsid w:val="00610F30"/>
    <w:rsid w:val="00611227"/>
    <w:rsid w:val="0061167C"/>
    <w:rsid w:val="0061311C"/>
    <w:rsid w:val="00613B0C"/>
    <w:rsid w:val="006149ED"/>
    <w:rsid w:val="00614ADD"/>
    <w:rsid w:val="00615B4D"/>
    <w:rsid w:val="00615C16"/>
    <w:rsid w:val="00617266"/>
    <w:rsid w:val="00617821"/>
    <w:rsid w:val="00620A7B"/>
    <w:rsid w:val="006223F1"/>
    <w:rsid w:val="00622B16"/>
    <w:rsid w:val="00623970"/>
    <w:rsid w:val="006247A6"/>
    <w:rsid w:val="00624C0E"/>
    <w:rsid w:val="006261EE"/>
    <w:rsid w:val="006276DA"/>
    <w:rsid w:val="00630740"/>
    <w:rsid w:val="0063135C"/>
    <w:rsid w:val="00632BE6"/>
    <w:rsid w:val="00634F30"/>
    <w:rsid w:val="006359D1"/>
    <w:rsid w:val="00635CFC"/>
    <w:rsid w:val="006377B9"/>
    <w:rsid w:val="00640AF9"/>
    <w:rsid w:val="00640CA0"/>
    <w:rsid w:val="00640DF7"/>
    <w:rsid w:val="006421DB"/>
    <w:rsid w:val="00642715"/>
    <w:rsid w:val="0064288A"/>
    <w:rsid w:val="006429B4"/>
    <w:rsid w:val="0064366E"/>
    <w:rsid w:val="00643AAD"/>
    <w:rsid w:val="006443DC"/>
    <w:rsid w:val="00644BD8"/>
    <w:rsid w:val="00646657"/>
    <w:rsid w:val="006469D5"/>
    <w:rsid w:val="006523E1"/>
    <w:rsid w:val="00652BAD"/>
    <w:rsid w:val="006535F0"/>
    <w:rsid w:val="00656384"/>
    <w:rsid w:val="006578B2"/>
    <w:rsid w:val="00657ADF"/>
    <w:rsid w:val="00657C43"/>
    <w:rsid w:val="0066105C"/>
    <w:rsid w:val="00662FB3"/>
    <w:rsid w:val="00663210"/>
    <w:rsid w:val="00663470"/>
    <w:rsid w:val="00664FEF"/>
    <w:rsid w:val="0066511D"/>
    <w:rsid w:val="00665942"/>
    <w:rsid w:val="00665D29"/>
    <w:rsid w:val="00665E27"/>
    <w:rsid w:val="006661EF"/>
    <w:rsid w:val="00666764"/>
    <w:rsid w:val="00666BC8"/>
    <w:rsid w:val="00667282"/>
    <w:rsid w:val="0066764D"/>
    <w:rsid w:val="00667B65"/>
    <w:rsid w:val="00667F12"/>
    <w:rsid w:val="00670505"/>
    <w:rsid w:val="00670511"/>
    <w:rsid w:val="006709DE"/>
    <w:rsid w:val="006713E7"/>
    <w:rsid w:val="00671B64"/>
    <w:rsid w:val="00672480"/>
    <w:rsid w:val="00672494"/>
    <w:rsid w:val="006730B2"/>
    <w:rsid w:val="00673ABA"/>
    <w:rsid w:val="00674DB2"/>
    <w:rsid w:val="00675A40"/>
    <w:rsid w:val="00675E30"/>
    <w:rsid w:val="00676C94"/>
    <w:rsid w:val="00676D10"/>
    <w:rsid w:val="00677BA6"/>
    <w:rsid w:val="006805DD"/>
    <w:rsid w:val="00680C4F"/>
    <w:rsid w:val="00681A4E"/>
    <w:rsid w:val="006827C7"/>
    <w:rsid w:val="00683DE9"/>
    <w:rsid w:val="00684AB2"/>
    <w:rsid w:val="0068527A"/>
    <w:rsid w:val="0068530D"/>
    <w:rsid w:val="00686E95"/>
    <w:rsid w:val="006875B4"/>
    <w:rsid w:val="00690BFD"/>
    <w:rsid w:val="00691BE4"/>
    <w:rsid w:val="00692773"/>
    <w:rsid w:val="00692E68"/>
    <w:rsid w:val="00693A48"/>
    <w:rsid w:val="00694E02"/>
    <w:rsid w:val="00696025"/>
    <w:rsid w:val="006A0632"/>
    <w:rsid w:val="006A1339"/>
    <w:rsid w:val="006A137B"/>
    <w:rsid w:val="006A2FEB"/>
    <w:rsid w:val="006A30C8"/>
    <w:rsid w:val="006A42BA"/>
    <w:rsid w:val="006A455D"/>
    <w:rsid w:val="006A4E8A"/>
    <w:rsid w:val="006A56F1"/>
    <w:rsid w:val="006A5FD3"/>
    <w:rsid w:val="006A6649"/>
    <w:rsid w:val="006A698D"/>
    <w:rsid w:val="006B0A32"/>
    <w:rsid w:val="006B14E6"/>
    <w:rsid w:val="006B2033"/>
    <w:rsid w:val="006B2190"/>
    <w:rsid w:val="006B2EF7"/>
    <w:rsid w:val="006B30AD"/>
    <w:rsid w:val="006B3500"/>
    <w:rsid w:val="006B4942"/>
    <w:rsid w:val="006B50E2"/>
    <w:rsid w:val="006B5A3B"/>
    <w:rsid w:val="006B64C7"/>
    <w:rsid w:val="006C14C4"/>
    <w:rsid w:val="006C15F4"/>
    <w:rsid w:val="006C3B46"/>
    <w:rsid w:val="006C54BB"/>
    <w:rsid w:val="006C6AA7"/>
    <w:rsid w:val="006C6E67"/>
    <w:rsid w:val="006C6F36"/>
    <w:rsid w:val="006C7C03"/>
    <w:rsid w:val="006C7C4F"/>
    <w:rsid w:val="006D0B1C"/>
    <w:rsid w:val="006D0D64"/>
    <w:rsid w:val="006D111E"/>
    <w:rsid w:val="006D34CD"/>
    <w:rsid w:val="006D4706"/>
    <w:rsid w:val="006D4D02"/>
    <w:rsid w:val="006D56F1"/>
    <w:rsid w:val="006E0DA4"/>
    <w:rsid w:val="006E2EF4"/>
    <w:rsid w:val="006E389F"/>
    <w:rsid w:val="006E3FC4"/>
    <w:rsid w:val="006E5634"/>
    <w:rsid w:val="006E681E"/>
    <w:rsid w:val="006E6B92"/>
    <w:rsid w:val="006F1303"/>
    <w:rsid w:val="006F1C33"/>
    <w:rsid w:val="006F354C"/>
    <w:rsid w:val="006F4798"/>
    <w:rsid w:val="006F484D"/>
    <w:rsid w:val="006F4EAA"/>
    <w:rsid w:val="006F5C12"/>
    <w:rsid w:val="006F5E37"/>
    <w:rsid w:val="006F6038"/>
    <w:rsid w:val="006F69A9"/>
    <w:rsid w:val="006F7729"/>
    <w:rsid w:val="006F7E0F"/>
    <w:rsid w:val="007004AF"/>
    <w:rsid w:val="00700721"/>
    <w:rsid w:val="00700DE8"/>
    <w:rsid w:val="0070351E"/>
    <w:rsid w:val="00703FFB"/>
    <w:rsid w:val="007042E5"/>
    <w:rsid w:val="00704487"/>
    <w:rsid w:val="007054FA"/>
    <w:rsid w:val="00705808"/>
    <w:rsid w:val="0070689A"/>
    <w:rsid w:val="007132B9"/>
    <w:rsid w:val="0071380B"/>
    <w:rsid w:val="007140AE"/>
    <w:rsid w:val="00715B0A"/>
    <w:rsid w:val="00717882"/>
    <w:rsid w:val="00720F08"/>
    <w:rsid w:val="0072103E"/>
    <w:rsid w:val="0072144F"/>
    <w:rsid w:val="0072263A"/>
    <w:rsid w:val="0072270F"/>
    <w:rsid w:val="00722C03"/>
    <w:rsid w:val="0072421B"/>
    <w:rsid w:val="0072454B"/>
    <w:rsid w:val="00727302"/>
    <w:rsid w:val="007278C2"/>
    <w:rsid w:val="00731D6F"/>
    <w:rsid w:val="00732A6B"/>
    <w:rsid w:val="00732C30"/>
    <w:rsid w:val="00734EA0"/>
    <w:rsid w:val="007368BD"/>
    <w:rsid w:val="00736F93"/>
    <w:rsid w:val="00737202"/>
    <w:rsid w:val="00741EC9"/>
    <w:rsid w:val="00743353"/>
    <w:rsid w:val="00743F65"/>
    <w:rsid w:val="0074517D"/>
    <w:rsid w:val="00745B98"/>
    <w:rsid w:val="007463AB"/>
    <w:rsid w:val="00746F98"/>
    <w:rsid w:val="007502E8"/>
    <w:rsid w:val="007507D3"/>
    <w:rsid w:val="0075082E"/>
    <w:rsid w:val="00753D34"/>
    <w:rsid w:val="00753E6B"/>
    <w:rsid w:val="0075452A"/>
    <w:rsid w:val="007546C3"/>
    <w:rsid w:val="00754951"/>
    <w:rsid w:val="00756B7B"/>
    <w:rsid w:val="00760602"/>
    <w:rsid w:val="007612C4"/>
    <w:rsid w:val="0076235E"/>
    <w:rsid w:val="0076330A"/>
    <w:rsid w:val="00763E5F"/>
    <w:rsid w:val="00763F6E"/>
    <w:rsid w:val="0076491A"/>
    <w:rsid w:val="007649C2"/>
    <w:rsid w:val="00764CCF"/>
    <w:rsid w:val="00765213"/>
    <w:rsid w:val="00765F28"/>
    <w:rsid w:val="0076654F"/>
    <w:rsid w:val="00766B4D"/>
    <w:rsid w:val="007700BA"/>
    <w:rsid w:val="00770307"/>
    <w:rsid w:val="00770489"/>
    <w:rsid w:val="00770E5F"/>
    <w:rsid w:val="007722B8"/>
    <w:rsid w:val="00772A5D"/>
    <w:rsid w:val="00772CA3"/>
    <w:rsid w:val="00774360"/>
    <w:rsid w:val="0077593D"/>
    <w:rsid w:val="007768A9"/>
    <w:rsid w:val="00776AF5"/>
    <w:rsid w:val="00776E20"/>
    <w:rsid w:val="00777623"/>
    <w:rsid w:val="00777A37"/>
    <w:rsid w:val="007807EF"/>
    <w:rsid w:val="00780A92"/>
    <w:rsid w:val="00782474"/>
    <w:rsid w:val="0078312D"/>
    <w:rsid w:val="007838B2"/>
    <w:rsid w:val="00783FA4"/>
    <w:rsid w:val="007922FF"/>
    <w:rsid w:val="00793047"/>
    <w:rsid w:val="00793258"/>
    <w:rsid w:val="00794FE6"/>
    <w:rsid w:val="00796077"/>
    <w:rsid w:val="00796B0D"/>
    <w:rsid w:val="007A21A0"/>
    <w:rsid w:val="007A266B"/>
    <w:rsid w:val="007A2F9C"/>
    <w:rsid w:val="007A32DA"/>
    <w:rsid w:val="007A3E13"/>
    <w:rsid w:val="007A44DD"/>
    <w:rsid w:val="007A45F7"/>
    <w:rsid w:val="007A7096"/>
    <w:rsid w:val="007A768F"/>
    <w:rsid w:val="007B0970"/>
    <w:rsid w:val="007B1A84"/>
    <w:rsid w:val="007B2308"/>
    <w:rsid w:val="007B25BF"/>
    <w:rsid w:val="007B35DF"/>
    <w:rsid w:val="007B36C2"/>
    <w:rsid w:val="007B3DF1"/>
    <w:rsid w:val="007B44F1"/>
    <w:rsid w:val="007B4C77"/>
    <w:rsid w:val="007B500F"/>
    <w:rsid w:val="007B59D9"/>
    <w:rsid w:val="007B7D7B"/>
    <w:rsid w:val="007C0828"/>
    <w:rsid w:val="007C0BED"/>
    <w:rsid w:val="007C0F01"/>
    <w:rsid w:val="007C1022"/>
    <w:rsid w:val="007C1340"/>
    <w:rsid w:val="007C19AC"/>
    <w:rsid w:val="007C22F5"/>
    <w:rsid w:val="007C2D6E"/>
    <w:rsid w:val="007C39F3"/>
    <w:rsid w:val="007C411B"/>
    <w:rsid w:val="007C53AB"/>
    <w:rsid w:val="007C6279"/>
    <w:rsid w:val="007C6281"/>
    <w:rsid w:val="007C7315"/>
    <w:rsid w:val="007C7931"/>
    <w:rsid w:val="007D06DF"/>
    <w:rsid w:val="007D0977"/>
    <w:rsid w:val="007D19EA"/>
    <w:rsid w:val="007D2845"/>
    <w:rsid w:val="007D3F96"/>
    <w:rsid w:val="007D422D"/>
    <w:rsid w:val="007D4E2C"/>
    <w:rsid w:val="007D5B15"/>
    <w:rsid w:val="007E12C1"/>
    <w:rsid w:val="007E18C6"/>
    <w:rsid w:val="007E1F69"/>
    <w:rsid w:val="007E2A09"/>
    <w:rsid w:val="007E3376"/>
    <w:rsid w:val="007E3667"/>
    <w:rsid w:val="007E3E1E"/>
    <w:rsid w:val="007F0BA7"/>
    <w:rsid w:val="007F0D17"/>
    <w:rsid w:val="007F1499"/>
    <w:rsid w:val="007F1C9C"/>
    <w:rsid w:val="007F2ADF"/>
    <w:rsid w:val="007F2D93"/>
    <w:rsid w:val="007F2E88"/>
    <w:rsid w:val="007F3251"/>
    <w:rsid w:val="007F592D"/>
    <w:rsid w:val="007F5C6E"/>
    <w:rsid w:val="007F739C"/>
    <w:rsid w:val="007F76D7"/>
    <w:rsid w:val="007F7A71"/>
    <w:rsid w:val="00801A80"/>
    <w:rsid w:val="00802E0A"/>
    <w:rsid w:val="008030E7"/>
    <w:rsid w:val="00803126"/>
    <w:rsid w:val="00803C16"/>
    <w:rsid w:val="00804625"/>
    <w:rsid w:val="00805918"/>
    <w:rsid w:val="00806FF6"/>
    <w:rsid w:val="008100E5"/>
    <w:rsid w:val="00810B4B"/>
    <w:rsid w:val="00810F2C"/>
    <w:rsid w:val="008112F7"/>
    <w:rsid w:val="00814661"/>
    <w:rsid w:val="00814C83"/>
    <w:rsid w:val="00815EF3"/>
    <w:rsid w:val="00816E84"/>
    <w:rsid w:val="00817462"/>
    <w:rsid w:val="0081786B"/>
    <w:rsid w:val="00820E4F"/>
    <w:rsid w:val="00822334"/>
    <w:rsid w:val="008231CE"/>
    <w:rsid w:val="0082348A"/>
    <w:rsid w:val="00823BDC"/>
    <w:rsid w:val="00824245"/>
    <w:rsid w:val="0082507B"/>
    <w:rsid w:val="0082535C"/>
    <w:rsid w:val="008255E5"/>
    <w:rsid w:val="00827C53"/>
    <w:rsid w:val="00832129"/>
    <w:rsid w:val="00832287"/>
    <w:rsid w:val="00832B1E"/>
    <w:rsid w:val="00832EEF"/>
    <w:rsid w:val="00835C72"/>
    <w:rsid w:val="00836303"/>
    <w:rsid w:val="00836876"/>
    <w:rsid w:val="00840DB7"/>
    <w:rsid w:val="008412DD"/>
    <w:rsid w:val="0084288D"/>
    <w:rsid w:val="00845367"/>
    <w:rsid w:val="00845779"/>
    <w:rsid w:val="0084632C"/>
    <w:rsid w:val="00846B1B"/>
    <w:rsid w:val="0084701C"/>
    <w:rsid w:val="008472B8"/>
    <w:rsid w:val="0084736D"/>
    <w:rsid w:val="00847E25"/>
    <w:rsid w:val="0085075F"/>
    <w:rsid w:val="00850D67"/>
    <w:rsid w:val="008510EA"/>
    <w:rsid w:val="00851D97"/>
    <w:rsid w:val="00852F51"/>
    <w:rsid w:val="00855676"/>
    <w:rsid w:val="00855BD5"/>
    <w:rsid w:val="0085631D"/>
    <w:rsid w:val="00857C0D"/>
    <w:rsid w:val="008615DB"/>
    <w:rsid w:val="0086270E"/>
    <w:rsid w:val="008629B0"/>
    <w:rsid w:val="008631C4"/>
    <w:rsid w:val="00864108"/>
    <w:rsid w:val="0086436D"/>
    <w:rsid w:val="008647FE"/>
    <w:rsid w:val="00864F0D"/>
    <w:rsid w:val="00865E97"/>
    <w:rsid w:val="00865ECA"/>
    <w:rsid w:val="00867380"/>
    <w:rsid w:val="008708AC"/>
    <w:rsid w:val="008709DC"/>
    <w:rsid w:val="00873176"/>
    <w:rsid w:val="00873284"/>
    <w:rsid w:val="008756FC"/>
    <w:rsid w:val="008757CA"/>
    <w:rsid w:val="00876BAB"/>
    <w:rsid w:val="008805A0"/>
    <w:rsid w:val="008815CD"/>
    <w:rsid w:val="008817BF"/>
    <w:rsid w:val="0088330E"/>
    <w:rsid w:val="008838B6"/>
    <w:rsid w:val="00883D9D"/>
    <w:rsid w:val="00884A24"/>
    <w:rsid w:val="00884AED"/>
    <w:rsid w:val="00885C7F"/>
    <w:rsid w:val="008872F6"/>
    <w:rsid w:val="00887AFA"/>
    <w:rsid w:val="008901C5"/>
    <w:rsid w:val="00890872"/>
    <w:rsid w:val="00891244"/>
    <w:rsid w:val="00893695"/>
    <w:rsid w:val="00894826"/>
    <w:rsid w:val="0089542F"/>
    <w:rsid w:val="008963D2"/>
    <w:rsid w:val="00896D94"/>
    <w:rsid w:val="00896FCF"/>
    <w:rsid w:val="00897350"/>
    <w:rsid w:val="00897D22"/>
    <w:rsid w:val="008A005D"/>
    <w:rsid w:val="008A0C12"/>
    <w:rsid w:val="008A26D5"/>
    <w:rsid w:val="008A2E25"/>
    <w:rsid w:val="008A33AC"/>
    <w:rsid w:val="008A36BD"/>
    <w:rsid w:val="008A37AA"/>
    <w:rsid w:val="008A3AA5"/>
    <w:rsid w:val="008A419D"/>
    <w:rsid w:val="008A4F40"/>
    <w:rsid w:val="008A66F2"/>
    <w:rsid w:val="008A6ACB"/>
    <w:rsid w:val="008A6DA2"/>
    <w:rsid w:val="008A7531"/>
    <w:rsid w:val="008A7621"/>
    <w:rsid w:val="008A7A9B"/>
    <w:rsid w:val="008B098F"/>
    <w:rsid w:val="008B1EA1"/>
    <w:rsid w:val="008B2486"/>
    <w:rsid w:val="008B2B7E"/>
    <w:rsid w:val="008B3068"/>
    <w:rsid w:val="008B45E8"/>
    <w:rsid w:val="008B597C"/>
    <w:rsid w:val="008B5E5B"/>
    <w:rsid w:val="008B77EF"/>
    <w:rsid w:val="008B79AD"/>
    <w:rsid w:val="008B7DF5"/>
    <w:rsid w:val="008C0AAB"/>
    <w:rsid w:val="008C0D8F"/>
    <w:rsid w:val="008C1041"/>
    <w:rsid w:val="008C2330"/>
    <w:rsid w:val="008C24F6"/>
    <w:rsid w:val="008C25F8"/>
    <w:rsid w:val="008C2B48"/>
    <w:rsid w:val="008C55F3"/>
    <w:rsid w:val="008C6745"/>
    <w:rsid w:val="008C7770"/>
    <w:rsid w:val="008C7CFC"/>
    <w:rsid w:val="008D046D"/>
    <w:rsid w:val="008D1C76"/>
    <w:rsid w:val="008D3BC7"/>
    <w:rsid w:val="008D4FC5"/>
    <w:rsid w:val="008D5D34"/>
    <w:rsid w:val="008D5E8B"/>
    <w:rsid w:val="008D6703"/>
    <w:rsid w:val="008D6A46"/>
    <w:rsid w:val="008D6FD6"/>
    <w:rsid w:val="008D79A7"/>
    <w:rsid w:val="008E075C"/>
    <w:rsid w:val="008E303F"/>
    <w:rsid w:val="008E41C9"/>
    <w:rsid w:val="008E526A"/>
    <w:rsid w:val="008E6149"/>
    <w:rsid w:val="008F031A"/>
    <w:rsid w:val="008F06F1"/>
    <w:rsid w:val="008F0C81"/>
    <w:rsid w:val="008F1426"/>
    <w:rsid w:val="008F1594"/>
    <w:rsid w:val="008F4A67"/>
    <w:rsid w:val="008F62B0"/>
    <w:rsid w:val="008F746F"/>
    <w:rsid w:val="008F7BAE"/>
    <w:rsid w:val="00901BB2"/>
    <w:rsid w:val="0090309D"/>
    <w:rsid w:val="00903642"/>
    <w:rsid w:val="009044AF"/>
    <w:rsid w:val="009047A6"/>
    <w:rsid w:val="00904A52"/>
    <w:rsid w:val="00904D30"/>
    <w:rsid w:val="00904FC2"/>
    <w:rsid w:val="00905110"/>
    <w:rsid w:val="00905D2D"/>
    <w:rsid w:val="00906C8B"/>
    <w:rsid w:val="0090777C"/>
    <w:rsid w:val="00907C4A"/>
    <w:rsid w:val="00910113"/>
    <w:rsid w:val="0091091C"/>
    <w:rsid w:val="00911041"/>
    <w:rsid w:val="00913D6F"/>
    <w:rsid w:val="00916490"/>
    <w:rsid w:val="00917632"/>
    <w:rsid w:val="00920263"/>
    <w:rsid w:val="00920894"/>
    <w:rsid w:val="00920D28"/>
    <w:rsid w:val="00920ED8"/>
    <w:rsid w:val="00922E92"/>
    <w:rsid w:val="0092326F"/>
    <w:rsid w:val="00923736"/>
    <w:rsid w:val="00925265"/>
    <w:rsid w:val="0092527D"/>
    <w:rsid w:val="009261B0"/>
    <w:rsid w:val="00926448"/>
    <w:rsid w:val="00926C27"/>
    <w:rsid w:val="009274DC"/>
    <w:rsid w:val="009278AF"/>
    <w:rsid w:val="00927F39"/>
    <w:rsid w:val="0093078A"/>
    <w:rsid w:val="009312C6"/>
    <w:rsid w:val="009317F9"/>
    <w:rsid w:val="009318CF"/>
    <w:rsid w:val="00931F58"/>
    <w:rsid w:val="00932749"/>
    <w:rsid w:val="00933262"/>
    <w:rsid w:val="00933443"/>
    <w:rsid w:val="00933808"/>
    <w:rsid w:val="00933AAA"/>
    <w:rsid w:val="009403ED"/>
    <w:rsid w:val="009407CA"/>
    <w:rsid w:val="00940C16"/>
    <w:rsid w:val="00941794"/>
    <w:rsid w:val="009419A0"/>
    <w:rsid w:val="00943423"/>
    <w:rsid w:val="00943E84"/>
    <w:rsid w:val="009443FD"/>
    <w:rsid w:val="0094493E"/>
    <w:rsid w:val="00944A51"/>
    <w:rsid w:val="009467E8"/>
    <w:rsid w:val="00947958"/>
    <w:rsid w:val="00950603"/>
    <w:rsid w:val="0095064C"/>
    <w:rsid w:val="00951551"/>
    <w:rsid w:val="0095185D"/>
    <w:rsid w:val="009520E0"/>
    <w:rsid w:val="00952451"/>
    <w:rsid w:val="00952E1A"/>
    <w:rsid w:val="00954702"/>
    <w:rsid w:val="00954B31"/>
    <w:rsid w:val="0095542F"/>
    <w:rsid w:val="009555A3"/>
    <w:rsid w:val="009600D0"/>
    <w:rsid w:val="009608E5"/>
    <w:rsid w:val="00960903"/>
    <w:rsid w:val="00960E57"/>
    <w:rsid w:val="00961CE0"/>
    <w:rsid w:val="00962D3C"/>
    <w:rsid w:val="0096304B"/>
    <w:rsid w:val="0096451A"/>
    <w:rsid w:val="0096484A"/>
    <w:rsid w:val="009654FE"/>
    <w:rsid w:val="0096749E"/>
    <w:rsid w:val="00967A51"/>
    <w:rsid w:val="00967FFE"/>
    <w:rsid w:val="009729B4"/>
    <w:rsid w:val="00973A3C"/>
    <w:rsid w:val="009743FE"/>
    <w:rsid w:val="00977F81"/>
    <w:rsid w:val="00980CBB"/>
    <w:rsid w:val="00980F57"/>
    <w:rsid w:val="009828D6"/>
    <w:rsid w:val="00982E0A"/>
    <w:rsid w:val="00982E20"/>
    <w:rsid w:val="00983CE2"/>
    <w:rsid w:val="0098425F"/>
    <w:rsid w:val="009867D7"/>
    <w:rsid w:val="00986A1F"/>
    <w:rsid w:val="00986FEF"/>
    <w:rsid w:val="00987500"/>
    <w:rsid w:val="009879CF"/>
    <w:rsid w:val="00987ADD"/>
    <w:rsid w:val="009916B5"/>
    <w:rsid w:val="00991D37"/>
    <w:rsid w:val="0099259C"/>
    <w:rsid w:val="009925F2"/>
    <w:rsid w:val="00992DAD"/>
    <w:rsid w:val="00993849"/>
    <w:rsid w:val="00995622"/>
    <w:rsid w:val="00996B93"/>
    <w:rsid w:val="00997155"/>
    <w:rsid w:val="009972AD"/>
    <w:rsid w:val="009A1667"/>
    <w:rsid w:val="009A2582"/>
    <w:rsid w:val="009A2FA9"/>
    <w:rsid w:val="009A37C1"/>
    <w:rsid w:val="009A3CB3"/>
    <w:rsid w:val="009A48B2"/>
    <w:rsid w:val="009A559E"/>
    <w:rsid w:val="009A6B26"/>
    <w:rsid w:val="009B0508"/>
    <w:rsid w:val="009B0C4F"/>
    <w:rsid w:val="009B1C24"/>
    <w:rsid w:val="009B40F9"/>
    <w:rsid w:val="009B5A87"/>
    <w:rsid w:val="009B62B7"/>
    <w:rsid w:val="009B6C65"/>
    <w:rsid w:val="009B6EF0"/>
    <w:rsid w:val="009B7676"/>
    <w:rsid w:val="009B792D"/>
    <w:rsid w:val="009B7F78"/>
    <w:rsid w:val="009C0126"/>
    <w:rsid w:val="009C0DC9"/>
    <w:rsid w:val="009C22C2"/>
    <w:rsid w:val="009C27D7"/>
    <w:rsid w:val="009C3A3E"/>
    <w:rsid w:val="009C3B3F"/>
    <w:rsid w:val="009C599F"/>
    <w:rsid w:val="009C5D95"/>
    <w:rsid w:val="009C62EF"/>
    <w:rsid w:val="009C64CD"/>
    <w:rsid w:val="009C7095"/>
    <w:rsid w:val="009C735A"/>
    <w:rsid w:val="009C74AA"/>
    <w:rsid w:val="009C7911"/>
    <w:rsid w:val="009D0A1B"/>
    <w:rsid w:val="009D129D"/>
    <w:rsid w:val="009D3EF5"/>
    <w:rsid w:val="009D4387"/>
    <w:rsid w:val="009D4DEB"/>
    <w:rsid w:val="009D51D1"/>
    <w:rsid w:val="009D584E"/>
    <w:rsid w:val="009D669C"/>
    <w:rsid w:val="009D6A8B"/>
    <w:rsid w:val="009D7CAD"/>
    <w:rsid w:val="009E0C09"/>
    <w:rsid w:val="009E1B2C"/>
    <w:rsid w:val="009E1BB9"/>
    <w:rsid w:val="009E2728"/>
    <w:rsid w:val="009E2CB1"/>
    <w:rsid w:val="009E3411"/>
    <w:rsid w:val="009E4B78"/>
    <w:rsid w:val="009E4F71"/>
    <w:rsid w:val="009E57AB"/>
    <w:rsid w:val="009E5E82"/>
    <w:rsid w:val="009E72C8"/>
    <w:rsid w:val="009E7335"/>
    <w:rsid w:val="009F05BC"/>
    <w:rsid w:val="009F07D8"/>
    <w:rsid w:val="009F37A6"/>
    <w:rsid w:val="009F4537"/>
    <w:rsid w:val="009F4EE2"/>
    <w:rsid w:val="009F65D9"/>
    <w:rsid w:val="009F7A5D"/>
    <w:rsid w:val="00A00145"/>
    <w:rsid w:val="00A00DFE"/>
    <w:rsid w:val="00A01136"/>
    <w:rsid w:val="00A01614"/>
    <w:rsid w:val="00A032A8"/>
    <w:rsid w:val="00A0572C"/>
    <w:rsid w:val="00A0610D"/>
    <w:rsid w:val="00A0654C"/>
    <w:rsid w:val="00A068AE"/>
    <w:rsid w:val="00A07671"/>
    <w:rsid w:val="00A10FAB"/>
    <w:rsid w:val="00A11508"/>
    <w:rsid w:val="00A11663"/>
    <w:rsid w:val="00A12BC0"/>
    <w:rsid w:val="00A1322D"/>
    <w:rsid w:val="00A13314"/>
    <w:rsid w:val="00A13F75"/>
    <w:rsid w:val="00A14068"/>
    <w:rsid w:val="00A1608D"/>
    <w:rsid w:val="00A1612C"/>
    <w:rsid w:val="00A1628F"/>
    <w:rsid w:val="00A1747A"/>
    <w:rsid w:val="00A202A6"/>
    <w:rsid w:val="00A21058"/>
    <w:rsid w:val="00A21E30"/>
    <w:rsid w:val="00A225D3"/>
    <w:rsid w:val="00A22EFC"/>
    <w:rsid w:val="00A23F98"/>
    <w:rsid w:val="00A24293"/>
    <w:rsid w:val="00A248B3"/>
    <w:rsid w:val="00A2630B"/>
    <w:rsid w:val="00A31AE1"/>
    <w:rsid w:val="00A3203F"/>
    <w:rsid w:val="00A32AD7"/>
    <w:rsid w:val="00A32C7C"/>
    <w:rsid w:val="00A32ED1"/>
    <w:rsid w:val="00A3344A"/>
    <w:rsid w:val="00A3431D"/>
    <w:rsid w:val="00A35BEC"/>
    <w:rsid w:val="00A35EBD"/>
    <w:rsid w:val="00A3629D"/>
    <w:rsid w:val="00A366EC"/>
    <w:rsid w:val="00A36879"/>
    <w:rsid w:val="00A3713D"/>
    <w:rsid w:val="00A375A6"/>
    <w:rsid w:val="00A41D00"/>
    <w:rsid w:val="00A4369B"/>
    <w:rsid w:val="00A438A9"/>
    <w:rsid w:val="00A44734"/>
    <w:rsid w:val="00A44A41"/>
    <w:rsid w:val="00A44D0E"/>
    <w:rsid w:val="00A4503A"/>
    <w:rsid w:val="00A454B4"/>
    <w:rsid w:val="00A46901"/>
    <w:rsid w:val="00A4716E"/>
    <w:rsid w:val="00A47803"/>
    <w:rsid w:val="00A47BD7"/>
    <w:rsid w:val="00A50B7A"/>
    <w:rsid w:val="00A52602"/>
    <w:rsid w:val="00A5274D"/>
    <w:rsid w:val="00A52861"/>
    <w:rsid w:val="00A52C24"/>
    <w:rsid w:val="00A52FAA"/>
    <w:rsid w:val="00A551D1"/>
    <w:rsid w:val="00A557C6"/>
    <w:rsid w:val="00A55820"/>
    <w:rsid w:val="00A5664B"/>
    <w:rsid w:val="00A5784F"/>
    <w:rsid w:val="00A57887"/>
    <w:rsid w:val="00A62488"/>
    <w:rsid w:val="00A6393F"/>
    <w:rsid w:val="00A63A5B"/>
    <w:rsid w:val="00A63C0F"/>
    <w:rsid w:val="00A65512"/>
    <w:rsid w:val="00A66C8E"/>
    <w:rsid w:val="00A710B2"/>
    <w:rsid w:val="00A73BFC"/>
    <w:rsid w:val="00A7600B"/>
    <w:rsid w:val="00A7607E"/>
    <w:rsid w:val="00A7719A"/>
    <w:rsid w:val="00A81134"/>
    <w:rsid w:val="00A8196F"/>
    <w:rsid w:val="00A82AA3"/>
    <w:rsid w:val="00A82C29"/>
    <w:rsid w:val="00A83D60"/>
    <w:rsid w:val="00A85859"/>
    <w:rsid w:val="00A85E4A"/>
    <w:rsid w:val="00A860C6"/>
    <w:rsid w:val="00A86119"/>
    <w:rsid w:val="00A901F1"/>
    <w:rsid w:val="00A9067C"/>
    <w:rsid w:val="00A908DE"/>
    <w:rsid w:val="00A92649"/>
    <w:rsid w:val="00A92BEA"/>
    <w:rsid w:val="00A93E0B"/>
    <w:rsid w:val="00A943A3"/>
    <w:rsid w:val="00A95599"/>
    <w:rsid w:val="00A96582"/>
    <w:rsid w:val="00A96A47"/>
    <w:rsid w:val="00A96CC0"/>
    <w:rsid w:val="00AA015A"/>
    <w:rsid w:val="00AA0704"/>
    <w:rsid w:val="00AA1E9D"/>
    <w:rsid w:val="00AA36D1"/>
    <w:rsid w:val="00AA38DC"/>
    <w:rsid w:val="00AA4DC8"/>
    <w:rsid w:val="00AA4FC2"/>
    <w:rsid w:val="00AA5F87"/>
    <w:rsid w:val="00AA608C"/>
    <w:rsid w:val="00AA6F6D"/>
    <w:rsid w:val="00AA7DC5"/>
    <w:rsid w:val="00AB18C6"/>
    <w:rsid w:val="00AB2AB1"/>
    <w:rsid w:val="00AB3D42"/>
    <w:rsid w:val="00AB4321"/>
    <w:rsid w:val="00AB4330"/>
    <w:rsid w:val="00AB5186"/>
    <w:rsid w:val="00AB55DA"/>
    <w:rsid w:val="00AB58A8"/>
    <w:rsid w:val="00AB6FE1"/>
    <w:rsid w:val="00AB7BA6"/>
    <w:rsid w:val="00AC03BD"/>
    <w:rsid w:val="00AC061D"/>
    <w:rsid w:val="00AC2965"/>
    <w:rsid w:val="00AC33B1"/>
    <w:rsid w:val="00AC3924"/>
    <w:rsid w:val="00AC47F2"/>
    <w:rsid w:val="00AC56BB"/>
    <w:rsid w:val="00AC57C8"/>
    <w:rsid w:val="00AC5B44"/>
    <w:rsid w:val="00AC62A5"/>
    <w:rsid w:val="00AC66DB"/>
    <w:rsid w:val="00AC73F3"/>
    <w:rsid w:val="00AC7442"/>
    <w:rsid w:val="00AC7AD2"/>
    <w:rsid w:val="00AD08D1"/>
    <w:rsid w:val="00AD0D7D"/>
    <w:rsid w:val="00AD161F"/>
    <w:rsid w:val="00AD1CFF"/>
    <w:rsid w:val="00AD345D"/>
    <w:rsid w:val="00AD3804"/>
    <w:rsid w:val="00AD3876"/>
    <w:rsid w:val="00AD38CC"/>
    <w:rsid w:val="00AD44D0"/>
    <w:rsid w:val="00AD4BDC"/>
    <w:rsid w:val="00AD558B"/>
    <w:rsid w:val="00AD5DD5"/>
    <w:rsid w:val="00AD7A75"/>
    <w:rsid w:val="00AE0239"/>
    <w:rsid w:val="00AE0976"/>
    <w:rsid w:val="00AE09A5"/>
    <w:rsid w:val="00AE102F"/>
    <w:rsid w:val="00AE1B52"/>
    <w:rsid w:val="00AE265A"/>
    <w:rsid w:val="00AE40A6"/>
    <w:rsid w:val="00AE460D"/>
    <w:rsid w:val="00AE4ABE"/>
    <w:rsid w:val="00AE5253"/>
    <w:rsid w:val="00AE5E4C"/>
    <w:rsid w:val="00AE653B"/>
    <w:rsid w:val="00AE6D96"/>
    <w:rsid w:val="00AE73D0"/>
    <w:rsid w:val="00AF164D"/>
    <w:rsid w:val="00AF3340"/>
    <w:rsid w:val="00AF503A"/>
    <w:rsid w:val="00AF5124"/>
    <w:rsid w:val="00AF5437"/>
    <w:rsid w:val="00AF5C52"/>
    <w:rsid w:val="00AF6022"/>
    <w:rsid w:val="00AF63FB"/>
    <w:rsid w:val="00AF68B7"/>
    <w:rsid w:val="00AF6CE0"/>
    <w:rsid w:val="00AF79F9"/>
    <w:rsid w:val="00AF7F4E"/>
    <w:rsid w:val="00B003DF"/>
    <w:rsid w:val="00B012A7"/>
    <w:rsid w:val="00B01350"/>
    <w:rsid w:val="00B01A37"/>
    <w:rsid w:val="00B0292B"/>
    <w:rsid w:val="00B02D70"/>
    <w:rsid w:val="00B04C89"/>
    <w:rsid w:val="00B05B1E"/>
    <w:rsid w:val="00B05B5E"/>
    <w:rsid w:val="00B066E1"/>
    <w:rsid w:val="00B06AA4"/>
    <w:rsid w:val="00B101AC"/>
    <w:rsid w:val="00B10A7F"/>
    <w:rsid w:val="00B1375C"/>
    <w:rsid w:val="00B1383F"/>
    <w:rsid w:val="00B13E8F"/>
    <w:rsid w:val="00B13EBC"/>
    <w:rsid w:val="00B14061"/>
    <w:rsid w:val="00B1473C"/>
    <w:rsid w:val="00B14B77"/>
    <w:rsid w:val="00B15B49"/>
    <w:rsid w:val="00B16E32"/>
    <w:rsid w:val="00B175BD"/>
    <w:rsid w:val="00B17977"/>
    <w:rsid w:val="00B2002A"/>
    <w:rsid w:val="00B201AD"/>
    <w:rsid w:val="00B219B0"/>
    <w:rsid w:val="00B2483D"/>
    <w:rsid w:val="00B251B0"/>
    <w:rsid w:val="00B26136"/>
    <w:rsid w:val="00B2649E"/>
    <w:rsid w:val="00B2683B"/>
    <w:rsid w:val="00B27DD6"/>
    <w:rsid w:val="00B27F39"/>
    <w:rsid w:val="00B30315"/>
    <w:rsid w:val="00B303F1"/>
    <w:rsid w:val="00B304F2"/>
    <w:rsid w:val="00B307E2"/>
    <w:rsid w:val="00B30C9E"/>
    <w:rsid w:val="00B314A0"/>
    <w:rsid w:val="00B31E07"/>
    <w:rsid w:val="00B32D55"/>
    <w:rsid w:val="00B346E8"/>
    <w:rsid w:val="00B3713A"/>
    <w:rsid w:val="00B3731F"/>
    <w:rsid w:val="00B37EBB"/>
    <w:rsid w:val="00B418A7"/>
    <w:rsid w:val="00B423E7"/>
    <w:rsid w:val="00B42B74"/>
    <w:rsid w:val="00B4316E"/>
    <w:rsid w:val="00B438AC"/>
    <w:rsid w:val="00B441B2"/>
    <w:rsid w:val="00B45E31"/>
    <w:rsid w:val="00B47D85"/>
    <w:rsid w:val="00B51D90"/>
    <w:rsid w:val="00B51FD4"/>
    <w:rsid w:val="00B52F6A"/>
    <w:rsid w:val="00B53039"/>
    <w:rsid w:val="00B53AB9"/>
    <w:rsid w:val="00B53B71"/>
    <w:rsid w:val="00B550F5"/>
    <w:rsid w:val="00B56407"/>
    <w:rsid w:val="00B56853"/>
    <w:rsid w:val="00B56A5B"/>
    <w:rsid w:val="00B57FB4"/>
    <w:rsid w:val="00B60298"/>
    <w:rsid w:val="00B620E0"/>
    <w:rsid w:val="00B623D8"/>
    <w:rsid w:val="00B63B1D"/>
    <w:rsid w:val="00B63BEE"/>
    <w:rsid w:val="00B642B3"/>
    <w:rsid w:val="00B64B0F"/>
    <w:rsid w:val="00B65FD9"/>
    <w:rsid w:val="00B65FDB"/>
    <w:rsid w:val="00B661EA"/>
    <w:rsid w:val="00B6777D"/>
    <w:rsid w:val="00B67F44"/>
    <w:rsid w:val="00B70ABB"/>
    <w:rsid w:val="00B70E1D"/>
    <w:rsid w:val="00B72701"/>
    <w:rsid w:val="00B72769"/>
    <w:rsid w:val="00B74F11"/>
    <w:rsid w:val="00B76026"/>
    <w:rsid w:val="00B76C74"/>
    <w:rsid w:val="00B76D5D"/>
    <w:rsid w:val="00B77279"/>
    <w:rsid w:val="00B77334"/>
    <w:rsid w:val="00B7762B"/>
    <w:rsid w:val="00B80765"/>
    <w:rsid w:val="00B80846"/>
    <w:rsid w:val="00B825AE"/>
    <w:rsid w:val="00B82815"/>
    <w:rsid w:val="00B8287B"/>
    <w:rsid w:val="00B830B7"/>
    <w:rsid w:val="00B835DE"/>
    <w:rsid w:val="00B84683"/>
    <w:rsid w:val="00B84815"/>
    <w:rsid w:val="00B84EE7"/>
    <w:rsid w:val="00B914BF"/>
    <w:rsid w:val="00B91836"/>
    <w:rsid w:val="00B940C0"/>
    <w:rsid w:val="00B943E7"/>
    <w:rsid w:val="00B94CD9"/>
    <w:rsid w:val="00B973B5"/>
    <w:rsid w:val="00B9742F"/>
    <w:rsid w:val="00BA3369"/>
    <w:rsid w:val="00BA3AC7"/>
    <w:rsid w:val="00BA426D"/>
    <w:rsid w:val="00BA4593"/>
    <w:rsid w:val="00BA4FBD"/>
    <w:rsid w:val="00BA73CC"/>
    <w:rsid w:val="00BA79C8"/>
    <w:rsid w:val="00BB0EE9"/>
    <w:rsid w:val="00BB27A4"/>
    <w:rsid w:val="00BB3562"/>
    <w:rsid w:val="00BB4908"/>
    <w:rsid w:val="00BB570C"/>
    <w:rsid w:val="00BB5753"/>
    <w:rsid w:val="00BB6A74"/>
    <w:rsid w:val="00BC0283"/>
    <w:rsid w:val="00BC1643"/>
    <w:rsid w:val="00BC215C"/>
    <w:rsid w:val="00BC2CBC"/>
    <w:rsid w:val="00BC3A1A"/>
    <w:rsid w:val="00BC41D3"/>
    <w:rsid w:val="00BC4A87"/>
    <w:rsid w:val="00BC4ED2"/>
    <w:rsid w:val="00BC4F46"/>
    <w:rsid w:val="00BC6197"/>
    <w:rsid w:val="00BC6338"/>
    <w:rsid w:val="00BC6D83"/>
    <w:rsid w:val="00BD00BB"/>
    <w:rsid w:val="00BD010E"/>
    <w:rsid w:val="00BD03BB"/>
    <w:rsid w:val="00BD307A"/>
    <w:rsid w:val="00BD3763"/>
    <w:rsid w:val="00BD3B65"/>
    <w:rsid w:val="00BD47C3"/>
    <w:rsid w:val="00BD4874"/>
    <w:rsid w:val="00BD5C13"/>
    <w:rsid w:val="00BE0258"/>
    <w:rsid w:val="00BE05D8"/>
    <w:rsid w:val="00BE2DC2"/>
    <w:rsid w:val="00BE3EBB"/>
    <w:rsid w:val="00BE4321"/>
    <w:rsid w:val="00BE4CBB"/>
    <w:rsid w:val="00BE5859"/>
    <w:rsid w:val="00BE60B3"/>
    <w:rsid w:val="00BE70BC"/>
    <w:rsid w:val="00BE7D50"/>
    <w:rsid w:val="00BF0D7F"/>
    <w:rsid w:val="00BF13D2"/>
    <w:rsid w:val="00BF1EC8"/>
    <w:rsid w:val="00BF2228"/>
    <w:rsid w:val="00BF222A"/>
    <w:rsid w:val="00BF2DCD"/>
    <w:rsid w:val="00BF3F64"/>
    <w:rsid w:val="00BF4793"/>
    <w:rsid w:val="00BF4B86"/>
    <w:rsid w:val="00BF4BCF"/>
    <w:rsid w:val="00BF4FF8"/>
    <w:rsid w:val="00BF5330"/>
    <w:rsid w:val="00BF5BFE"/>
    <w:rsid w:val="00BF7D99"/>
    <w:rsid w:val="00BF7E19"/>
    <w:rsid w:val="00C01078"/>
    <w:rsid w:val="00C0149B"/>
    <w:rsid w:val="00C02265"/>
    <w:rsid w:val="00C043E7"/>
    <w:rsid w:val="00C04E3C"/>
    <w:rsid w:val="00C058C1"/>
    <w:rsid w:val="00C06115"/>
    <w:rsid w:val="00C06280"/>
    <w:rsid w:val="00C063BD"/>
    <w:rsid w:val="00C072E6"/>
    <w:rsid w:val="00C0735D"/>
    <w:rsid w:val="00C076B7"/>
    <w:rsid w:val="00C07922"/>
    <w:rsid w:val="00C1095B"/>
    <w:rsid w:val="00C11052"/>
    <w:rsid w:val="00C13587"/>
    <w:rsid w:val="00C14908"/>
    <w:rsid w:val="00C14F2B"/>
    <w:rsid w:val="00C150A3"/>
    <w:rsid w:val="00C162B8"/>
    <w:rsid w:val="00C16DF0"/>
    <w:rsid w:val="00C20537"/>
    <w:rsid w:val="00C20C47"/>
    <w:rsid w:val="00C22849"/>
    <w:rsid w:val="00C25753"/>
    <w:rsid w:val="00C257E6"/>
    <w:rsid w:val="00C25DE6"/>
    <w:rsid w:val="00C26C34"/>
    <w:rsid w:val="00C273F6"/>
    <w:rsid w:val="00C27469"/>
    <w:rsid w:val="00C275C4"/>
    <w:rsid w:val="00C302EF"/>
    <w:rsid w:val="00C32117"/>
    <w:rsid w:val="00C32C6B"/>
    <w:rsid w:val="00C334B9"/>
    <w:rsid w:val="00C33AE6"/>
    <w:rsid w:val="00C34272"/>
    <w:rsid w:val="00C3491F"/>
    <w:rsid w:val="00C3549A"/>
    <w:rsid w:val="00C35935"/>
    <w:rsid w:val="00C362F7"/>
    <w:rsid w:val="00C36ACC"/>
    <w:rsid w:val="00C40204"/>
    <w:rsid w:val="00C40412"/>
    <w:rsid w:val="00C4101D"/>
    <w:rsid w:val="00C4149B"/>
    <w:rsid w:val="00C419A5"/>
    <w:rsid w:val="00C4386D"/>
    <w:rsid w:val="00C43BB9"/>
    <w:rsid w:val="00C43F0E"/>
    <w:rsid w:val="00C4447E"/>
    <w:rsid w:val="00C45D66"/>
    <w:rsid w:val="00C46A00"/>
    <w:rsid w:val="00C47BE2"/>
    <w:rsid w:val="00C5109A"/>
    <w:rsid w:val="00C537AF"/>
    <w:rsid w:val="00C54523"/>
    <w:rsid w:val="00C54D81"/>
    <w:rsid w:val="00C54E37"/>
    <w:rsid w:val="00C602E7"/>
    <w:rsid w:val="00C6046A"/>
    <w:rsid w:val="00C60F1A"/>
    <w:rsid w:val="00C61A74"/>
    <w:rsid w:val="00C62430"/>
    <w:rsid w:val="00C62D0D"/>
    <w:rsid w:val="00C64107"/>
    <w:rsid w:val="00C641AF"/>
    <w:rsid w:val="00C64DDF"/>
    <w:rsid w:val="00C67F7C"/>
    <w:rsid w:val="00C713B2"/>
    <w:rsid w:val="00C7159D"/>
    <w:rsid w:val="00C71A8D"/>
    <w:rsid w:val="00C71BC0"/>
    <w:rsid w:val="00C71C73"/>
    <w:rsid w:val="00C72823"/>
    <w:rsid w:val="00C72A95"/>
    <w:rsid w:val="00C72E4D"/>
    <w:rsid w:val="00C737E5"/>
    <w:rsid w:val="00C742BE"/>
    <w:rsid w:val="00C7631A"/>
    <w:rsid w:val="00C76E05"/>
    <w:rsid w:val="00C77314"/>
    <w:rsid w:val="00C80E83"/>
    <w:rsid w:val="00C81484"/>
    <w:rsid w:val="00C817FE"/>
    <w:rsid w:val="00C81FB5"/>
    <w:rsid w:val="00C82BC1"/>
    <w:rsid w:val="00C832B3"/>
    <w:rsid w:val="00C8362F"/>
    <w:rsid w:val="00C836C6"/>
    <w:rsid w:val="00C83702"/>
    <w:rsid w:val="00C83756"/>
    <w:rsid w:val="00C838BD"/>
    <w:rsid w:val="00C84ED5"/>
    <w:rsid w:val="00C85253"/>
    <w:rsid w:val="00C90A22"/>
    <w:rsid w:val="00C912EB"/>
    <w:rsid w:val="00C913D1"/>
    <w:rsid w:val="00C92315"/>
    <w:rsid w:val="00C928BA"/>
    <w:rsid w:val="00C936D1"/>
    <w:rsid w:val="00C93800"/>
    <w:rsid w:val="00C938DD"/>
    <w:rsid w:val="00C94578"/>
    <w:rsid w:val="00C9463C"/>
    <w:rsid w:val="00C9493E"/>
    <w:rsid w:val="00C94D82"/>
    <w:rsid w:val="00C9626A"/>
    <w:rsid w:val="00C96981"/>
    <w:rsid w:val="00CA056B"/>
    <w:rsid w:val="00CA0961"/>
    <w:rsid w:val="00CA1DCF"/>
    <w:rsid w:val="00CA2C5D"/>
    <w:rsid w:val="00CA3B8F"/>
    <w:rsid w:val="00CA46AD"/>
    <w:rsid w:val="00CA48DF"/>
    <w:rsid w:val="00CA5786"/>
    <w:rsid w:val="00CA6020"/>
    <w:rsid w:val="00CB18C1"/>
    <w:rsid w:val="00CB1F57"/>
    <w:rsid w:val="00CB3040"/>
    <w:rsid w:val="00CB3420"/>
    <w:rsid w:val="00CB3C62"/>
    <w:rsid w:val="00CB3E02"/>
    <w:rsid w:val="00CB434A"/>
    <w:rsid w:val="00CB4CC1"/>
    <w:rsid w:val="00CB593B"/>
    <w:rsid w:val="00CB6214"/>
    <w:rsid w:val="00CB6875"/>
    <w:rsid w:val="00CB698F"/>
    <w:rsid w:val="00CB6DD2"/>
    <w:rsid w:val="00CB6F80"/>
    <w:rsid w:val="00CB7F82"/>
    <w:rsid w:val="00CC0116"/>
    <w:rsid w:val="00CC213C"/>
    <w:rsid w:val="00CC5254"/>
    <w:rsid w:val="00CC535E"/>
    <w:rsid w:val="00CC6B5F"/>
    <w:rsid w:val="00CC7555"/>
    <w:rsid w:val="00CC75C8"/>
    <w:rsid w:val="00CD10AF"/>
    <w:rsid w:val="00CD138A"/>
    <w:rsid w:val="00CD3672"/>
    <w:rsid w:val="00CD3F87"/>
    <w:rsid w:val="00CD4974"/>
    <w:rsid w:val="00CD5511"/>
    <w:rsid w:val="00CD5B42"/>
    <w:rsid w:val="00CD68C1"/>
    <w:rsid w:val="00CD6C13"/>
    <w:rsid w:val="00CD717A"/>
    <w:rsid w:val="00CD7205"/>
    <w:rsid w:val="00CE1B00"/>
    <w:rsid w:val="00CE1C31"/>
    <w:rsid w:val="00CE2055"/>
    <w:rsid w:val="00CE2BCB"/>
    <w:rsid w:val="00CE2E64"/>
    <w:rsid w:val="00CE3D49"/>
    <w:rsid w:val="00CE583D"/>
    <w:rsid w:val="00CE599E"/>
    <w:rsid w:val="00CE6E23"/>
    <w:rsid w:val="00CF2858"/>
    <w:rsid w:val="00CF2B67"/>
    <w:rsid w:val="00CF2BBF"/>
    <w:rsid w:val="00CF305F"/>
    <w:rsid w:val="00CF3567"/>
    <w:rsid w:val="00CF42AE"/>
    <w:rsid w:val="00CF4E09"/>
    <w:rsid w:val="00CF63EA"/>
    <w:rsid w:val="00CF65BE"/>
    <w:rsid w:val="00CF720D"/>
    <w:rsid w:val="00CF7492"/>
    <w:rsid w:val="00D00062"/>
    <w:rsid w:val="00D008D5"/>
    <w:rsid w:val="00D01432"/>
    <w:rsid w:val="00D024EE"/>
    <w:rsid w:val="00D02537"/>
    <w:rsid w:val="00D02E6C"/>
    <w:rsid w:val="00D033F2"/>
    <w:rsid w:val="00D03D07"/>
    <w:rsid w:val="00D0476E"/>
    <w:rsid w:val="00D0496C"/>
    <w:rsid w:val="00D04A05"/>
    <w:rsid w:val="00D04B50"/>
    <w:rsid w:val="00D04DC8"/>
    <w:rsid w:val="00D053A3"/>
    <w:rsid w:val="00D05688"/>
    <w:rsid w:val="00D05B33"/>
    <w:rsid w:val="00D06952"/>
    <w:rsid w:val="00D07802"/>
    <w:rsid w:val="00D11694"/>
    <w:rsid w:val="00D119E0"/>
    <w:rsid w:val="00D146D1"/>
    <w:rsid w:val="00D14A31"/>
    <w:rsid w:val="00D14D07"/>
    <w:rsid w:val="00D15B70"/>
    <w:rsid w:val="00D15F51"/>
    <w:rsid w:val="00D16271"/>
    <w:rsid w:val="00D171F4"/>
    <w:rsid w:val="00D21871"/>
    <w:rsid w:val="00D2205D"/>
    <w:rsid w:val="00D222C8"/>
    <w:rsid w:val="00D227B2"/>
    <w:rsid w:val="00D24063"/>
    <w:rsid w:val="00D26BFC"/>
    <w:rsid w:val="00D279B0"/>
    <w:rsid w:val="00D27B67"/>
    <w:rsid w:val="00D30617"/>
    <w:rsid w:val="00D308A0"/>
    <w:rsid w:val="00D30AF2"/>
    <w:rsid w:val="00D30E46"/>
    <w:rsid w:val="00D30E65"/>
    <w:rsid w:val="00D314A9"/>
    <w:rsid w:val="00D31712"/>
    <w:rsid w:val="00D32021"/>
    <w:rsid w:val="00D34067"/>
    <w:rsid w:val="00D34726"/>
    <w:rsid w:val="00D36729"/>
    <w:rsid w:val="00D368A8"/>
    <w:rsid w:val="00D37D62"/>
    <w:rsid w:val="00D40178"/>
    <w:rsid w:val="00D404AD"/>
    <w:rsid w:val="00D40B0B"/>
    <w:rsid w:val="00D40F6A"/>
    <w:rsid w:val="00D41A26"/>
    <w:rsid w:val="00D41FA7"/>
    <w:rsid w:val="00D4233F"/>
    <w:rsid w:val="00D425DF"/>
    <w:rsid w:val="00D428B3"/>
    <w:rsid w:val="00D42945"/>
    <w:rsid w:val="00D447DB"/>
    <w:rsid w:val="00D4497A"/>
    <w:rsid w:val="00D4670B"/>
    <w:rsid w:val="00D473EC"/>
    <w:rsid w:val="00D52AF1"/>
    <w:rsid w:val="00D52E14"/>
    <w:rsid w:val="00D53EB6"/>
    <w:rsid w:val="00D55CE9"/>
    <w:rsid w:val="00D565FD"/>
    <w:rsid w:val="00D607A4"/>
    <w:rsid w:val="00D6278B"/>
    <w:rsid w:val="00D62D2C"/>
    <w:rsid w:val="00D6305C"/>
    <w:rsid w:val="00D633CC"/>
    <w:rsid w:val="00D63952"/>
    <w:rsid w:val="00D63B12"/>
    <w:rsid w:val="00D63E09"/>
    <w:rsid w:val="00D6417A"/>
    <w:rsid w:val="00D6470A"/>
    <w:rsid w:val="00D65179"/>
    <w:rsid w:val="00D65878"/>
    <w:rsid w:val="00D66BDD"/>
    <w:rsid w:val="00D670AC"/>
    <w:rsid w:val="00D674C5"/>
    <w:rsid w:val="00D72BC3"/>
    <w:rsid w:val="00D72CCE"/>
    <w:rsid w:val="00D73DB6"/>
    <w:rsid w:val="00D744B1"/>
    <w:rsid w:val="00D74AC8"/>
    <w:rsid w:val="00D75E87"/>
    <w:rsid w:val="00D76893"/>
    <w:rsid w:val="00D80085"/>
    <w:rsid w:val="00D809FE"/>
    <w:rsid w:val="00D80FBC"/>
    <w:rsid w:val="00D81AB3"/>
    <w:rsid w:val="00D829DA"/>
    <w:rsid w:val="00D82A7A"/>
    <w:rsid w:val="00D83782"/>
    <w:rsid w:val="00D83B9A"/>
    <w:rsid w:val="00D84CCB"/>
    <w:rsid w:val="00D84CD5"/>
    <w:rsid w:val="00D861AF"/>
    <w:rsid w:val="00D861D4"/>
    <w:rsid w:val="00D86375"/>
    <w:rsid w:val="00D86984"/>
    <w:rsid w:val="00D86B2C"/>
    <w:rsid w:val="00D90AE7"/>
    <w:rsid w:val="00D911B4"/>
    <w:rsid w:val="00D91B0D"/>
    <w:rsid w:val="00D91B3D"/>
    <w:rsid w:val="00D9214E"/>
    <w:rsid w:val="00D94ECB"/>
    <w:rsid w:val="00D951A9"/>
    <w:rsid w:val="00D955F2"/>
    <w:rsid w:val="00D9747E"/>
    <w:rsid w:val="00DA1523"/>
    <w:rsid w:val="00DA249A"/>
    <w:rsid w:val="00DA2D6A"/>
    <w:rsid w:val="00DA48A9"/>
    <w:rsid w:val="00DA50D5"/>
    <w:rsid w:val="00DA5D7D"/>
    <w:rsid w:val="00DA5EFB"/>
    <w:rsid w:val="00DA6168"/>
    <w:rsid w:val="00DB09DC"/>
    <w:rsid w:val="00DB11B1"/>
    <w:rsid w:val="00DB230A"/>
    <w:rsid w:val="00DB4136"/>
    <w:rsid w:val="00DB492A"/>
    <w:rsid w:val="00DB4DB4"/>
    <w:rsid w:val="00DB5084"/>
    <w:rsid w:val="00DB5231"/>
    <w:rsid w:val="00DB579E"/>
    <w:rsid w:val="00DB74E2"/>
    <w:rsid w:val="00DC189B"/>
    <w:rsid w:val="00DC1ACF"/>
    <w:rsid w:val="00DC1E4C"/>
    <w:rsid w:val="00DC1FAF"/>
    <w:rsid w:val="00DC2A3B"/>
    <w:rsid w:val="00DC2A6A"/>
    <w:rsid w:val="00DC34FC"/>
    <w:rsid w:val="00DC3801"/>
    <w:rsid w:val="00DC60D9"/>
    <w:rsid w:val="00DD04A8"/>
    <w:rsid w:val="00DD04BB"/>
    <w:rsid w:val="00DD16A5"/>
    <w:rsid w:val="00DD19B0"/>
    <w:rsid w:val="00DD2CF6"/>
    <w:rsid w:val="00DD2E81"/>
    <w:rsid w:val="00DD32BF"/>
    <w:rsid w:val="00DD3C37"/>
    <w:rsid w:val="00DD5974"/>
    <w:rsid w:val="00DD67B8"/>
    <w:rsid w:val="00DD6A77"/>
    <w:rsid w:val="00DE08DA"/>
    <w:rsid w:val="00DE208A"/>
    <w:rsid w:val="00DE3446"/>
    <w:rsid w:val="00DE38E5"/>
    <w:rsid w:val="00DE3C89"/>
    <w:rsid w:val="00DE3E38"/>
    <w:rsid w:val="00DE5DDB"/>
    <w:rsid w:val="00DE786F"/>
    <w:rsid w:val="00DE791E"/>
    <w:rsid w:val="00DF0B74"/>
    <w:rsid w:val="00DF1404"/>
    <w:rsid w:val="00DF3949"/>
    <w:rsid w:val="00DF39E4"/>
    <w:rsid w:val="00DF48D7"/>
    <w:rsid w:val="00DF4AB2"/>
    <w:rsid w:val="00DF5993"/>
    <w:rsid w:val="00DF5C62"/>
    <w:rsid w:val="00DF7C61"/>
    <w:rsid w:val="00DF7E71"/>
    <w:rsid w:val="00E018B4"/>
    <w:rsid w:val="00E02A8D"/>
    <w:rsid w:val="00E02B1B"/>
    <w:rsid w:val="00E043F0"/>
    <w:rsid w:val="00E0729F"/>
    <w:rsid w:val="00E07725"/>
    <w:rsid w:val="00E104ED"/>
    <w:rsid w:val="00E11546"/>
    <w:rsid w:val="00E118CF"/>
    <w:rsid w:val="00E12092"/>
    <w:rsid w:val="00E12162"/>
    <w:rsid w:val="00E12883"/>
    <w:rsid w:val="00E12A54"/>
    <w:rsid w:val="00E13E75"/>
    <w:rsid w:val="00E156C3"/>
    <w:rsid w:val="00E1590F"/>
    <w:rsid w:val="00E160FD"/>
    <w:rsid w:val="00E167E2"/>
    <w:rsid w:val="00E16956"/>
    <w:rsid w:val="00E1710D"/>
    <w:rsid w:val="00E17A93"/>
    <w:rsid w:val="00E21BAB"/>
    <w:rsid w:val="00E21F89"/>
    <w:rsid w:val="00E266AB"/>
    <w:rsid w:val="00E273B6"/>
    <w:rsid w:val="00E27978"/>
    <w:rsid w:val="00E3026E"/>
    <w:rsid w:val="00E30B75"/>
    <w:rsid w:val="00E30E13"/>
    <w:rsid w:val="00E314F4"/>
    <w:rsid w:val="00E3183D"/>
    <w:rsid w:val="00E323CD"/>
    <w:rsid w:val="00E32DF0"/>
    <w:rsid w:val="00E32FBB"/>
    <w:rsid w:val="00E32FFF"/>
    <w:rsid w:val="00E34250"/>
    <w:rsid w:val="00E347A5"/>
    <w:rsid w:val="00E36C32"/>
    <w:rsid w:val="00E3775A"/>
    <w:rsid w:val="00E37894"/>
    <w:rsid w:val="00E409E3"/>
    <w:rsid w:val="00E41457"/>
    <w:rsid w:val="00E414BE"/>
    <w:rsid w:val="00E41600"/>
    <w:rsid w:val="00E416E6"/>
    <w:rsid w:val="00E43B9A"/>
    <w:rsid w:val="00E43C6D"/>
    <w:rsid w:val="00E43F71"/>
    <w:rsid w:val="00E44C5C"/>
    <w:rsid w:val="00E4558E"/>
    <w:rsid w:val="00E4655E"/>
    <w:rsid w:val="00E46C85"/>
    <w:rsid w:val="00E4742D"/>
    <w:rsid w:val="00E479C6"/>
    <w:rsid w:val="00E47C05"/>
    <w:rsid w:val="00E500EA"/>
    <w:rsid w:val="00E50459"/>
    <w:rsid w:val="00E5066E"/>
    <w:rsid w:val="00E51D72"/>
    <w:rsid w:val="00E55E65"/>
    <w:rsid w:val="00E568B5"/>
    <w:rsid w:val="00E57910"/>
    <w:rsid w:val="00E603A3"/>
    <w:rsid w:val="00E616AA"/>
    <w:rsid w:val="00E617F4"/>
    <w:rsid w:val="00E618AA"/>
    <w:rsid w:val="00E61BBB"/>
    <w:rsid w:val="00E63325"/>
    <w:rsid w:val="00E63AF8"/>
    <w:rsid w:val="00E64DF7"/>
    <w:rsid w:val="00E65834"/>
    <w:rsid w:val="00E662FE"/>
    <w:rsid w:val="00E677C8"/>
    <w:rsid w:val="00E70834"/>
    <w:rsid w:val="00E70AB1"/>
    <w:rsid w:val="00E73253"/>
    <w:rsid w:val="00E74631"/>
    <w:rsid w:val="00E746B2"/>
    <w:rsid w:val="00E74B6F"/>
    <w:rsid w:val="00E74F16"/>
    <w:rsid w:val="00E7748B"/>
    <w:rsid w:val="00E775FF"/>
    <w:rsid w:val="00E776EF"/>
    <w:rsid w:val="00E8006C"/>
    <w:rsid w:val="00E80B9A"/>
    <w:rsid w:val="00E82AEE"/>
    <w:rsid w:val="00E834A4"/>
    <w:rsid w:val="00E83D7B"/>
    <w:rsid w:val="00E851B7"/>
    <w:rsid w:val="00E86A6B"/>
    <w:rsid w:val="00E90C0C"/>
    <w:rsid w:val="00E9227A"/>
    <w:rsid w:val="00E92611"/>
    <w:rsid w:val="00E932FE"/>
    <w:rsid w:val="00E94017"/>
    <w:rsid w:val="00E9597E"/>
    <w:rsid w:val="00E96C0C"/>
    <w:rsid w:val="00E96F59"/>
    <w:rsid w:val="00EA11DF"/>
    <w:rsid w:val="00EA322E"/>
    <w:rsid w:val="00EA4228"/>
    <w:rsid w:val="00EA4583"/>
    <w:rsid w:val="00EA6801"/>
    <w:rsid w:val="00EA764E"/>
    <w:rsid w:val="00EA78EE"/>
    <w:rsid w:val="00EA7ED1"/>
    <w:rsid w:val="00EB0133"/>
    <w:rsid w:val="00EB12CA"/>
    <w:rsid w:val="00EB1C61"/>
    <w:rsid w:val="00EB2513"/>
    <w:rsid w:val="00EB3292"/>
    <w:rsid w:val="00EB3B1F"/>
    <w:rsid w:val="00EB426E"/>
    <w:rsid w:val="00EB5481"/>
    <w:rsid w:val="00EB6AF0"/>
    <w:rsid w:val="00EB6C56"/>
    <w:rsid w:val="00EB709C"/>
    <w:rsid w:val="00EB77B0"/>
    <w:rsid w:val="00EC0340"/>
    <w:rsid w:val="00EC0F9C"/>
    <w:rsid w:val="00EC19C6"/>
    <w:rsid w:val="00EC34E8"/>
    <w:rsid w:val="00EC4165"/>
    <w:rsid w:val="00EC477B"/>
    <w:rsid w:val="00EC72FE"/>
    <w:rsid w:val="00EC7379"/>
    <w:rsid w:val="00EC7B02"/>
    <w:rsid w:val="00ED03B4"/>
    <w:rsid w:val="00ED041B"/>
    <w:rsid w:val="00ED1463"/>
    <w:rsid w:val="00ED5087"/>
    <w:rsid w:val="00ED5339"/>
    <w:rsid w:val="00ED5E86"/>
    <w:rsid w:val="00EE0420"/>
    <w:rsid w:val="00EE0997"/>
    <w:rsid w:val="00EE0DAB"/>
    <w:rsid w:val="00EE1372"/>
    <w:rsid w:val="00EE1679"/>
    <w:rsid w:val="00EE2511"/>
    <w:rsid w:val="00EE2A07"/>
    <w:rsid w:val="00EE399D"/>
    <w:rsid w:val="00EE4D6D"/>
    <w:rsid w:val="00EE5519"/>
    <w:rsid w:val="00EE56BD"/>
    <w:rsid w:val="00EE5E82"/>
    <w:rsid w:val="00EE5EA6"/>
    <w:rsid w:val="00EE7814"/>
    <w:rsid w:val="00EF2000"/>
    <w:rsid w:val="00EF3BBC"/>
    <w:rsid w:val="00EF3CD6"/>
    <w:rsid w:val="00EF46A6"/>
    <w:rsid w:val="00EF5B67"/>
    <w:rsid w:val="00EF729C"/>
    <w:rsid w:val="00F00F58"/>
    <w:rsid w:val="00F017E4"/>
    <w:rsid w:val="00F01988"/>
    <w:rsid w:val="00F01BF9"/>
    <w:rsid w:val="00F02F59"/>
    <w:rsid w:val="00F03C2D"/>
    <w:rsid w:val="00F04FD1"/>
    <w:rsid w:val="00F053DD"/>
    <w:rsid w:val="00F05754"/>
    <w:rsid w:val="00F05E67"/>
    <w:rsid w:val="00F06CA5"/>
    <w:rsid w:val="00F071E5"/>
    <w:rsid w:val="00F07F4E"/>
    <w:rsid w:val="00F10113"/>
    <w:rsid w:val="00F10C2A"/>
    <w:rsid w:val="00F11865"/>
    <w:rsid w:val="00F123A2"/>
    <w:rsid w:val="00F12BD3"/>
    <w:rsid w:val="00F12E93"/>
    <w:rsid w:val="00F1360F"/>
    <w:rsid w:val="00F13B14"/>
    <w:rsid w:val="00F13BA4"/>
    <w:rsid w:val="00F157E4"/>
    <w:rsid w:val="00F15E58"/>
    <w:rsid w:val="00F161DC"/>
    <w:rsid w:val="00F162B9"/>
    <w:rsid w:val="00F17693"/>
    <w:rsid w:val="00F21927"/>
    <w:rsid w:val="00F23145"/>
    <w:rsid w:val="00F239FE"/>
    <w:rsid w:val="00F24157"/>
    <w:rsid w:val="00F25F17"/>
    <w:rsid w:val="00F2652D"/>
    <w:rsid w:val="00F279BF"/>
    <w:rsid w:val="00F31416"/>
    <w:rsid w:val="00F31932"/>
    <w:rsid w:val="00F32BD1"/>
    <w:rsid w:val="00F33C56"/>
    <w:rsid w:val="00F33CBC"/>
    <w:rsid w:val="00F364A6"/>
    <w:rsid w:val="00F368A6"/>
    <w:rsid w:val="00F37BC8"/>
    <w:rsid w:val="00F403BD"/>
    <w:rsid w:val="00F421E3"/>
    <w:rsid w:val="00F42776"/>
    <w:rsid w:val="00F42BE5"/>
    <w:rsid w:val="00F4312A"/>
    <w:rsid w:val="00F43E36"/>
    <w:rsid w:val="00F442D4"/>
    <w:rsid w:val="00F445BA"/>
    <w:rsid w:val="00F44F0D"/>
    <w:rsid w:val="00F45BB6"/>
    <w:rsid w:val="00F46BC2"/>
    <w:rsid w:val="00F4746B"/>
    <w:rsid w:val="00F51613"/>
    <w:rsid w:val="00F5173D"/>
    <w:rsid w:val="00F51D9A"/>
    <w:rsid w:val="00F52D26"/>
    <w:rsid w:val="00F5710B"/>
    <w:rsid w:val="00F57324"/>
    <w:rsid w:val="00F57C89"/>
    <w:rsid w:val="00F60253"/>
    <w:rsid w:val="00F61956"/>
    <w:rsid w:val="00F62955"/>
    <w:rsid w:val="00F64B5F"/>
    <w:rsid w:val="00F64EA4"/>
    <w:rsid w:val="00F66A24"/>
    <w:rsid w:val="00F70BC1"/>
    <w:rsid w:val="00F71131"/>
    <w:rsid w:val="00F73DDC"/>
    <w:rsid w:val="00F741D4"/>
    <w:rsid w:val="00F7453A"/>
    <w:rsid w:val="00F74E52"/>
    <w:rsid w:val="00F75958"/>
    <w:rsid w:val="00F75C54"/>
    <w:rsid w:val="00F761A8"/>
    <w:rsid w:val="00F763F7"/>
    <w:rsid w:val="00F765F8"/>
    <w:rsid w:val="00F76C67"/>
    <w:rsid w:val="00F77020"/>
    <w:rsid w:val="00F775F2"/>
    <w:rsid w:val="00F77EDA"/>
    <w:rsid w:val="00F8005B"/>
    <w:rsid w:val="00F81639"/>
    <w:rsid w:val="00F8169C"/>
    <w:rsid w:val="00F81C54"/>
    <w:rsid w:val="00F82946"/>
    <w:rsid w:val="00F82D14"/>
    <w:rsid w:val="00F82F60"/>
    <w:rsid w:val="00F839CA"/>
    <w:rsid w:val="00F839FA"/>
    <w:rsid w:val="00F84973"/>
    <w:rsid w:val="00F85803"/>
    <w:rsid w:val="00F9144B"/>
    <w:rsid w:val="00F9267D"/>
    <w:rsid w:val="00F9429A"/>
    <w:rsid w:val="00F9441D"/>
    <w:rsid w:val="00F94542"/>
    <w:rsid w:val="00F94642"/>
    <w:rsid w:val="00F952E2"/>
    <w:rsid w:val="00F96AB4"/>
    <w:rsid w:val="00F97002"/>
    <w:rsid w:val="00F970BB"/>
    <w:rsid w:val="00F97983"/>
    <w:rsid w:val="00F97D2E"/>
    <w:rsid w:val="00FA0263"/>
    <w:rsid w:val="00FA0DA5"/>
    <w:rsid w:val="00FA11E4"/>
    <w:rsid w:val="00FA13F8"/>
    <w:rsid w:val="00FA2C30"/>
    <w:rsid w:val="00FA329B"/>
    <w:rsid w:val="00FA46EC"/>
    <w:rsid w:val="00FA4FCE"/>
    <w:rsid w:val="00FA5BEF"/>
    <w:rsid w:val="00FB0666"/>
    <w:rsid w:val="00FB3041"/>
    <w:rsid w:val="00FB376E"/>
    <w:rsid w:val="00FB3D5D"/>
    <w:rsid w:val="00FB49CA"/>
    <w:rsid w:val="00FB5110"/>
    <w:rsid w:val="00FB57BC"/>
    <w:rsid w:val="00FB59A2"/>
    <w:rsid w:val="00FB6DAF"/>
    <w:rsid w:val="00FB755E"/>
    <w:rsid w:val="00FB7E24"/>
    <w:rsid w:val="00FC073E"/>
    <w:rsid w:val="00FC0982"/>
    <w:rsid w:val="00FC2A3F"/>
    <w:rsid w:val="00FC2CC1"/>
    <w:rsid w:val="00FC4163"/>
    <w:rsid w:val="00FC5CBA"/>
    <w:rsid w:val="00FC5DDB"/>
    <w:rsid w:val="00FC60DD"/>
    <w:rsid w:val="00FD0968"/>
    <w:rsid w:val="00FD17AA"/>
    <w:rsid w:val="00FD1921"/>
    <w:rsid w:val="00FD1DB1"/>
    <w:rsid w:val="00FD1EAD"/>
    <w:rsid w:val="00FD2D53"/>
    <w:rsid w:val="00FD31C5"/>
    <w:rsid w:val="00FD5400"/>
    <w:rsid w:val="00FD63F3"/>
    <w:rsid w:val="00FD64C6"/>
    <w:rsid w:val="00FD7143"/>
    <w:rsid w:val="00FD7E3A"/>
    <w:rsid w:val="00FE378F"/>
    <w:rsid w:val="00FE58D5"/>
    <w:rsid w:val="00FE5F7A"/>
    <w:rsid w:val="00FE76BF"/>
    <w:rsid w:val="00FE7B1E"/>
    <w:rsid w:val="00FF23F8"/>
    <w:rsid w:val="00FF3705"/>
    <w:rsid w:val="00FF4975"/>
    <w:rsid w:val="00FF5878"/>
    <w:rsid w:val="00FF5B2C"/>
    <w:rsid w:val="00FF5B53"/>
    <w:rsid w:val="00FF6EC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E20C7"/>
  <w15:docId w15:val="{CF9A10EB-21D8-436B-9D1A-B99F3C9F4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03BD"/>
    <w:pPr>
      <w:spacing w:after="0" w:line="240" w:lineRule="auto"/>
      <w:contextualSpacing/>
      <w:jc w:val="both"/>
    </w:pPr>
    <w:rPr>
      <w:rFonts w:eastAsiaTheme="minorEastAsia"/>
      <w:sz w:val="20"/>
      <w:lang w:bidi="en-US"/>
    </w:rPr>
  </w:style>
  <w:style w:type="paragraph" w:styleId="Heading1">
    <w:name w:val="heading 1"/>
    <w:basedOn w:val="Normal"/>
    <w:next w:val="Normal"/>
    <w:link w:val="Heading1Char"/>
    <w:uiPriority w:val="9"/>
    <w:qFormat/>
    <w:rsid w:val="00AC03BD"/>
    <w:pPr>
      <w:numPr>
        <w:numId w:val="22"/>
      </w:numPr>
      <w:suppressAutoHyphens/>
      <w:spacing w:before="360" w:after="180"/>
      <w:ind w:left="720" w:hanging="720"/>
      <w:jc w:val="left"/>
      <w:outlineLvl w:val="0"/>
    </w:pPr>
    <w:rPr>
      <w:rFonts w:eastAsiaTheme="majorEastAsia" w:cstheme="majorBidi"/>
      <w:bCs/>
      <w:sz w:val="22"/>
      <w:szCs w:val="28"/>
    </w:rPr>
  </w:style>
  <w:style w:type="paragraph" w:styleId="Heading2">
    <w:name w:val="heading 2"/>
    <w:basedOn w:val="Normal"/>
    <w:next w:val="Normal"/>
    <w:link w:val="Heading2Char"/>
    <w:uiPriority w:val="9"/>
    <w:unhideWhenUsed/>
    <w:qFormat/>
    <w:rsid w:val="00AC03BD"/>
    <w:pPr>
      <w:keepNext/>
      <w:keepLines/>
      <w:numPr>
        <w:ilvl w:val="1"/>
        <w:numId w:val="22"/>
      </w:numPr>
      <w:spacing w:before="150" w:after="150"/>
      <w:ind w:left="720" w:hanging="720"/>
      <w:outlineLvl w:val="1"/>
    </w:pPr>
    <w:rPr>
      <w:rFonts w:eastAsiaTheme="majorEastAsia" w:cstheme="majorBidi"/>
      <w:bCs/>
      <w:color w:val="000000" w:themeColor="text1"/>
      <w:szCs w:val="26"/>
    </w:rPr>
  </w:style>
  <w:style w:type="paragraph" w:styleId="Heading3">
    <w:name w:val="heading 3"/>
    <w:basedOn w:val="Normal"/>
    <w:next w:val="Normal"/>
    <w:link w:val="Heading3Char"/>
    <w:uiPriority w:val="9"/>
    <w:unhideWhenUsed/>
    <w:qFormat/>
    <w:rsid w:val="001F0128"/>
    <w:pPr>
      <w:keepNext/>
      <w:keepLines/>
      <w:numPr>
        <w:ilvl w:val="2"/>
        <w:numId w:val="22"/>
      </w:numPr>
      <w:spacing w:before="210"/>
      <w:outlineLvl w:val="2"/>
    </w:pPr>
    <w:rPr>
      <w:rFonts w:eastAsiaTheme="majorEastAsia" w:cstheme="majorBidi"/>
      <w:bCs/>
      <w:i/>
      <w:color w:val="000000" w:themeColor="text1"/>
    </w:rPr>
  </w:style>
  <w:style w:type="paragraph" w:styleId="Heading4">
    <w:name w:val="heading 4"/>
    <w:basedOn w:val="Normal"/>
    <w:next w:val="Normal"/>
    <w:link w:val="Heading4Char"/>
    <w:uiPriority w:val="9"/>
    <w:unhideWhenUsed/>
    <w:qFormat/>
    <w:rsid w:val="001F0128"/>
    <w:pPr>
      <w:keepNext/>
      <w:keepLines/>
      <w:numPr>
        <w:ilvl w:val="3"/>
        <w:numId w:val="22"/>
      </w:numPr>
      <w:outlineLvl w:val="3"/>
    </w:pPr>
    <w:rPr>
      <w:rFonts w:eastAsiaTheme="majorEastAsia" w:cstheme="majorBidi"/>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03BD"/>
    <w:rPr>
      <w:rFonts w:eastAsiaTheme="majorEastAsia" w:cstheme="majorBidi"/>
      <w:bCs/>
      <w:szCs w:val="28"/>
      <w:lang w:bidi="en-US"/>
    </w:rPr>
  </w:style>
  <w:style w:type="paragraph" w:styleId="Title">
    <w:name w:val="Title"/>
    <w:basedOn w:val="Normal"/>
    <w:next w:val="Normal"/>
    <w:link w:val="TitleChar"/>
    <w:uiPriority w:val="10"/>
    <w:qFormat/>
    <w:rsid w:val="0004227C"/>
    <w:pPr>
      <w:spacing w:before="240" w:after="240" w:line="288" w:lineRule="auto"/>
      <w:ind w:left="855" w:right="30"/>
      <w:jc w:val="center"/>
    </w:pPr>
    <w:rPr>
      <w:rFonts w:ascii="Calibri" w:eastAsiaTheme="majorEastAsia" w:hAnsi="Calibri" w:cstheme="majorBidi"/>
      <w:b/>
      <w:sz w:val="32"/>
      <w:szCs w:val="52"/>
    </w:rPr>
  </w:style>
  <w:style w:type="character" w:customStyle="1" w:styleId="TitleChar">
    <w:name w:val="Title Char"/>
    <w:basedOn w:val="DefaultParagraphFont"/>
    <w:link w:val="Title"/>
    <w:uiPriority w:val="10"/>
    <w:rsid w:val="0004227C"/>
    <w:rPr>
      <w:rFonts w:ascii="Calibri" w:eastAsiaTheme="majorEastAsia" w:hAnsi="Calibri" w:cstheme="majorBidi"/>
      <w:b/>
      <w:sz w:val="32"/>
      <w:szCs w:val="52"/>
      <w:lang w:bidi="en-US"/>
    </w:rPr>
  </w:style>
  <w:style w:type="paragraph" w:customStyle="1" w:styleId="Code">
    <w:name w:val="Code"/>
    <w:basedOn w:val="Normal"/>
    <w:link w:val="CodeChar"/>
    <w:qFormat/>
    <w:rsid w:val="008F1594"/>
    <w:pPr>
      <w:pBdr>
        <w:top w:val="single" w:sz="4" w:space="5" w:color="auto"/>
        <w:left w:val="single" w:sz="4" w:space="5" w:color="auto"/>
        <w:bottom w:val="single" w:sz="4" w:space="5" w:color="auto"/>
        <w:right w:val="single" w:sz="4" w:space="5" w:color="auto"/>
      </w:pBdr>
      <w:autoSpaceDE w:val="0"/>
      <w:autoSpaceDN w:val="0"/>
      <w:adjustRightInd w:val="0"/>
      <w:spacing w:after="180"/>
      <w:ind w:left="851"/>
      <w:jc w:val="left"/>
    </w:pPr>
    <w:rPr>
      <w:rFonts w:ascii="Consolas" w:eastAsiaTheme="minorHAnsi" w:hAnsi="Consolas" w:cs="Consolas"/>
      <w:noProof/>
      <w:sz w:val="16"/>
      <w:szCs w:val="18"/>
      <w:lang w:bidi="ar-SA"/>
    </w:rPr>
  </w:style>
  <w:style w:type="character" w:customStyle="1" w:styleId="CodeChar">
    <w:name w:val="Code Char"/>
    <w:basedOn w:val="DefaultParagraphFont"/>
    <w:link w:val="Code"/>
    <w:rsid w:val="008F1594"/>
    <w:rPr>
      <w:rFonts w:ascii="Consolas" w:hAnsi="Consolas" w:cs="Consolas"/>
      <w:noProof/>
      <w:sz w:val="16"/>
      <w:szCs w:val="18"/>
    </w:rPr>
  </w:style>
  <w:style w:type="character" w:customStyle="1" w:styleId="Heading2Char">
    <w:name w:val="Heading 2 Char"/>
    <w:basedOn w:val="DefaultParagraphFont"/>
    <w:link w:val="Heading2"/>
    <w:uiPriority w:val="9"/>
    <w:rsid w:val="00AC03BD"/>
    <w:rPr>
      <w:rFonts w:eastAsiaTheme="majorEastAsia" w:cstheme="majorBidi"/>
      <w:bCs/>
      <w:color w:val="000000" w:themeColor="text1"/>
      <w:sz w:val="20"/>
      <w:szCs w:val="26"/>
      <w:lang w:bidi="en-US"/>
    </w:rPr>
  </w:style>
  <w:style w:type="paragraph" w:styleId="Caption">
    <w:name w:val="caption"/>
    <w:basedOn w:val="Normal"/>
    <w:next w:val="Normal"/>
    <w:uiPriority w:val="35"/>
    <w:unhideWhenUsed/>
    <w:qFormat/>
    <w:rsid w:val="00EF3BBC"/>
    <w:pPr>
      <w:spacing w:after="90"/>
      <w:ind w:left="1005"/>
      <w:jc w:val="center"/>
    </w:pPr>
    <w:rPr>
      <w:bCs/>
      <w:color w:val="000000" w:themeColor="text1"/>
      <w:szCs w:val="18"/>
    </w:rPr>
  </w:style>
  <w:style w:type="character" w:customStyle="1" w:styleId="Heading3Char">
    <w:name w:val="Heading 3 Char"/>
    <w:basedOn w:val="DefaultParagraphFont"/>
    <w:link w:val="Heading3"/>
    <w:uiPriority w:val="9"/>
    <w:rsid w:val="00AD345D"/>
    <w:rPr>
      <w:rFonts w:eastAsiaTheme="majorEastAsia" w:cstheme="majorBidi"/>
      <w:bCs/>
      <w:i/>
      <w:color w:val="000000" w:themeColor="text1"/>
      <w:sz w:val="20"/>
      <w:lang w:val="sr-Latn-CS" w:bidi="en-US"/>
    </w:rPr>
  </w:style>
  <w:style w:type="character" w:customStyle="1" w:styleId="Heading4Char">
    <w:name w:val="Heading 4 Char"/>
    <w:basedOn w:val="DefaultParagraphFont"/>
    <w:link w:val="Heading4"/>
    <w:uiPriority w:val="9"/>
    <w:rsid w:val="00AD345D"/>
    <w:rPr>
      <w:rFonts w:eastAsiaTheme="majorEastAsia" w:cstheme="majorBidi"/>
      <w:bCs/>
      <w:i/>
      <w:iCs/>
      <w:color w:val="000000" w:themeColor="text1"/>
      <w:sz w:val="20"/>
      <w:lang w:val="sr-Latn-CS" w:bidi="en-US"/>
    </w:rPr>
  </w:style>
  <w:style w:type="paragraph" w:styleId="Subtitle">
    <w:name w:val="Subtitle"/>
    <w:aliases w:val="Authors and Affiliations"/>
    <w:basedOn w:val="Normal"/>
    <w:next w:val="Normal"/>
    <w:link w:val="SubtitleChar"/>
    <w:uiPriority w:val="11"/>
    <w:qFormat/>
    <w:rsid w:val="00482EF0"/>
    <w:pPr>
      <w:numPr>
        <w:ilvl w:val="1"/>
      </w:numPr>
      <w:spacing w:before="240" w:after="240"/>
      <w:jc w:val="center"/>
    </w:pPr>
    <w:rPr>
      <w:rFonts w:ascii="Calibri" w:eastAsiaTheme="majorEastAsia" w:hAnsi="Calibri" w:cstheme="majorBidi"/>
      <w:iCs/>
      <w:szCs w:val="24"/>
    </w:rPr>
  </w:style>
  <w:style w:type="character" w:customStyle="1" w:styleId="SubtitleChar">
    <w:name w:val="Subtitle Char"/>
    <w:aliases w:val="Authors and Affiliations Char"/>
    <w:basedOn w:val="DefaultParagraphFont"/>
    <w:link w:val="Subtitle"/>
    <w:uiPriority w:val="11"/>
    <w:rsid w:val="00482EF0"/>
    <w:rPr>
      <w:rFonts w:ascii="Calibri" w:eastAsiaTheme="majorEastAsia" w:hAnsi="Calibri" w:cstheme="majorBidi"/>
      <w:iCs/>
      <w:sz w:val="20"/>
      <w:szCs w:val="24"/>
      <w:lang w:bidi="en-US"/>
    </w:rPr>
  </w:style>
  <w:style w:type="table" w:customStyle="1" w:styleId="SintezaTableStyle">
    <w:name w:val="Sinteza Table Style"/>
    <w:basedOn w:val="TableNormal"/>
    <w:uiPriority w:val="99"/>
    <w:qFormat/>
    <w:rsid w:val="008B79AD"/>
    <w:pPr>
      <w:spacing w:after="150" w:line="240" w:lineRule="auto"/>
      <w:contextualSpacing/>
      <w:jc w:val="center"/>
    </w:pPr>
    <w:rPr>
      <w:rFonts w:ascii="Calibri" w:hAnsi="Calibri"/>
      <w:spacing w:val="-4"/>
      <w:sz w:val="18"/>
    </w:rPr>
    <w:tblPr>
      <w:tblStyleRowBandSize w:val="1"/>
      <w:tblBorders>
        <w:top w:val="single" w:sz="12" w:space="0" w:color="auto"/>
        <w:bottom w:val="single" w:sz="12" w:space="0" w:color="auto"/>
        <w:insideH w:val="single" w:sz="4" w:space="0" w:color="auto"/>
      </w:tblBorders>
      <w:tblCellMar>
        <w:left w:w="0" w:type="dxa"/>
        <w:right w:w="113" w:type="dxa"/>
      </w:tblCellMar>
    </w:tblPr>
    <w:trPr>
      <w:cantSplit/>
    </w:trPr>
    <w:tcPr>
      <w:shd w:val="clear" w:color="auto" w:fill="auto"/>
      <w:vAlign w:val="center"/>
    </w:tcPr>
    <w:tblStylePr w:type="firstRow">
      <w:pPr>
        <w:jc w:val="center"/>
      </w:pPr>
      <w:rPr>
        <w:b/>
      </w:rPr>
      <w:tblPr/>
      <w:trPr>
        <w:tblHeader/>
      </w:trPr>
      <w:tcPr>
        <w:tcBorders>
          <w:bottom w:val="single" w:sz="12" w:space="0" w:color="auto"/>
        </w:tcBorders>
      </w:tcPr>
    </w:tblStylePr>
    <w:tblStylePr w:type="lastRow">
      <w:pPr>
        <w:wordWrap/>
        <w:spacing w:afterLines="0" w:afterAutospacing="0"/>
        <w:contextualSpacing w:val="0"/>
      </w:pPr>
      <w:rPr>
        <w:sz w:val="18"/>
      </w:rPr>
    </w:tblStylePr>
    <w:tblStylePr w:type="band1Horz">
      <w:rPr>
        <w:sz w:val="18"/>
      </w:rPr>
    </w:tblStylePr>
    <w:tblStylePr w:type="band2Horz">
      <w:rPr>
        <w:sz w:val="18"/>
      </w:rPr>
    </w:tblStylePr>
  </w:style>
  <w:style w:type="table" w:styleId="TableGrid">
    <w:name w:val="Table Grid"/>
    <w:basedOn w:val="TableNormal"/>
    <w:uiPriority w:val="59"/>
    <w:rsid w:val="009B5A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tractandkeywordstyle">
    <w:name w:val="Abstract and keyword style"/>
    <w:basedOn w:val="Normal"/>
    <w:link w:val="AbstractandkeywordstyleChar"/>
    <w:qFormat/>
    <w:rsid w:val="00482EF0"/>
    <w:rPr>
      <w:i/>
      <w:sz w:val="18"/>
    </w:rPr>
  </w:style>
  <w:style w:type="character" w:customStyle="1" w:styleId="AbstractandkeywordstyleChar">
    <w:name w:val="Abstract and keyword style Char"/>
    <w:basedOn w:val="DefaultParagraphFont"/>
    <w:link w:val="Abstractandkeywordstyle"/>
    <w:rsid w:val="00482EF0"/>
    <w:rPr>
      <w:rFonts w:eastAsiaTheme="minorEastAsia"/>
      <w:i/>
      <w:sz w:val="18"/>
      <w:lang w:bidi="en-US"/>
    </w:rPr>
  </w:style>
  <w:style w:type="paragraph" w:styleId="TOC1">
    <w:name w:val="toc 1"/>
    <w:basedOn w:val="Normal"/>
    <w:next w:val="Normal"/>
    <w:autoRedefine/>
    <w:uiPriority w:val="39"/>
    <w:semiHidden/>
    <w:unhideWhenUsed/>
    <w:rsid w:val="006661EF"/>
    <w:pPr>
      <w:spacing w:before="80" w:after="80"/>
    </w:pPr>
    <w:rPr>
      <w:rFonts w:ascii="Cambria" w:hAnsi="Cambria"/>
    </w:rPr>
  </w:style>
  <w:style w:type="paragraph" w:styleId="TOC2">
    <w:name w:val="toc 2"/>
    <w:basedOn w:val="Normal"/>
    <w:next w:val="Normal"/>
    <w:autoRedefine/>
    <w:uiPriority w:val="39"/>
    <w:semiHidden/>
    <w:unhideWhenUsed/>
    <w:rsid w:val="006661EF"/>
    <w:pPr>
      <w:spacing w:before="80" w:after="80"/>
      <w:ind w:left="198"/>
    </w:pPr>
    <w:rPr>
      <w:rFonts w:ascii="Cambria" w:hAnsi="Cambria"/>
    </w:rPr>
  </w:style>
  <w:style w:type="paragraph" w:styleId="TOC3">
    <w:name w:val="toc 3"/>
    <w:basedOn w:val="Normal"/>
    <w:next w:val="Normal"/>
    <w:autoRedefine/>
    <w:uiPriority w:val="39"/>
    <w:semiHidden/>
    <w:unhideWhenUsed/>
    <w:rsid w:val="006661EF"/>
    <w:pPr>
      <w:spacing w:before="80" w:after="80"/>
      <w:ind w:left="403"/>
    </w:pPr>
    <w:rPr>
      <w:rFonts w:ascii="Cambria" w:hAnsi="Cambria"/>
    </w:rPr>
  </w:style>
  <w:style w:type="paragraph" w:styleId="NoSpacing">
    <w:name w:val="No Spacing"/>
    <w:uiPriority w:val="1"/>
    <w:qFormat/>
    <w:rsid w:val="00174BE4"/>
    <w:pPr>
      <w:spacing w:after="0" w:line="240" w:lineRule="auto"/>
      <w:contextualSpacing/>
      <w:jc w:val="both"/>
    </w:pPr>
    <w:rPr>
      <w:rFonts w:eastAsiaTheme="minorEastAsia"/>
      <w:sz w:val="20"/>
      <w:lang w:bidi="en-US"/>
    </w:rPr>
  </w:style>
  <w:style w:type="character" w:styleId="LineNumber">
    <w:name w:val="line number"/>
    <w:basedOn w:val="DefaultParagraphFont"/>
    <w:uiPriority w:val="99"/>
    <w:semiHidden/>
    <w:unhideWhenUsed/>
    <w:rsid w:val="00F51613"/>
    <w:rPr>
      <w:color w:val="A6A6A6" w:themeColor="background1" w:themeShade="A6"/>
      <w:sz w:val="16"/>
    </w:rPr>
  </w:style>
  <w:style w:type="paragraph" w:styleId="Bibliography">
    <w:name w:val="Bibliography"/>
    <w:basedOn w:val="Normal"/>
    <w:next w:val="Normal"/>
    <w:uiPriority w:val="37"/>
    <w:unhideWhenUsed/>
    <w:rsid w:val="00AC03BD"/>
  </w:style>
  <w:style w:type="character" w:styleId="Strong">
    <w:name w:val="Strong"/>
    <w:basedOn w:val="DefaultParagraphFont"/>
    <w:uiPriority w:val="22"/>
    <w:qFormat/>
    <w:rsid w:val="00482EF0"/>
    <w:rPr>
      <w:b/>
      <w:bCs/>
      <w:lang w:val="en-GB"/>
    </w:rPr>
  </w:style>
  <w:style w:type="paragraph" w:customStyle="1" w:styleId="Abstractandkeywords">
    <w:name w:val="Abstract and keywords"/>
    <w:basedOn w:val="Normal"/>
    <w:link w:val="AbstractandkeywordsChar"/>
    <w:qFormat/>
    <w:rsid w:val="0004227C"/>
    <w:pPr>
      <w:spacing w:before="120" w:after="120" w:line="276" w:lineRule="auto"/>
      <w:ind w:left="855" w:right="855"/>
      <w:contextualSpacing w:val="0"/>
    </w:pPr>
    <w:rPr>
      <w:color w:val="202020"/>
      <w:sz w:val="18"/>
    </w:rPr>
  </w:style>
  <w:style w:type="character" w:customStyle="1" w:styleId="AbstractandkeywordsChar">
    <w:name w:val="Abstract and keywords Char"/>
    <w:basedOn w:val="DefaultParagraphFont"/>
    <w:link w:val="Abstractandkeywords"/>
    <w:rsid w:val="0004227C"/>
    <w:rPr>
      <w:rFonts w:eastAsiaTheme="minorEastAsia"/>
      <w:color w:val="202020"/>
      <w:sz w:val="18"/>
      <w:lang w:bidi="en-US"/>
    </w:rPr>
  </w:style>
  <w:style w:type="character" w:styleId="Hyperlink">
    <w:name w:val="Hyperlink"/>
    <w:basedOn w:val="DefaultParagraphFont"/>
    <w:uiPriority w:val="99"/>
    <w:unhideWhenUsed/>
    <w:rsid w:val="00C832B3"/>
    <w:rPr>
      <w:color w:val="C00000" w:themeColor="hyperlink"/>
      <w:u w:val="single"/>
    </w:rPr>
  </w:style>
  <w:style w:type="paragraph" w:styleId="ListParagraph">
    <w:name w:val="List Paragraph"/>
    <w:basedOn w:val="Normal"/>
    <w:link w:val="ListParagraphChar"/>
    <w:uiPriority w:val="34"/>
    <w:qFormat/>
    <w:rsid w:val="00CB434A"/>
    <w:pPr>
      <w:numPr>
        <w:numId w:val="25"/>
      </w:numPr>
      <w:spacing w:after="180"/>
      <w:ind w:left="1155" w:hanging="150"/>
    </w:pPr>
  </w:style>
  <w:style w:type="paragraph" w:customStyle="1" w:styleId="ListBulletingList">
    <w:name w:val="List Bulleting List"/>
    <w:basedOn w:val="ListParagraph"/>
    <w:link w:val="ListBulletingListChar"/>
    <w:qFormat/>
    <w:rsid w:val="00CB434A"/>
    <w:pPr>
      <w:numPr>
        <w:numId w:val="26"/>
      </w:numPr>
      <w:ind w:left="1365"/>
    </w:pPr>
  </w:style>
  <w:style w:type="paragraph" w:styleId="BalloonText">
    <w:name w:val="Balloon Text"/>
    <w:basedOn w:val="Normal"/>
    <w:link w:val="BalloonTextChar"/>
    <w:uiPriority w:val="99"/>
    <w:semiHidden/>
    <w:unhideWhenUsed/>
    <w:rsid w:val="00F1360F"/>
    <w:rPr>
      <w:rFonts w:ascii="Tahoma" w:hAnsi="Tahoma" w:cs="Tahoma"/>
      <w:sz w:val="16"/>
      <w:szCs w:val="16"/>
    </w:rPr>
  </w:style>
  <w:style w:type="character" w:customStyle="1" w:styleId="ListParagraphChar">
    <w:name w:val="List Paragraph Char"/>
    <w:basedOn w:val="DefaultParagraphFont"/>
    <w:link w:val="ListParagraph"/>
    <w:uiPriority w:val="34"/>
    <w:rsid w:val="00CB434A"/>
    <w:rPr>
      <w:rFonts w:eastAsiaTheme="minorEastAsia"/>
      <w:sz w:val="20"/>
      <w:lang w:bidi="en-US"/>
    </w:rPr>
  </w:style>
  <w:style w:type="character" w:customStyle="1" w:styleId="ListBulletingListChar">
    <w:name w:val="List Bulleting List Char"/>
    <w:basedOn w:val="ListParagraphChar"/>
    <w:link w:val="ListBulletingList"/>
    <w:rsid w:val="00CB434A"/>
    <w:rPr>
      <w:rFonts w:eastAsiaTheme="minorEastAsia"/>
      <w:sz w:val="20"/>
      <w:lang w:bidi="en-US"/>
    </w:rPr>
  </w:style>
  <w:style w:type="character" w:customStyle="1" w:styleId="BalloonTextChar">
    <w:name w:val="Balloon Text Char"/>
    <w:basedOn w:val="DefaultParagraphFont"/>
    <w:link w:val="BalloonText"/>
    <w:uiPriority w:val="99"/>
    <w:semiHidden/>
    <w:rsid w:val="00F1360F"/>
    <w:rPr>
      <w:rFonts w:ascii="Tahoma" w:eastAsiaTheme="minorEastAsia" w:hAnsi="Tahoma" w:cs="Tahoma"/>
      <w:sz w:val="16"/>
      <w:szCs w:val="16"/>
      <w:lang w:bidi="en-US"/>
    </w:rPr>
  </w:style>
  <w:style w:type="paragraph" w:customStyle="1" w:styleId="Paragraph">
    <w:name w:val="Paragraph"/>
    <w:basedOn w:val="Normal"/>
    <w:link w:val="ParagraphChar"/>
    <w:qFormat/>
    <w:rsid w:val="0004227C"/>
    <w:pPr>
      <w:spacing w:before="120" w:after="120" w:line="276" w:lineRule="auto"/>
      <w:ind w:left="855" w:firstLine="285"/>
      <w:contextualSpacing w:val="0"/>
    </w:pPr>
  </w:style>
  <w:style w:type="paragraph" w:styleId="Header">
    <w:name w:val="header"/>
    <w:basedOn w:val="Normal"/>
    <w:link w:val="HeaderChar"/>
    <w:uiPriority w:val="99"/>
    <w:semiHidden/>
    <w:unhideWhenUsed/>
    <w:rsid w:val="005275D4"/>
    <w:pPr>
      <w:tabs>
        <w:tab w:val="center" w:pos="4536"/>
        <w:tab w:val="right" w:pos="9072"/>
      </w:tabs>
    </w:pPr>
  </w:style>
  <w:style w:type="character" w:customStyle="1" w:styleId="ParagraphChar">
    <w:name w:val="Paragraph Char"/>
    <w:basedOn w:val="DefaultParagraphFont"/>
    <w:link w:val="Paragraph"/>
    <w:rsid w:val="0004227C"/>
    <w:rPr>
      <w:rFonts w:eastAsiaTheme="minorEastAsia"/>
      <w:sz w:val="20"/>
      <w:lang w:bidi="en-US"/>
    </w:rPr>
  </w:style>
  <w:style w:type="character" w:customStyle="1" w:styleId="HeaderChar">
    <w:name w:val="Header Char"/>
    <w:basedOn w:val="DefaultParagraphFont"/>
    <w:link w:val="Header"/>
    <w:uiPriority w:val="99"/>
    <w:semiHidden/>
    <w:rsid w:val="005275D4"/>
    <w:rPr>
      <w:rFonts w:eastAsiaTheme="minorEastAsia"/>
      <w:sz w:val="20"/>
      <w:lang w:bidi="en-US"/>
    </w:rPr>
  </w:style>
  <w:style w:type="paragraph" w:styleId="Footer">
    <w:name w:val="footer"/>
    <w:basedOn w:val="Normal"/>
    <w:link w:val="FooterChar"/>
    <w:uiPriority w:val="99"/>
    <w:unhideWhenUsed/>
    <w:rsid w:val="005275D4"/>
    <w:pPr>
      <w:tabs>
        <w:tab w:val="center" w:pos="4536"/>
        <w:tab w:val="right" w:pos="9072"/>
      </w:tabs>
    </w:pPr>
  </w:style>
  <w:style w:type="character" w:customStyle="1" w:styleId="FooterChar">
    <w:name w:val="Footer Char"/>
    <w:basedOn w:val="DefaultParagraphFont"/>
    <w:link w:val="Footer"/>
    <w:uiPriority w:val="99"/>
    <w:rsid w:val="005275D4"/>
    <w:rPr>
      <w:rFonts w:eastAsiaTheme="minorEastAsia"/>
      <w:sz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613278">
      <w:bodyDiv w:val="1"/>
      <w:marLeft w:val="0"/>
      <w:marRight w:val="0"/>
      <w:marTop w:val="0"/>
      <w:marBottom w:val="0"/>
      <w:divBdr>
        <w:top w:val="none" w:sz="0" w:space="0" w:color="auto"/>
        <w:left w:val="none" w:sz="0" w:space="0" w:color="auto"/>
        <w:bottom w:val="none" w:sz="0" w:space="0" w:color="auto"/>
        <w:right w:val="none" w:sz="0" w:space="0" w:color="auto"/>
      </w:divBdr>
    </w:div>
    <w:div w:id="812257989">
      <w:bodyDiv w:val="1"/>
      <w:marLeft w:val="0"/>
      <w:marRight w:val="0"/>
      <w:marTop w:val="0"/>
      <w:marBottom w:val="0"/>
      <w:divBdr>
        <w:top w:val="none" w:sz="0" w:space="0" w:color="auto"/>
        <w:left w:val="none" w:sz="0" w:space="0" w:color="auto"/>
        <w:bottom w:val="none" w:sz="0" w:space="0" w:color="auto"/>
        <w:right w:val="none" w:sz="0" w:space="0" w:color="auto"/>
      </w:divBdr>
    </w:div>
    <w:div w:id="1273512559">
      <w:bodyDiv w:val="1"/>
      <w:marLeft w:val="0"/>
      <w:marRight w:val="0"/>
      <w:marTop w:val="0"/>
      <w:marBottom w:val="0"/>
      <w:divBdr>
        <w:top w:val="none" w:sz="0" w:space="0" w:color="auto"/>
        <w:left w:val="none" w:sz="0" w:space="0" w:color="auto"/>
        <w:bottom w:val="none" w:sz="0" w:space="0" w:color="auto"/>
        <w:right w:val="none" w:sz="0" w:space="0" w:color="auto"/>
      </w:divBdr>
    </w:div>
    <w:div w:id="177971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Sinteza">
      <a:dk1>
        <a:srgbClr val="000000"/>
      </a:dk1>
      <a:lt1>
        <a:sysClr val="window" lastClr="FFFFFF"/>
      </a:lt1>
      <a:dk2>
        <a:srgbClr val="9BBB59"/>
      </a:dk2>
      <a:lt2>
        <a:srgbClr val="FFFFFF"/>
      </a:lt2>
      <a:accent1>
        <a:srgbClr val="C00000"/>
      </a:accent1>
      <a:accent2>
        <a:srgbClr val="4F81BD"/>
      </a:accent2>
      <a:accent3>
        <a:srgbClr val="EEECE1"/>
      </a:accent3>
      <a:accent4>
        <a:srgbClr val="F79646"/>
      </a:accent4>
      <a:accent5>
        <a:srgbClr val="9BBB59"/>
      </a:accent5>
      <a:accent6>
        <a:srgbClr val="C6D9F0"/>
      </a:accent6>
      <a:hlink>
        <a:srgbClr val="C00000"/>
      </a:hlink>
      <a:folHlink>
        <a:srgbClr val="C0000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HKn18</b:Tag>
    <b:SourceType>JournalArticle</b:SourceType>
    <b:Guid>{B4609BF0-B2E7-4B6C-8EBA-633A50CD8063}</b:Guid>
    <b:Title>Using Microservices for Legacy Software Modernization</b:Title>
    <b:Pages>44-49</b:Pages>
    <b:Year>2018</b:Year>
    <b:Author>
      <b:Author>
        <b:NameList>
          <b:Person>
            <b:Last>Hasselbring</b:Last>
            <b:First>H.</b:First>
            <b:Middle>Knoche and W.</b:Middle>
          </b:Person>
        </b:NameList>
      </b:Author>
    </b:Author>
    <b:JournalName>IEEE Software</b:JournalName>
    <b:Month>May/June</b:Month>
    <b:Volume>35</b:Volume>
    <b:Issue>3</b:Issue>
    <b:RefOrder>2</b:RefOrder>
  </b:Source>
  <b:Source>
    <b:Tag>ASi16</b:Tag>
    <b:SourceType>JournalArticle</b:SourceType>
    <b:Guid>{207C3B7A-8E53-4ADA-91B5-A49AE52DAED2}</b:Guid>
    <b:Author>
      <b:Author>
        <b:NameList>
          <b:Person>
            <b:Last>Sill</b:Last>
            <b:First>A.</b:First>
          </b:Person>
        </b:NameList>
      </b:Author>
    </b:Author>
    <b:Title>The Design and Architecture of Microservices</b:Title>
    <b:JournalName>IEEE Cloud Computing</b:JournalName>
    <b:Year>2016</b:Year>
    <b:Month>september</b:Month>
    <b:Pages>76-80</b:Pages>
    <b:Volume>3</b:Volume>
    <b:Issue>5</b:Issue>
    <b:RefOrder>3</b:RefOrder>
  </b:Source>
  <b:Source>
    <b:Tag>AFu18</b:Tag>
    <b:SourceType>JournalArticle</b:SourceType>
    <b:Guid>{4E1F19F3-CBEC-4BE8-8666-3220CE14A8E9}</b:Guid>
    <b:Author>
      <b:Author>
        <b:NameList>
          <b:Person>
            <b:Last>A. Furda</b:Last>
            <b:First>C.</b:First>
            <b:Middle>Fidge, O. Zimmermann, W. Kelly and A. Barros</b:Middle>
          </b:Person>
        </b:NameList>
      </b:Author>
    </b:Author>
    <b:Title>Migrating Enterprise Legacy Source Code to Microservices: On Multitenancy, Statefulness, and Data Consistency</b:Title>
    <b:Pages>63-72</b:Pages>
    <b:Year>2018</b:Year>
    <b:JournalName>IEEE Software</b:JournalName>
    <b:Month>May/June </b:Month>
    <b:Volume>35</b:Volume>
    <b:Issue>3</b:Issue>
    <b:RefOrder>5</b:RefOrder>
  </b:Source>
  <b:Source>
    <b:Tag>MEK19</b:Tag>
    <b:SourceType>JournalArticle</b:SourceType>
    <b:Guid>{29C0334E-82EC-4826-8DED-34623C976229}</b:Guid>
    <b:Title>Framework for Interaction Between Databases and Microservice Architecture</b:Title>
    <b:Pages>57-63</b:Pages>
    <b:Year>2019</b:Year>
    <b:Author>
      <b:Author>
        <b:NameList>
          <b:Person>
            <b:Last>Fatatry</b:Last>
            <b:First>M.</b:First>
            <b:Middle>E. Kholy and A. E.</b:Middle>
          </b:Person>
        </b:NameList>
      </b:Author>
    </b:Author>
    <b:JournalName>IT Professional</b:JournalName>
    <b:Month>September/October</b:Month>
    <b:Volume>21</b:Volume>
    <b:Issue>5</b:Issue>
    <b:RefOrder>8</b:RefOrder>
  </b:Source>
  <b:Source>
    <b:Tag>DNJ18</b:Tag>
    <b:SourceType>ConferenceProceedings</b:SourceType>
    <b:Guid>{5D67DE24-12A3-4EEA-90C3-0448094A5299}</b:Guid>
    <b:Title>A Holistic Evaluation of Docker Containers for Interfering Microservices</b:Title>
    <b:Year>2018</b:Year>
    <b:Pages>33-40</b:Pages>
    <b:Author>
      <b:Author>
        <b:NameList>
          <b:Person>
            <b:Last>D. N. Jha</b:Last>
            <b:First>S.</b:First>
            <b:Middle>Garg, P. P. Jayaraman, R. Buyya, Z. Li and R. Ranjan</b:Middle>
          </b:Person>
        </b:NameList>
      </b:Author>
    </b:Author>
    <b:ConferenceName>2018 IEEE International Conference on Services Computing (SCC)</b:ConferenceName>
    <b:City>San Francisco, CA, USA</b:City>
    <b:RefOrder>6</b:RefOrder>
  </b:Source>
  <b:Source>
    <b:Tag>GLi20</b:Tag>
    <b:SourceType>ConferenceProceedings</b:SourceType>
    <b:Guid>{4F42DFD6-2173-4B3F-8CA3-38BF7A20E589}</b:Guid>
    <b:Title>Microservices: architecture, container, and challenges</b:Title>
    <b:Year>2020</b:Year>
    <b:Pages>629-635</b:Pages>
    <b:Author>
      <b:Author>
        <b:NameList>
          <b:Person>
            <b:Last>G. Liu</b:Last>
            <b:First>B.</b:First>
            <b:Middle>Huang, Z. Liang, M. Qin, H. Zhou and Z. Li</b:Middle>
          </b:Person>
        </b:NameList>
      </b:Author>
    </b:Author>
    <b:ConferenceName>2020 IEEE 20th International Conference on Software Quality, Reliability and Security Companion (QRS-C)</b:ConferenceName>
    <b:City>Macau, China</b:City>
    <b:RefOrder>4</b:RefOrder>
  </b:Source>
  <b:Source>
    <b:Tag>LDe19</b:Tag>
    <b:SourceType>ConferenceProceedings</b:SourceType>
    <b:Guid>{AFF1C080-7D49-4CB2-9FAB-F1A0D3C7E18F}</b:Guid>
    <b:Title>From Monolithic Architecture to Microservices Architecture</b:Title>
    <b:Year>2019</b:Year>
    <b:Author>
      <b:Author>
        <b:NameList>
          <b:Person>
            <b:Last>Lauretis</b:Last>
            <b:First>L.</b:First>
            <b:Middle>De</b:Middle>
          </b:Person>
        </b:NameList>
      </b:Author>
    </b:Author>
    <b:Pages>93-96</b:Pages>
    <b:ConferenceName>2019 IEEE International Symposium on Software Reliability Engineering Workshops (ISSREW)</b:ConferenceName>
    <b:City>Berlin, Germany</b:City>
    <b:RefOrder>1</b:RefOrder>
  </b:Source>
  <b:Source>
    <b:Tag>DJa16</b:Tag>
    <b:SourceType>ConferenceProceedings</b:SourceType>
    <b:Guid>{FEB5A29D-0EBD-4158-B528-4F02DB62F452}</b:Guid>
    <b:Title>Leveraging microservices architecture by using Docker technology</b:Title>
    <b:Year>2016</b:Year>
    <b:Pages>1-5</b:Pages>
    <b:Author>
      <b:Author>
        <b:NameList>
          <b:Person>
            <b:Last>D. Jaramillo</b:Last>
            <b:First>D.</b:First>
            <b:Middle>V. Nguyen and R. Smart</b:Middle>
          </b:Person>
        </b:NameList>
      </b:Author>
    </b:Author>
    <b:ConferenceName>SoutheastCon 2016</b:ConferenceName>
    <b:City>Norfolk, VA, USA</b:City>
    <b:RefOrder>7</b:RefOrder>
  </b:Source>
  <b:Source>
    <b:Tag>Ada20</b:Tag>
    <b:SourceType>Book</b:SourceType>
    <b:Guid>{CE5B1FC6-EFF8-4AB8-8DE6-A0FF6C6703B8}</b:Guid>
    <b:Title>Next.js in Action</b:Title>
    <b:Year>2020</b:Year>
    <b:CountryRegion>New York, USA</b:CountryRegion>
    <b:Publisher>Manning Publications</b:Publisher>
    <b:Author>
      <b:Author>
        <b:NameList>
          <b:Person>
            <b:Last>Boduch</b:Last>
            <b:First>Adam</b:First>
          </b:Person>
        </b:NameList>
      </b:Author>
    </b:Author>
    <b:RefOrder>9</b:RefOrder>
  </b:Source>
  <b:Source>
    <b:Tag>Pio18</b:Tag>
    <b:SourceType>Book</b:SourceType>
    <b:Guid>{18C60C2A-B12F-4CBE-94A5-ED2E1C1CBA7B}</b:Guid>
    <b:Author>
      <b:Author>
        <b:NameList>
          <b:Person>
            <b:Last>Minkowski</b:Last>
            <b:First>Piotr</b:First>
          </b:Person>
        </b:NameList>
      </b:Author>
    </b:Author>
    <b:Title>Mastering Spring Cloud: Build self-healing, microservices-based, distributed systems using Spring Cloud</b:Title>
    <b:Year>2018</b:Year>
    <b:City>Birmingham</b:City>
    <b:CountryRegion>United Kingdom</b:CountryRegion>
    <b:Publisher>Packt Publishing</b:Publisher>
    <b:RefOrder>10</b:RefOrder>
  </b:Source>
</b:Sources>
</file>

<file path=customXml/itemProps1.xml><?xml version="1.0" encoding="utf-8"?>
<ds:datastoreItem xmlns:ds="http://schemas.openxmlformats.org/officeDocument/2006/customXml" ds:itemID="{45321D4E-EECE-480B-B3B7-0F05FD691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Pages>
  <Words>2417</Words>
  <Characters>13777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SINGIDUNUM UNIVERSITY</Company>
  <LinksUpToDate>false</LinksUpToDate>
  <CharactersWithSpaces>16162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Milan Tair</dc:creator>
  <cp:lastModifiedBy>Milanovic, Aleksandar</cp:lastModifiedBy>
  <cp:revision>2</cp:revision>
  <dcterms:created xsi:type="dcterms:W3CDTF">2022-02-23T16:24:00Z</dcterms:created>
  <dcterms:modified xsi:type="dcterms:W3CDTF">2022-02-23T16:24:00Z</dcterms:modified>
</cp:coreProperties>
</file>