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7F84C" w14:textId="72FA2576" w:rsidR="00F12C76" w:rsidRDefault="004A7DFF" w:rsidP="004A7DFF">
      <w:pPr>
        <w:spacing w:after="0"/>
        <w:jc w:val="both"/>
      </w:pPr>
      <w:r>
        <w:t>Базы данных</w:t>
      </w:r>
    </w:p>
    <w:p w14:paraId="1043772C" w14:textId="43CCEB5B" w:rsidR="004A7DFF" w:rsidRDefault="004A7DFF" w:rsidP="004A7DFF">
      <w:pPr>
        <w:spacing w:after="0"/>
        <w:jc w:val="both"/>
      </w:pPr>
      <w:r>
        <w:t>Лабораторная работа 1</w:t>
      </w:r>
    </w:p>
    <w:p w14:paraId="3C0CFE90" w14:textId="4A29C4DF" w:rsidR="004A7DFF" w:rsidRDefault="004A7DFF" w:rsidP="004A7DFF">
      <w:pPr>
        <w:spacing w:after="0"/>
        <w:jc w:val="both"/>
      </w:pPr>
      <w:r>
        <w:t>Вариант 2</w:t>
      </w:r>
    </w:p>
    <w:p w14:paraId="26340DA0" w14:textId="408F3A0C" w:rsidR="004A7DFF" w:rsidRDefault="004A7DFF" w:rsidP="004A7DFF">
      <w:pPr>
        <w:spacing w:after="0"/>
        <w:jc w:val="both"/>
      </w:pPr>
      <w:r>
        <w:t>Наривончик Александр</w:t>
      </w:r>
    </w:p>
    <w:p w14:paraId="50656D4B" w14:textId="18FDC883" w:rsidR="004A7DFF" w:rsidRDefault="004A7DFF" w:rsidP="004A7DFF">
      <w:pPr>
        <w:spacing w:after="0"/>
        <w:jc w:val="both"/>
      </w:pPr>
      <w:r>
        <w:t>Гр. 351004</w:t>
      </w:r>
    </w:p>
    <w:p w14:paraId="7A781741" w14:textId="1CB79926" w:rsidR="004A7DFF" w:rsidRPr="00964CC3" w:rsidRDefault="004A7DFF" w:rsidP="004A7DFF">
      <w:pPr>
        <w:spacing w:after="0"/>
        <w:jc w:val="center"/>
        <w:rPr>
          <w:b/>
          <w:bCs/>
        </w:rPr>
      </w:pPr>
      <w:r w:rsidRPr="00964CC3">
        <w:rPr>
          <w:b/>
          <w:bCs/>
        </w:rPr>
        <w:t>Отчёт</w:t>
      </w:r>
    </w:p>
    <w:p w14:paraId="6E52E61F" w14:textId="414F539D" w:rsidR="004A7DFF" w:rsidRDefault="00964CC3" w:rsidP="00964CC3">
      <w:pPr>
        <w:spacing w:after="0"/>
      </w:pPr>
      <w:r>
        <w:t>Исходная модель:</w:t>
      </w:r>
    </w:p>
    <w:p w14:paraId="1FA22BAA" w14:textId="6372B70D" w:rsidR="00964CC3" w:rsidRDefault="00964CC3" w:rsidP="00964CC3">
      <w:pPr>
        <w:spacing w:after="0"/>
        <w:jc w:val="center"/>
      </w:pPr>
      <w:r>
        <w:rPr>
          <w:noProof/>
          <w:szCs w:val="28"/>
          <w:lang w:eastAsia="ru-RU"/>
        </w:rPr>
        <w:drawing>
          <wp:inline distT="0" distB="0" distL="0" distR="0" wp14:anchorId="42E560F6" wp14:editId="00AD2EE0">
            <wp:extent cx="6636170" cy="7315200"/>
            <wp:effectExtent l="0" t="0" r="0" b="0"/>
            <wp:docPr id="1" name="Рисунок 1" descr="B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12" cy="732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3B6B" w14:textId="77777777" w:rsidR="00EC489A" w:rsidRDefault="00EC489A" w:rsidP="00964CC3">
      <w:pPr>
        <w:spacing w:after="0"/>
        <w:jc w:val="center"/>
      </w:pPr>
    </w:p>
    <w:p w14:paraId="6633E644" w14:textId="77777777" w:rsidR="00EC489A" w:rsidRDefault="00EC489A" w:rsidP="00964CC3">
      <w:pPr>
        <w:spacing w:after="0"/>
        <w:jc w:val="center"/>
      </w:pPr>
    </w:p>
    <w:p w14:paraId="0B32F403" w14:textId="77777777" w:rsidR="00EC489A" w:rsidRDefault="00EC489A" w:rsidP="00964CC3">
      <w:pPr>
        <w:spacing w:after="0"/>
        <w:jc w:val="center"/>
      </w:pPr>
    </w:p>
    <w:p w14:paraId="3D42A472" w14:textId="4C705FB8" w:rsidR="00964CC3" w:rsidRPr="00964CC3" w:rsidRDefault="00964CC3" w:rsidP="00964CC3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Среди недостатков присутствуют: неоптимальные типы данных для атрибутов, избыточное отношение «Руководители», избыточные атрибуты в отношениях, отсутствие </w:t>
      </w:r>
      <w:r w:rsidR="00AF7CD3">
        <w:rPr>
          <w:rFonts w:ascii="Arial" w:hAnsi="Arial" w:cs="Arial"/>
        </w:rPr>
        <w:t>некоторых</w:t>
      </w:r>
      <w:r>
        <w:rPr>
          <w:rFonts w:ascii="Arial" w:hAnsi="Arial" w:cs="Arial"/>
        </w:rPr>
        <w:t xml:space="preserve"> атрибутов</w:t>
      </w:r>
      <w:r w:rsidR="00AF7CD3">
        <w:rPr>
          <w:rFonts w:ascii="Arial" w:hAnsi="Arial" w:cs="Arial"/>
        </w:rPr>
        <w:t xml:space="preserve">, </w:t>
      </w:r>
      <w:r w:rsidR="00655990" w:rsidRPr="00655990">
        <w:rPr>
          <w:rFonts w:ascii="Arial" w:hAnsi="Arial" w:cs="Arial"/>
        </w:rPr>
        <w:t>наблюдается неправильное распределение ролей между родительскими и дочерними таблицами</w:t>
      </w:r>
      <w:r w:rsidR="00655990">
        <w:rPr>
          <w:rFonts w:ascii="Arial" w:hAnsi="Arial" w:cs="Arial"/>
        </w:rPr>
        <w:t xml:space="preserve"> (таблица Приказы)</w:t>
      </w:r>
      <w:r w:rsidR="005F3F76">
        <w:rPr>
          <w:rFonts w:ascii="Arial" w:hAnsi="Arial" w:cs="Arial"/>
        </w:rPr>
        <w:t>, неправильно обрабатывается суть отношения Повышение квалификации (вместо этого выполняется перевод на другую должность)</w:t>
      </w:r>
      <w:r w:rsidR="005D7D6E">
        <w:rPr>
          <w:rFonts w:ascii="Arial" w:hAnsi="Arial" w:cs="Arial"/>
        </w:rPr>
        <w:t>.</w:t>
      </w:r>
    </w:p>
    <w:p w14:paraId="343DD001" w14:textId="4CE2792D" w:rsidR="005D7D6E" w:rsidRPr="00096313" w:rsidRDefault="00096313" w:rsidP="005D7D6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5D7D6E" w:rsidRPr="00096313">
        <w:rPr>
          <w:rFonts w:ascii="Arial" w:hAnsi="Arial" w:cs="Arial"/>
        </w:rPr>
        <w:t>) Надбавка вычисляется в процентах от оклада или это какая-то фиксированная величина?</w:t>
      </w:r>
      <w:r w:rsidR="00277A4B" w:rsidRPr="00096313">
        <w:rPr>
          <w:rFonts w:ascii="Arial" w:hAnsi="Arial" w:cs="Arial"/>
        </w:rPr>
        <w:t xml:space="preserve"> – Надбавка фиксированная, в белорусских рублях</w:t>
      </w:r>
      <w:r w:rsidR="00530ED2" w:rsidRPr="00096313">
        <w:rPr>
          <w:rFonts w:ascii="Arial" w:hAnsi="Arial" w:cs="Arial"/>
        </w:rPr>
        <w:t>.</w:t>
      </w:r>
    </w:p>
    <w:p w14:paraId="69BFCBD6" w14:textId="3166E1EE" w:rsidR="00964CC3" w:rsidRDefault="00096313" w:rsidP="005D7D6E">
      <w:pPr>
        <w:pStyle w:val="ListParagraph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5D7D6E" w:rsidRPr="005D7D6E">
        <w:rPr>
          <w:rFonts w:ascii="Arial" w:hAnsi="Arial" w:cs="Arial"/>
        </w:rPr>
        <w:t>) Данные об отпуске, повышении квалификации и о трудовом договоре должны существовать после удаления сотрудника?</w:t>
      </w:r>
      <w:r w:rsidR="00530ED2">
        <w:rPr>
          <w:rFonts w:ascii="Arial" w:hAnsi="Arial" w:cs="Arial"/>
        </w:rPr>
        <w:t xml:space="preserve"> – записи из таблиц также должны удаляться.</w:t>
      </w:r>
    </w:p>
    <w:p w14:paraId="7DFBCCBF" w14:textId="69620611" w:rsidR="00964CC3" w:rsidRPr="00A61864" w:rsidRDefault="00096313" w:rsidP="00C00CCF">
      <w:pPr>
        <w:pStyle w:val="ListParagraph"/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1D3D36">
        <w:rPr>
          <w:rFonts w:ascii="Arial" w:hAnsi="Arial" w:cs="Arial"/>
        </w:rPr>
        <w:t xml:space="preserve">) Один и тот же приказ может осуществлять разные операции с сотрудниками? – </w:t>
      </w:r>
      <w:r w:rsidR="00134325">
        <w:rPr>
          <w:rFonts w:ascii="Arial" w:hAnsi="Arial" w:cs="Arial"/>
        </w:rPr>
        <w:t>Д</w:t>
      </w:r>
      <w:r w:rsidR="001D3D36">
        <w:rPr>
          <w:rFonts w:ascii="Arial" w:hAnsi="Arial" w:cs="Arial"/>
        </w:rPr>
        <w:t>а, может.</w:t>
      </w:r>
    </w:p>
    <w:p w14:paraId="210A8206" w14:textId="12394171" w:rsidR="00A61864" w:rsidRPr="00A61864" w:rsidRDefault="00A61864" w:rsidP="00A61864">
      <w:pPr>
        <w:spacing w:after="0"/>
        <w:ind w:left="426"/>
        <w:jc w:val="both"/>
        <w:rPr>
          <w:rFonts w:ascii="Arial" w:hAnsi="Arial" w:cs="Arial"/>
        </w:rPr>
      </w:pPr>
      <w:r w:rsidRPr="00A61864">
        <w:rPr>
          <w:rFonts w:ascii="Arial" w:hAnsi="Arial" w:cs="Arial"/>
        </w:rPr>
        <w:t xml:space="preserve">3. </w:t>
      </w:r>
      <w:r>
        <w:rPr>
          <w:rFonts w:ascii="Arial" w:hAnsi="Arial" w:cs="Arial"/>
        </w:rPr>
        <w:t>Отсутствуют отношения</w:t>
      </w:r>
      <w:r w:rsidR="000F0517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«Паспорта»; «Трудовые книжки» для отслеживания стажа работы сотрудников; «Отделы» для того, чтобы должности не дублировались просто так, а могли создаваться для каждого отдела</w:t>
      </w:r>
      <w:r w:rsidR="000F0517">
        <w:rPr>
          <w:rFonts w:ascii="Arial" w:hAnsi="Arial" w:cs="Arial"/>
        </w:rPr>
        <w:t>; «Внешние трудовые договора» - краткия сведения о предыдущих местах работы</w:t>
      </w:r>
      <w:r w:rsidR="00895B46">
        <w:rPr>
          <w:rFonts w:ascii="Arial" w:hAnsi="Arial" w:cs="Arial"/>
        </w:rPr>
        <w:t xml:space="preserve"> сотрудника</w:t>
      </w:r>
      <w:r w:rsidR="000F0517">
        <w:rPr>
          <w:rFonts w:ascii="Arial" w:hAnsi="Arial" w:cs="Arial"/>
        </w:rPr>
        <w:t>, на которых сотрудник работал по трудовому договору другого отдела кадров</w:t>
      </w:r>
      <w:r w:rsidR="00895B46">
        <w:rPr>
          <w:rFonts w:ascii="Arial" w:hAnsi="Arial" w:cs="Arial"/>
        </w:rPr>
        <w:t xml:space="preserve"> (необходимо для того чтобы воссоздать трудовую книжку по этим записям)</w:t>
      </w:r>
      <w:r w:rsidR="000F0517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63160E57" w14:textId="29EF790C" w:rsidR="00516527" w:rsidRPr="0073377F" w:rsidRDefault="00516527" w:rsidP="0073377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73377F">
        <w:rPr>
          <w:rFonts w:ascii="Arial" w:hAnsi="Arial" w:cs="Arial"/>
        </w:rPr>
        <w:t>В таблице Командировки был только атрибут Срок, но не было даты начала отпуска; Дата составления стала Датой приказа и имигрировала в таблицу Приказы из таблиц Увольнение, Отпуск.</w:t>
      </w:r>
      <w:r w:rsidR="00AF551F">
        <w:rPr>
          <w:rFonts w:ascii="Arial" w:hAnsi="Arial" w:cs="Arial"/>
        </w:rPr>
        <w:t xml:space="preserve"> Повышение квалификации представляет собой дату старта и конца стажировки/обучения, цели данного обучения и место обучения, также такая запись будет занесена в трудовую книжку сотрудника при помощи таблицы Трудовые книжки.</w:t>
      </w:r>
      <w:r w:rsidR="00B24EA2">
        <w:rPr>
          <w:rFonts w:ascii="Arial" w:hAnsi="Arial" w:cs="Arial"/>
        </w:rPr>
        <w:t xml:space="preserve"> Трудовой договор получил поля для даты истечения договора, возможной даты расторжения договора а так же статус договора (действует или нет</w:t>
      </w:r>
      <w:r w:rsidR="009B7106">
        <w:rPr>
          <w:rFonts w:ascii="Arial" w:hAnsi="Arial" w:cs="Arial"/>
        </w:rPr>
        <w:t xml:space="preserve"> - </w:t>
      </w:r>
      <w:r w:rsidR="009B7106">
        <w:rPr>
          <w:rFonts w:ascii="Arial" w:hAnsi="Arial" w:cs="Arial"/>
          <w:lang w:val="en-US"/>
        </w:rPr>
        <w:t>TINYINT</w:t>
      </w:r>
      <w:r w:rsidR="00B24EA2">
        <w:rPr>
          <w:rFonts w:ascii="Arial" w:hAnsi="Arial" w:cs="Arial"/>
        </w:rPr>
        <w:t>)</w:t>
      </w:r>
      <w:r w:rsidR="009B7106">
        <w:rPr>
          <w:rFonts w:ascii="Arial" w:hAnsi="Arial" w:cs="Arial"/>
        </w:rPr>
        <w:t>.</w:t>
      </w:r>
    </w:p>
    <w:p w14:paraId="28F51B28" w14:textId="3EAA6FBD" w:rsidR="00964CC3" w:rsidRPr="0082376B" w:rsidRDefault="00C00CCF" w:rsidP="0073377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82376B">
        <w:rPr>
          <w:rFonts w:ascii="Arial" w:hAnsi="Arial" w:cs="Arial"/>
        </w:rPr>
        <w:t xml:space="preserve">Имена отношений и атрибутов должны быть на английском языке. Для имен атрибутов используются префиксы и </w:t>
      </w:r>
      <w:r w:rsidRPr="0082376B">
        <w:rPr>
          <w:rFonts w:ascii="Arial" w:hAnsi="Arial" w:cs="Arial"/>
          <w:lang w:val="en-US"/>
        </w:rPr>
        <w:t>snake</w:t>
      </w:r>
      <w:r w:rsidRPr="0082376B">
        <w:rPr>
          <w:rFonts w:ascii="Arial" w:hAnsi="Arial" w:cs="Arial"/>
        </w:rPr>
        <w:t>_</w:t>
      </w:r>
      <w:r w:rsidRPr="0082376B">
        <w:rPr>
          <w:rFonts w:ascii="Arial" w:hAnsi="Arial" w:cs="Arial"/>
          <w:lang w:val="en-US"/>
        </w:rPr>
        <w:t>case</w:t>
      </w:r>
      <w:r w:rsidR="0082376B" w:rsidRPr="0082376B">
        <w:rPr>
          <w:rFonts w:ascii="Arial" w:hAnsi="Arial" w:cs="Arial"/>
        </w:rPr>
        <w:t>.</w:t>
      </w:r>
    </w:p>
    <w:p w14:paraId="5E1F94B6" w14:textId="5C6C6CAD" w:rsidR="00964CC3" w:rsidRPr="00203C65" w:rsidRDefault="0082376B" w:rsidP="0073377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203C65">
        <w:rPr>
          <w:rFonts w:ascii="Arial" w:hAnsi="Arial" w:cs="Arial"/>
        </w:rPr>
        <w:t xml:space="preserve">Для полей, предназначенных для работы с денежными величинами используется </w:t>
      </w:r>
      <w:r w:rsidRPr="00203C65">
        <w:rPr>
          <w:rFonts w:ascii="Arial" w:hAnsi="Arial" w:cs="Arial"/>
          <w:lang w:val="en-US"/>
        </w:rPr>
        <w:t>DECIMAL</w:t>
      </w:r>
      <w:r w:rsidR="008933E2">
        <w:rPr>
          <w:rFonts w:ascii="Arial" w:hAnsi="Arial" w:cs="Arial"/>
        </w:rPr>
        <w:t>(13,2)</w:t>
      </w:r>
      <w:r w:rsidRPr="00203C65">
        <w:rPr>
          <w:rFonts w:ascii="Arial" w:hAnsi="Arial" w:cs="Arial"/>
        </w:rPr>
        <w:t xml:space="preserve">, вместо </w:t>
      </w:r>
      <w:r w:rsidRPr="00203C65">
        <w:rPr>
          <w:rFonts w:ascii="Arial" w:hAnsi="Arial" w:cs="Arial"/>
          <w:lang w:val="en-US"/>
        </w:rPr>
        <w:t>INT</w:t>
      </w:r>
      <w:r w:rsidRPr="00203C65">
        <w:rPr>
          <w:rFonts w:ascii="Arial" w:hAnsi="Arial" w:cs="Arial"/>
        </w:rPr>
        <w:t xml:space="preserve">; Для номера телефона используется </w:t>
      </w:r>
      <w:r w:rsidRPr="00203C65">
        <w:rPr>
          <w:rFonts w:ascii="Arial" w:hAnsi="Arial" w:cs="Arial"/>
          <w:lang w:val="en-US"/>
        </w:rPr>
        <w:t>VARCHAR</w:t>
      </w:r>
      <w:r w:rsidRPr="00203C65">
        <w:rPr>
          <w:rFonts w:ascii="Arial" w:hAnsi="Arial" w:cs="Arial"/>
        </w:rPr>
        <w:t xml:space="preserve">(20), а не </w:t>
      </w:r>
      <w:r w:rsidRPr="00203C65">
        <w:rPr>
          <w:rFonts w:ascii="Arial" w:hAnsi="Arial" w:cs="Arial"/>
          <w:lang w:val="en-US"/>
        </w:rPr>
        <w:t>INT</w:t>
      </w:r>
      <w:r w:rsidRPr="00203C65">
        <w:rPr>
          <w:rFonts w:ascii="Arial" w:hAnsi="Arial" w:cs="Arial"/>
        </w:rPr>
        <w:t xml:space="preserve">; Для стажа работы используется </w:t>
      </w:r>
      <w:r w:rsidRPr="00203C65">
        <w:rPr>
          <w:rFonts w:ascii="Arial" w:hAnsi="Arial" w:cs="Arial"/>
          <w:lang w:val="en-US"/>
        </w:rPr>
        <w:t>INT</w:t>
      </w:r>
      <w:r w:rsidRPr="00203C65">
        <w:rPr>
          <w:rFonts w:ascii="Arial" w:hAnsi="Arial" w:cs="Arial"/>
        </w:rPr>
        <w:t xml:space="preserve"> </w:t>
      </w:r>
      <w:r w:rsidRPr="00203C65">
        <w:rPr>
          <w:rFonts w:ascii="Arial" w:hAnsi="Arial" w:cs="Arial"/>
          <w:lang w:val="en-US"/>
        </w:rPr>
        <w:t>UNSIGNED</w:t>
      </w:r>
      <w:r w:rsidRPr="00203C65">
        <w:rPr>
          <w:rFonts w:ascii="Arial" w:hAnsi="Arial" w:cs="Arial"/>
        </w:rPr>
        <w:t>;</w:t>
      </w:r>
    </w:p>
    <w:p w14:paraId="7C98F962" w14:textId="05D7D859" w:rsidR="00964CC3" w:rsidRPr="0074291E" w:rsidRDefault="00203C65" w:rsidP="0073377F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74291E">
        <w:rPr>
          <w:rFonts w:ascii="Arial" w:hAnsi="Arial" w:cs="Arial"/>
        </w:rPr>
        <w:t>Отношение Приказы было дочерней таблицей, по отношению к таблицам Увольнения, Отпуска, Повышения квалификации, Трудовые договора, Коммандировки и содержало 5 внешних ключей, это означает что сначала должна была создаваться запись об отпуске, например, и только затем – соответствующий приказ, что нелогично. Поэтому 5 перечисленных таблиц стали дочерними, а таблица Приказы – родительской</w:t>
      </w:r>
      <w:r w:rsidR="00FC7C8F" w:rsidRPr="0074291E">
        <w:rPr>
          <w:rFonts w:ascii="Arial" w:hAnsi="Arial" w:cs="Arial"/>
        </w:rPr>
        <w:t xml:space="preserve">: </w:t>
      </w:r>
      <w:r w:rsidRPr="0074291E">
        <w:rPr>
          <w:rFonts w:ascii="Arial" w:hAnsi="Arial" w:cs="Arial"/>
        </w:rPr>
        <w:t>внешние ключи из таблицы Приказы имигрировали в перечисленные таблицы.</w:t>
      </w:r>
      <w:r w:rsidR="008F5C87" w:rsidRPr="0074291E">
        <w:rPr>
          <w:rFonts w:ascii="Arial" w:hAnsi="Arial" w:cs="Arial"/>
        </w:rPr>
        <w:t xml:space="preserve"> Дополнительным плюсом будет экономия памяти, потому что каждая запись Приказы теперь не хранит </w:t>
      </w:r>
      <w:r w:rsidR="0074291E" w:rsidRPr="0074291E">
        <w:rPr>
          <w:rFonts w:ascii="Arial" w:hAnsi="Arial" w:cs="Arial"/>
        </w:rPr>
        <w:t xml:space="preserve">внешние </w:t>
      </w:r>
      <w:r w:rsidR="008F5C87" w:rsidRPr="0074291E">
        <w:rPr>
          <w:rFonts w:ascii="Arial" w:hAnsi="Arial" w:cs="Arial"/>
          <w:lang w:val="en-US"/>
        </w:rPr>
        <w:t>Null</w:t>
      </w:r>
      <w:r w:rsidR="008F5C87" w:rsidRPr="0074291E">
        <w:rPr>
          <w:rFonts w:ascii="Arial" w:hAnsi="Arial" w:cs="Arial"/>
        </w:rPr>
        <w:t xml:space="preserve"> ключи. </w:t>
      </w:r>
    </w:p>
    <w:p w14:paraId="0DDB10AF" w14:textId="496A491B" w:rsidR="00964CC3" w:rsidRPr="003E07F4" w:rsidRDefault="008574FE" w:rsidP="0073377F">
      <w:pPr>
        <w:pStyle w:val="ListParagraph"/>
        <w:numPr>
          <w:ilvl w:val="0"/>
          <w:numId w:val="2"/>
        </w:numPr>
        <w:spacing w:after="0"/>
        <w:jc w:val="both"/>
      </w:pPr>
      <w:r w:rsidRPr="008574FE">
        <w:rPr>
          <w:rFonts w:ascii="Arial" w:hAnsi="Arial" w:cs="Arial"/>
        </w:rPr>
        <w:lastRenderedPageBreak/>
        <w:t>Отношение Руководители избыточно, т.к такой же эффект можно добиться при помощи рекурсивного внешнего ключа: каждый сотрудник (за исключением директора или другого вышестоящего руководителя) хранит в качестве такого ключа ссылку на руководителя, который так же является сотрудником.</w:t>
      </w:r>
    </w:p>
    <w:p w14:paraId="303624DA" w14:textId="77777777" w:rsidR="003E07F4" w:rsidRDefault="003E07F4" w:rsidP="003E07F4">
      <w:pPr>
        <w:spacing w:after="0"/>
        <w:jc w:val="both"/>
      </w:pPr>
    </w:p>
    <w:p w14:paraId="2DA07EF6" w14:textId="68A0D0A8" w:rsidR="0018480A" w:rsidRDefault="0018480A" w:rsidP="003E07F4">
      <w:pPr>
        <w:spacing w:after="0"/>
        <w:jc w:val="both"/>
      </w:pPr>
    </w:p>
    <w:p w14:paraId="14C399F7" w14:textId="77777777" w:rsidR="00834039" w:rsidRDefault="00834039" w:rsidP="003E07F4">
      <w:pPr>
        <w:spacing w:after="0"/>
        <w:jc w:val="both"/>
      </w:pPr>
    </w:p>
    <w:p w14:paraId="7C631E31" w14:textId="77777777" w:rsidR="00BC2D8A" w:rsidRDefault="00BC2D8A" w:rsidP="003E07F4">
      <w:pPr>
        <w:spacing w:after="0"/>
        <w:jc w:val="both"/>
        <w:sectPr w:rsidR="00BC2D8A" w:rsidSect="004A7DFF">
          <w:pgSz w:w="11906" w:h="16838" w:code="9"/>
          <w:pgMar w:top="709" w:right="849" w:bottom="851" w:left="851" w:header="709" w:footer="709" w:gutter="0"/>
          <w:cols w:space="708"/>
          <w:docGrid w:linePitch="360"/>
        </w:sectPr>
      </w:pPr>
    </w:p>
    <w:p w14:paraId="317B63B9" w14:textId="65AD7092" w:rsidR="00BC2D8A" w:rsidRDefault="00BC2D8A" w:rsidP="003E07F4">
      <w:pPr>
        <w:spacing w:after="0"/>
        <w:jc w:val="both"/>
        <w:rPr>
          <w:lang w:val="en-US"/>
        </w:rPr>
      </w:pPr>
      <w:r>
        <w:lastRenderedPageBreak/>
        <w:t>Итоговая модель:</w:t>
      </w:r>
    </w:p>
    <w:p w14:paraId="0F702979" w14:textId="77777777" w:rsidR="00BC2D8A" w:rsidRPr="00BC2D8A" w:rsidRDefault="00BC2D8A" w:rsidP="003E07F4">
      <w:pPr>
        <w:spacing w:after="0"/>
        <w:jc w:val="both"/>
        <w:rPr>
          <w:lang w:val="en-US"/>
        </w:rPr>
      </w:pPr>
    </w:p>
    <w:p w14:paraId="596D9272" w14:textId="0795887E" w:rsidR="003E07F4" w:rsidRPr="008574FE" w:rsidRDefault="008760D7" w:rsidP="003E07F4">
      <w:pPr>
        <w:spacing w:after="0"/>
        <w:jc w:val="both"/>
      </w:pPr>
      <w:r w:rsidRPr="008760D7">
        <w:drawing>
          <wp:inline distT="0" distB="0" distL="0" distR="0" wp14:anchorId="0EA204AC" wp14:editId="17AC197B">
            <wp:extent cx="10351135" cy="5830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5113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7F4" w:rsidRPr="008574FE" w:rsidSect="00BC2D8A">
      <w:pgSz w:w="16838" w:h="11906" w:orient="landscape" w:code="9"/>
      <w:pgMar w:top="284" w:right="253" w:bottom="142" w:left="28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30AF7"/>
    <w:multiLevelType w:val="hybridMultilevel"/>
    <w:tmpl w:val="51185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97B2E"/>
    <w:multiLevelType w:val="hybridMultilevel"/>
    <w:tmpl w:val="D83E49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01174">
    <w:abstractNumId w:val="0"/>
  </w:num>
  <w:num w:numId="2" w16cid:durableId="197690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3C"/>
    <w:rsid w:val="00064DD0"/>
    <w:rsid w:val="00096313"/>
    <w:rsid w:val="000F0517"/>
    <w:rsid w:val="00134325"/>
    <w:rsid w:val="0018480A"/>
    <w:rsid w:val="001D3D36"/>
    <w:rsid w:val="00203C65"/>
    <w:rsid w:val="00277A4B"/>
    <w:rsid w:val="003314C1"/>
    <w:rsid w:val="003C523C"/>
    <w:rsid w:val="003E07F4"/>
    <w:rsid w:val="004A7DFF"/>
    <w:rsid w:val="00516527"/>
    <w:rsid w:val="00530ED2"/>
    <w:rsid w:val="005D7A7B"/>
    <w:rsid w:val="005D7D6E"/>
    <w:rsid w:val="005F3F76"/>
    <w:rsid w:val="00655990"/>
    <w:rsid w:val="006C0B77"/>
    <w:rsid w:val="0073377F"/>
    <w:rsid w:val="0074291E"/>
    <w:rsid w:val="0082376B"/>
    <w:rsid w:val="008242FF"/>
    <w:rsid w:val="00834039"/>
    <w:rsid w:val="008574FE"/>
    <w:rsid w:val="00870751"/>
    <w:rsid w:val="008760D7"/>
    <w:rsid w:val="00877D5D"/>
    <w:rsid w:val="008933E2"/>
    <w:rsid w:val="00895B46"/>
    <w:rsid w:val="008F5C87"/>
    <w:rsid w:val="00907E46"/>
    <w:rsid w:val="00922C48"/>
    <w:rsid w:val="00964CC3"/>
    <w:rsid w:val="009B7106"/>
    <w:rsid w:val="00A5060D"/>
    <w:rsid w:val="00A61864"/>
    <w:rsid w:val="00AC1F39"/>
    <w:rsid w:val="00AF551F"/>
    <w:rsid w:val="00AF7CD3"/>
    <w:rsid w:val="00B24EA2"/>
    <w:rsid w:val="00B61656"/>
    <w:rsid w:val="00B9012C"/>
    <w:rsid w:val="00B915B7"/>
    <w:rsid w:val="00BC2D8A"/>
    <w:rsid w:val="00C00CCF"/>
    <w:rsid w:val="00EA59DF"/>
    <w:rsid w:val="00EC489A"/>
    <w:rsid w:val="00ED6DA8"/>
    <w:rsid w:val="00EE4070"/>
    <w:rsid w:val="00F12C76"/>
    <w:rsid w:val="00FC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155D"/>
  <w15:chartTrackingRefBased/>
  <w15:docId w15:val="{ADECA2BA-D9A1-4181-AF84-BDB2A7C5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2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2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2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2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2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2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2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23C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23C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23C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23C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23C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23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23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23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23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C52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2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2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23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C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23C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C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2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2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23C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C52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38</cp:revision>
  <dcterms:created xsi:type="dcterms:W3CDTF">2025-09-12T15:05:00Z</dcterms:created>
  <dcterms:modified xsi:type="dcterms:W3CDTF">2025-09-16T19:16:00Z</dcterms:modified>
</cp:coreProperties>
</file>