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hint="eastAsia" w:ascii="黑体" w:eastAsia="黑体"/>
          <w:b/>
          <w:sz w:val="36"/>
          <w:szCs w:val="36"/>
        </w:rPr>
      </w:pPr>
    </w:p>
    <w:p>
      <w:pPr>
        <w:jc w:val="left"/>
        <w:rPr>
          <w:rFonts w:hint="eastAsia"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7"/>
        <w:tblW w:w="7654" w:type="dxa"/>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12" w:space="0"/>
              <w:left w:val="single" w:color="auto" w:sz="12" w:space="0"/>
              <w:bottom w:val="single" w:color="auto" w:sz="8" w:space="0"/>
            </w:tcBorders>
            <w:vAlign w:val="top"/>
          </w:tcPr>
          <w:p>
            <w:pPr>
              <w:jc w:val="center"/>
            </w:pPr>
            <w:r>
              <w:rPr>
                <w:rFonts w:hint="eastAsia"/>
              </w:rPr>
              <w:t>实验名称</w:t>
            </w:r>
          </w:p>
        </w:tc>
        <w:tc>
          <w:tcPr>
            <w:tcW w:w="6379" w:type="dxa"/>
            <w:gridSpan w:val="6"/>
            <w:tcBorders>
              <w:top w:val="single" w:color="auto" w:sz="12" w:space="0"/>
            </w:tcBorders>
            <w:vAlign w:val="top"/>
          </w:tcPr>
          <w:p>
            <w:r>
              <w:rPr>
                <w:rFonts w:hint="eastAsia"/>
                <w:lang w:val="en-US" w:eastAsia="zh-CN"/>
              </w:rPr>
              <w:t>GBN协议</w:t>
            </w:r>
            <w:r>
              <w:rPr>
                <w:rFonts w:hint="eastAsia"/>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275" w:type="dxa"/>
            <w:tcBorders>
              <w:top w:val="single" w:color="auto" w:sz="8" w:space="0"/>
              <w:left w:val="single" w:color="auto" w:sz="12" w:space="0"/>
              <w:bottom w:val="single" w:color="auto" w:sz="8" w:space="0"/>
            </w:tcBorders>
            <w:vAlign w:val="top"/>
          </w:tcPr>
          <w:p>
            <w:pPr>
              <w:jc w:val="center"/>
            </w:pPr>
            <w:r>
              <w:rPr>
                <w:rFonts w:hint="eastAsia"/>
              </w:rPr>
              <w:t>姓名</w:t>
            </w:r>
          </w:p>
        </w:tc>
        <w:tc>
          <w:tcPr>
            <w:tcW w:w="2611" w:type="dxa"/>
            <w:gridSpan w:val="2"/>
            <w:tcBorders>
              <w:top w:val="single" w:color="auto" w:sz="8" w:space="0"/>
              <w:bottom w:val="single" w:color="auto" w:sz="8" w:space="0"/>
            </w:tcBorders>
            <w:vAlign w:val="top"/>
          </w:tcPr>
          <w:p>
            <w:r>
              <w:rPr>
                <w:rFonts w:hint="eastAsia"/>
                <w:lang w:val="en-US" w:eastAsia="zh-CN"/>
              </w:rPr>
              <w:t>方烨</w:t>
            </w:r>
          </w:p>
        </w:tc>
        <w:tc>
          <w:tcPr>
            <w:tcW w:w="1217" w:type="dxa"/>
            <w:tcBorders>
              <w:top w:val="single" w:color="auto" w:sz="8" w:space="0"/>
              <w:bottom w:val="single" w:color="auto" w:sz="8" w:space="0"/>
              <w:right w:val="single" w:color="auto" w:sz="8" w:space="0"/>
            </w:tcBorders>
            <w:vAlign w:val="top"/>
          </w:tcPr>
          <w:p>
            <w:pPr>
              <w:jc w:val="center"/>
            </w:pPr>
            <w:r>
              <w:rPr>
                <w:rFonts w:hint="eastAsia"/>
              </w:rPr>
              <w:t>院系</w:t>
            </w:r>
          </w:p>
        </w:tc>
        <w:tc>
          <w:tcPr>
            <w:tcW w:w="2551" w:type="dxa"/>
            <w:gridSpan w:val="3"/>
            <w:tcBorders>
              <w:top w:val="single" w:color="auto" w:sz="8" w:space="0"/>
              <w:left w:val="single" w:color="auto" w:sz="8" w:space="0"/>
              <w:bottom w:val="single" w:color="auto" w:sz="6" w:space="0"/>
            </w:tcBorders>
            <w:vAlign w:val="top"/>
          </w:tcPr>
          <w:p>
            <w:r>
              <w:rPr>
                <w:rFonts w:hint="eastAsia"/>
                <w:lang w:val="en-US" w:eastAsia="zh-CN"/>
              </w:rPr>
              <w:t>计算学部人工智能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vAlign w:val="top"/>
          </w:tcPr>
          <w:p>
            <w:pPr>
              <w:jc w:val="center"/>
            </w:pPr>
            <w:r>
              <w:rPr>
                <w:rFonts w:hint="eastAsia"/>
              </w:rPr>
              <w:t>班级</w:t>
            </w:r>
          </w:p>
        </w:tc>
        <w:tc>
          <w:tcPr>
            <w:tcW w:w="2611" w:type="dxa"/>
            <w:gridSpan w:val="2"/>
            <w:tcBorders>
              <w:top w:val="single" w:color="auto" w:sz="8" w:space="0"/>
            </w:tcBorders>
            <w:vAlign w:val="top"/>
          </w:tcPr>
          <w:p>
            <w:r>
              <w:rPr>
                <w:rFonts w:hint="eastAsia"/>
                <w:lang w:val="en-US" w:eastAsia="zh-CN"/>
              </w:rPr>
              <w:t>1903601</w:t>
            </w:r>
          </w:p>
        </w:tc>
        <w:tc>
          <w:tcPr>
            <w:tcW w:w="1217" w:type="dxa"/>
            <w:tcBorders>
              <w:top w:val="single" w:color="auto" w:sz="8" w:space="0"/>
              <w:right w:val="single" w:color="auto" w:sz="8" w:space="0"/>
            </w:tcBorders>
            <w:vAlign w:val="top"/>
          </w:tcPr>
          <w:p>
            <w:pPr>
              <w:jc w:val="center"/>
            </w:pPr>
            <w:r>
              <w:rPr>
                <w:rFonts w:hint="eastAsia"/>
              </w:rPr>
              <w:t>学号</w:t>
            </w:r>
          </w:p>
        </w:tc>
        <w:tc>
          <w:tcPr>
            <w:tcW w:w="2551" w:type="dxa"/>
            <w:gridSpan w:val="3"/>
            <w:tcBorders>
              <w:top w:val="single" w:color="auto" w:sz="6" w:space="0"/>
              <w:left w:val="single" w:color="auto" w:sz="8" w:space="0"/>
              <w:bottom w:val="single" w:color="auto" w:sz="6" w:space="0"/>
            </w:tcBorders>
            <w:vAlign w:val="top"/>
          </w:tcPr>
          <w:p>
            <w:r>
              <w:rPr>
                <w:rFonts w:hint="eastAsia"/>
                <w:lang w:val="en-US" w:eastAsia="zh-CN"/>
              </w:rPr>
              <w:t>1190202418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vAlign w:val="top"/>
          </w:tcPr>
          <w:p>
            <w:pPr>
              <w:jc w:val="center"/>
            </w:pPr>
            <w:r>
              <w:rPr>
                <w:rFonts w:hint="eastAsia"/>
              </w:rPr>
              <w:t>任课教师</w:t>
            </w:r>
          </w:p>
        </w:tc>
        <w:tc>
          <w:tcPr>
            <w:tcW w:w="2611" w:type="dxa"/>
            <w:gridSpan w:val="2"/>
            <w:tcBorders>
              <w:top w:val="single" w:color="auto" w:sz="8" w:space="0"/>
              <w:bottom w:val="single" w:color="auto" w:sz="6" w:space="0"/>
            </w:tcBorders>
            <w:vAlign w:val="top"/>
          </w:tcPr>
          <w:p>
            <w:r>
              <w:rPr>
                <w:rFonts w:hint="eastAsia"/>
                <w:lang w:val="en-US" w:eastAsia="zh-CN"/>
              </w:rPr>
              <w:t>李全龙</w:t>
            </w:r>
          </w:p>
        </w:tc>
        <w:tc>
          <w:tcPr>
            <w:tcW w:w="1217" w:type="dxa"/>
            <w:tcBorders>
              <w:top w:val="single" w:color="auto" w:sz="8" w:space="0"/>
              <w:right w:val="single" w:color="auto" w:sz="8" w:space="0"/>
            </w:tcBorders>
            <w:vAlign w:val="top"/>
          </w:tcPr>
          <w:p>
            <w:pPr>
              <w:jc w:val="center"/>
            </w:pPr>
            <w:r>
              <w:rPr>
                <w:rFonts w:hint="eastAsia"/>
              </w:rPr>
              <w:t>指导教师</w:t>
            </w:r>
          </w:p>
        </w:tc>
        <w:tc>
          <w:tcPr>
            <w:tcW w:w="2551" w:type="dxa"/>
            <w:gridSpan w:val="3"/>
            <w:tcBorders>
              <w:top w:val="single" w:color="auto" w:sz="6" w:space="0"/>
              <w:left w:val="single" w:color="auto" w:sz="8" w:space="0"/>
              <w:bottom w:val="single" w:color="auto" w:sz="6" w:space="0"/>
            </w:tcBorders>
            <w:vAlign w:val="top"/>
          </w:tcPr>
          <w:p>
            <w:r>
              <w:rPr>
                <w:rFonts w:hint="eastAsia"/>
                <w:lang w:val="en-US" w:eastAsia="zh-CN"/>
              </w:rPr>
              <w:t>李全龙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vAlign w:val="top"/>
          </w:tcPr>
          <w:p>
            <w:pPr>
              <w:jc w:val="center"/>
            </w:pPr>
            <w:r>
              <w:rPr>
                <w:rFonts w:hint="eastAsia"/>
              </w:rPr>
              <w:t>实验地点</w:t>
            </w:r>
          </w:p>
        </w:tc>
        <w:tc>
          <w:tcPr>
            <w:tcW w:w="2611" w:type="dxa"/>
            <w:gridSpan w:val="2"/>
            <w:tcBorders>
              <w:top w:val="single" w:color="auto" w:sz="6" w:space="0"/>
            </w:tcBorders>
            <w:vAlign w:val="top"/>
          </w:tcPr>
          <w:p>
            <w:r>
              <w:rPr>
                <w:rFonts w:hint="eastAsia"/>
                <w:lang w:val="en-US" w:eastAsia="zh-CN"/>
              </w:rPr>
              <w:t>格物207</w:t>
            </w:r>
          </w:p>
        </w:tc>
        <w:tc>
          <w:tcPr>
            <w:tcW w:w="1217" w:type="dxa"/>
            <w:tcBorders>
              <w:top w:val="single" w:color="auto" w:sz="8" w:space="0"/>
              <w:bottom w:val="single" w:color="auto" w:sz="8" w:space="0"/>
              <w:right w:val="single" w:color="auto" w:sz="8" w:space="0"/>
            </w:tcBorders>
            <w:vAlign w:val="top"/>
          </w:tcPr>
          <w:p>
            <w:pPr>
              <w:jc w:val="center"/>
            </w:pPr>
            <w:r>
              <w:rPr>
                <w:rFonts w:hint="eastAsia"/>
              </w:rPr>
              <w:t>实验时间</w:t>
            </w:r>
          </w:p>
        </w:tc>
        <w:tc>
          <w:tcPr>
            <w:tcW w:w="2551" w:type="dxa"/>
            <w:gridSpan w:val="3"/>
            <w:tcBorders>
              <w:top w:val="single" w:color="auto" w:sz="6" w:space="0"/>
              <w:left w:val="single" w:color="auto" w:sz="8" w:space="0"/>
            </w:tcBorders>
            <w:vAlign w:val="top"/>
          </w:tcPr>
          <w:p>
            <w:pPr>
              <w:rPr>
                <w:rFonts w:hint="default"/>
                <w:lang w:val="en-US"/>
              </w:rPr>
            </w:pPr>
            <w:r>
              <w:rPr>
                <w:rFonts w:hint="eastAsia"/>
                <w:lang w:val="en-US" w:eastAsia="zh-CN"/>
              </w:rPr>
              <w:t>2021.11.6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275" w:type="dxa"/>
            <w:vMerge w:val="restart"/>
            <w:tcBorders>
              <w:top w:val="single" w:color="auto" w:sz="8" w:space="0"/>
              <w:left w:val="single" w:color="auto" w:sz="12" w:space="0"/>
            </w:tcBorders>
            <w:vAlign w:val="top"/>
          </w:tcPr>
          <w:p>
            <w:pPr>
              <w:spacing w:line="480" w:lineRule="auto"/>
              <w:jc w:val="center"/>
              <w:rPr>
                <w:rFonts w:hint="eastAsia"/>
              </w:rPr>
            </w:pPr>
            <w:r>
              <w:rPr>
                <w:rFonts w:hint="eastAsia"/>
              </w:rPr>
              <w:t>实验课表现</w:t>
            </w:r>
          </w:p>
        </w:tc>
        <w:tc>
          <w:tcPr>
            <w:tcW w:w="1985" w:type="dxa"/>
            <w:tcBorders>
              <w:top w:val="single" w:color="auto" w:sz="8" w:space="0"/>
            </w:tcBorders>
            <w:vAlign w:val="top"/>
          </w:tcPr>
          <w:p>
            <w:r>
              <w:rPr>
                <w:rFonts w:hint="eastAsia"/>
              </w:rPr>
              <w:t>出勤、表现得分(10)</w:t>
            </w:r>
          </w:p>
        </w:tc>
        <w:tc>
          <w:tcPr>
            <w:tcW w:w="626" w:type="dxa"/>
            <w:tcBorders>
              <w:top w:val="single" w:color="auto" w:sz="8" w:space="0"/>
            </w:tcBorders>
            <w:vAlign w:val="top"/>
          </w:tcPr>
          <w:p/>
        </w:tc>
        <w:tc>
          <w:tcPr>
            <w:tcW w:w="1217" w:type="dxa"/>
            <w:vMerge w:val="restart"/>
            <w:tcBorders>
              <w:top w:val="single" w:color="auto" w:sz="8" w:space="0"/>
              <w:bottom w:val="nil"/>
              <w:right w:val="single" w:color="auto" w:sz="8" w:space="0"/>
            </w:tcBorders>
            <w:vAlign w:val="top"/>
          </w:tcPr>
          <w:p>
            <w:r>
              <w:rPr>
                <w:rFonts w:hint="eastAsia"/>
              </w:rPr>
              <w:t>实验报告</w:t>
            </w:r>
          </w:p>
          <w:p>
            <w:pPr>
              <w:rPr>
                <w:rFonts w:hint="eastAsia"/>
              </w:rPr>
            </w:pPr>
            <w:r>
              <w:rPr>
                <w:rFonts w:hint="eastAsia"/>
              </w:rPr>
              <w:t>得分(40)</w:t>
            </w:r>
          </w:p>
        </w:tc>
        <w:tc>
          <w:tcPr>
            <w:tcW w:w="708" w:type="dxa"/>
            <w:vMerge w:val="restart"/>
            <w:tcBorders>
              <w:top w:val="single" w:color="auto" w:sz="6" w:space="0"/>
              <w:left w:val="single" w:color="auto" w:sz="8" w:space="0"/>
            </w:tcBorders>
            <w:vAlign w:val="top"/>
          </w:tcPr>
          <w:p/>
        </w:tc>
        <w:tc>
          <w:tcPr>
            <w:tcW w:w="1134" w:type="dxa"/>
            <w:vMerge w:val="restart"/>
            <w:tcBorders>
              <w:top w:val="single" w:color="auto" w:sz="6" w:space="0"/>
              <w:left w:val="single" w:color="auto" w:sz="8" w:space="0"/>
            </w:tcBorders>
            <w:vAlign w:val="top"/>
          </w:tcPr>
          <w:p>
            <w:pPr>
              <w:spacing w:line="480" w:lineRule="auto"/>
              <w:jc w:val="center"/>
            </w:pPr>
            <w:r>
              <w:rPr>
                <w:rFonts w:hint="eastAsia"/>
              </w:rPr>
              <w:t>实验总分</w:t>
            </w:r>
          </w:p>
        </w:tc>
        <w:tc>
          <w:tcPr>
            <w:tcW w:w="709" w:type="dxa"/>
            <w:vMerge w:val="restart"/>
            <w:tcBorders>
              <w:top w:val="single" w:color="auto" w:sz="6" w:space="0"/>
              <w:left w:val="single" w:color="auto" w:sz="8" w:space="0"/>
            </w:tcBorders>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 w:hRule="atLeast"/>
        </w:trPr>
        <w:tc>
          <w:tcPr>
            <w:tcW w:w="1275" w:type="dxa"/>
            <w:vMerge w:val="continue"/>
            <w:tcBorders>
              <w:left w:val="single" w:color="auto" w:sz="12" w:space="0"/>
              <w:bottom w:val="single" w:color="auto" w:sz="6" w:space="0"/>
            </w:tcBorders>
            <w:vAlign w:val="top"/>
          </w:tcPr>
          <w:p>
            <w:pPr>
              <w:jc w:val="center"/>
              <w:rPr>
                <w:rFonts w:hint="eastAsia"/>
              </w:rPr>
            </w:pPr>
          </w:p>
        </w:tc>
        <w:tc>
          <w:tcPr>
            <w:tcW w:w="1985" w:type="dxa"/>
            <w:tcBorders>
              <w:top w:val="single" w:color="auto" w:sz="8" w:space="0"/>
              <w:bottom w:val="single" w:color="auto" w:sz="6" w:space="0"/>
            </w:tcBorders>
            <w:vAlign w:val="center"/>
          </w:tcPr>
          <w:p>
            <w:r>
              <w:rPr>
                <w:rFonts w:hint="eastAsia"/>
              </w:rPr>
              <w:t>操作结果得分(50)</w:t>
            </w:r>
          </w:p>
        </w:tc>
        <w:tc>
          <w:tcPr>
            <w:tcW w:w="626" w:type="dxa"/>
            <w:tcBorders>
              <w:top w:val="single" w:color="auto" w:sz="8" w:space="0"/>
              <w:bottom w:val="single" w:color="auto" w:sz="6" w:space="0"/>
            </w:tcBorders>
            <w:vAlign w:val="top"/>
          </w:tcPr>
          <w:p/>
        </w:tc>
        <w:tc>
          <w:tcPr>
            <w:tcW w:w="1217" w:type="dxa"/>
            <w:vMerge w:val="continue"/>
            <w:tcBorders>
              <w:bottom w:val="nil"/>
              <w:right w:val="single" w:color="auto" w:sz="8" w:space="0"/>
            </w:tcBorders>
            <w:vAlign w:val="top"/>
          </w:tcPr>
          <w:p>
            <w:pPr>
              <w:jc w:val="center"/>
              <w:rPr>
                <w:rFonts w:hint="eastAsia"/>
              </w:rPr>
            </w:pPr>
          </w:p>
        </w:tc>
        <w:tc>
          <w:tcPr>
            <w:tcW w:w="708" w:type="dxa"/>
            <w:vMerge w:val="continue"/>
            <w:tcBorders>
              <w:left w:val="single" w:color="auto" w:sz="8" w:space="0"/>
              <w:bottom w:val="single" w:color="auto" w:sz="6" w:space="0"/>
            </w:tcBorders>
            <w:vAlign w:val="top"/>
          </w:tcPr>
          <w:p/>
        </w:tc>
        <w:tc>
          <w:tcPr>
            <w:tcW w:w="1134" w:type="dxa"/>
            <w:vMerge w:val="continue"/>
            <w:tcBorders>
              <w:left w:val="single" w:color="auto" w:sz="8" w:space="0"/>
              <w:bottom w:val="single" w:color="auto" w:sz="6" w:space="0"/>
            </w:tcBorders>
            <w:vAlign w:val="top"/>
          </w:tcPr>
          <w:p/>
        </w:tc>
        <w:tc>
          <w:tcPr>
            <w:tcW w:w="709" w:type="dxa"/>
            <w:vMerge w:val="continue"/>
            <w:tcBorders>
              <w:left w:val="single" w:color="auto" w:sz="8" w:space="0"/>
              <w:bottom w:val="single" w:color="auto" w:sz="6" w:space="0"/>
            </w:tcBorders>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654" w:type="dxa"/>
            <w:gridSpan w:val="7"/>
            <w:tcBorders>
              <w:left w:val="single" w:color="auto" w:sz="12" w:space="0"/>
              <w:bottom w:val="single" w:color="auto" w:sz="6" w:space="0"/>
            </w:tcBorders>
            <w:vAlign w:val="top"/>
          </w:tcPr>
          <w:p>
            <w:pPr>
              <w:ind w:firstLine="105" w:firstLineChars="50"/>
            </w:pPr>
            <w:r>
              <w:rPr>
                <w:rFonts w:hint="eastAsia"/>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trPr>
        <w:tc>
          <w:tcPr>
            <w:tcW w:w="7654" w:type="dxa"/>
            <w:gridSpan w:val="7"/>
            <w:tcBorders>
              <w:top w:val="single" w:color="auto" w:sz="6" w:space="0"/>
              <w:left w:val="single" w:color="auto" w:sz="12" w:space="0"/>
              <w:bottom w:val="single" w:color="auto" w:sz="6" w:space="0"/>
            </w:tcBorders>
            <w:vAlign w:val="top"/>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hint="eastAsia"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7"/>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numPr>
                <w:ilvl w:val="0"/>
                <w:numId w:val="1"/>
              </w:numPr>
              <w:ind w:left="425" w:leftChars="0" w:hanging="425" w:firstLineChars="0"/>
              <w:rPr>
                <w:rFonts w:hint="eastAsia"/>
              </w:rPr>
            </w:pPr>
            <w:r>
              <w:rPr>
                <w:rFonts w:hint="eastAsia"/>
              </w:rPr>
              <w:t>理解可靠数据传输的基本原理；掌握停等协议的工作原理；掌握基于 UDP 设计并实现一个停等协议的过程与技术。</w:t>
            </w:r>
          </w:p>
          <w:p>
            <w:pPr>
              <w:numPr>
                <w:ilvl w:val="0"/>
                <w:numId w:val="1"/>
              </w:numPr>
              <w:ind w:left="425" w:leftChars="0" w:hanging="425" w:firstLineChars="0"/>
              <w:rPr>
                <w:rFonts w:hint="eastAsia"/>
              </w:rPr>
            </w:pPr>
            <w:r>
              <w:rPr>
                <w:rFonts w:hint="eastAsia"/>
              </w:rPr>
              <w:t>理解滑动窗口协议的基本原理；掌握 GBN 的工作原理；掌握基于UDP 设计并实现一个 GBN 协议的过程与技术。</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nil"/>
              <w:right w:val="single" w:color="auto" w:sz="12" w:space="0"/>
            </w:tcBorders>
          </w:tcPr>
          <w:p>
            <w:pPr>
              <w:pStyle w:val="14"/>
              <w:numPr>
                <w:ilvl w:val="0"/>
                <w:numId w:val="2"/>
              </w:numPr>
              <w:ind w:left="425" w:leftChars="0" w:hanging="425" w:firstLineChars="0"/>
              <w:rPr>
                <w:rFonts w:hint="eastAsia"/>
                <w:sz w:val="21"/>
                <w:szCs w:val="21"/>
              </w:rPr>
            </w:pPr>
            <w:r>
              <w:rPr>
                <w:rFonts w:hint="eastAsia"/>
                <w:sz w:val="21"/>
                <w:szCs w:val="21"/>
              </w:rPr>
              <w:t>基于 UDP 设计一个简单的 GBN 协议，实现单向可靠数据传输（服务器到客户的数据传输）</w:t>
            </w:r>
          </w:p>
          <w:p>
            <w:pPr>
              <w:pStyle w:val="14"/>
              <w:numPr>
                <w:ilvl w:val="0"/>
                <w:numId w:val="2"/>
              </w:numPr>
              <w:ind w:left="425" w:leftChars="0" w:hanging="425" w:firstLineChars="0"/>
              <w:rPr>
                <w:rFonts w:hint="eastAsia"/>
                <w:sz w:val="21"/>
                <w:szCs w:val="21"/>
              </w:rPr>
            </w:pPr>
            <w:r>
              <w:rPr>
                <w:rFonts w:hint="eastAsia"/>
                <w:sz w:val="21"/>
                <w:szCs w:val="21"/>
              </w:rPr>
              <w:t>模拟引入数据包的丢失，验证所设计协议的有效性；</w:t>
            </w:r>
          </w:p>
          <w:p>
            <w:pPr>
              <w:pStyle w:val="14"/>
              <w:numPr>
                <w:ilvl w:val="0"/>
                <w:numId w:val="2"/>
              </w:numPr>
              <w:ind w:left="425" w:leftChars="0" w:hanging="425" w:firstLineChars="0"/>
              <w:rPr>
                <w:rFonts w:hint="eastAsia"/>
                <w:sz w:val="21"/>
                <w:szCs w:val="21"/>
              </w:rPr>
            </w:pPr>
            <w:r>
              <w:rPr>
                <w:rFonts w:hint="eastAsia"/>
                <w:sz w:val="21"/>
                <w:szCs w:val="21"/>
              </w:rPr>
              <w:t>改进所设计的 GBN 协议，支持双向数据传输（选作，加分项）；</w:t>
            </w:r>
          </w:p>
          <w:p>
            <w:pPr>
              <w:pStyle w:val="14"/>
              <w:numPr>
                <w:ilvl w:val="0"/>
                <w:numId w:val="2"/>
              </w:numPr>
              <w:ind w:left="425" w:leftChars="0" w:hanging="425" w:firstLineChars="0"/>
            </w:pPr>
            <w:r>
              <w:rPr>
                <w:rFonts w:hint="eastAsia"/>
                <w:sz w:val="21"/>
                <w:szCs w:val="21"/>
              </w:rPr>
              <w:t>将所设计的 GBN 协议改进为 SR 协议（选作，加分项）。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14"/>
              <w:numPr>
                <w:ilvl w:val="0"/>
                <w:numId w:val="0"/>
              </w:numPr>
              <w:rPr>
                <w:rFonts w:hint="eastAsia"/>
                <w:b/>
                <w:bCs/>
                <w:sz w:val="24"/>
                <w:szCs w:val="24"/>
                <w:lang w:val="en-US" w:eastAsia="zh-CN"/>
              </w:rPr>
            </w:pPr>
            <w:r>
              <w:rPr>
                <w:rFonts w:hint="eastAsia"/>
                <w:b/>
                <w:bCs/>
                <w:sz w:val="24"/>
                <w:szCs w:val="24"/>
                <w:lang w:val="en-US" w:eastAsia="zh-CN"/>
              </w:rPr>
              <w:t>1.GBN协议：</w:t>
            </w:r>
          </w:p>
          <w:p>
            <w:pPr>
              <w:pStyle w:val="14"/>
              <w:ind w:firstLine="0" w:firstLineChars="0"/>
              <w:rPr>
                <w:rFonts w:hint="eastAsia"/>
                <w:b/>
                <w:bCs/>
                <w:sz w:val="21"/>
                <w:szCs w:val="21"/>
                <w:lang w:val="en-US" w:eastAsia="zh-CN"/>
              </w:rPr>
            </w:pPr>
            <w:r>
              <w:rPr>
                <w:rFonts w:hint="eastAsia"/>
                <w:b/>
                <w:bCs/>
                <w:sz w:val="21"/>
                <w:szCs w:val="21"/>
                <w:lang w:val="en-US" w:eastAsia="zh-CN"/>
              </w:rPr>
              <w:t>1.1 GBN协议概述</w:t>
            </w:r>
          </w:p>
          <w:p>
            <w:pPr>
              <w:pStyle w:val="14"/>
              <w:ind w:firstLine="0" w:firstLineChars="0"/>
              <w:rPr>
                <w:rFonts w:hint="eastAsia"/>
                <w:sz w:val="21"/>
                <w:szCs w:val="21"/>
                <w:lang w:val="en-US" w:eastAsia="zh-CN"/>
              </w:rPr>
            </w:pPr>
            <w:r>
              <w:rPr>
                <w:rFonts w:hint="eastAsia"/>
                <w:sz w:val="21"/>
                <w:szCs w:val="21"/>
                <w:lang w:val="en-US" w:eastAsia="zh-CN"/>
              </w:rPr>
              <w:t xml:space="preserve">   GBN协议数据传输采用流水线机制，GBN的发送方在收到ACK之前可以连续发送多个分组，这则使得GBN需要更大的存储空间以缓存分组。窗口尺寸为N，最多允许N个分组未确认；GBN协议采用的是累计确认机制，ACK(n)表示确认到序列号n(包含n) 的分组均已被正确接收；GBN协议为空中的分组设置计时器（1个），如果发生超时（Timeout）事件，重传序列号大于等于n，还未收到ACK的所有分组。注意：停等协议只需要将GBN协议的发送窗口大小设置为1便可实现。</w:t>
            </w:r>
          </w:p>
          <w:p>
            <w:pPr>
              <w:pStyle w:val="14"/>
              <w:ind w:firstLine="0" w:firstLineChars="0"/>
              <w:jc w:val="center"/>
              <w:rPr>
                <w:rFonts w:hint="default"/>
                <w:sz w:val="21"/>
                <w:szCs w:val="21"/>
                <w:lang w:val="en-US" w:eastAsia="zh-CN"/>
              </w:rPr>
            </w:pPr>
            <w:r>
              <w:rPr>
                <w:rFonts w:hint="default"/>
                <w:sz w:val="21"/>
                <w:szCs w:val="21"/>
                <w:lang w:val="en-US" w:eastAsia="zh-CN"/>
              </w:rPr>
              <w:drawing>
                <wp:inline distT="0" distB="0" distL="114300" distR="114300">
                  <wp:extent cx="4340225" cy="915670"/>
                  <wp:effectExtent l="0" t="0" r="3175" b="13970"/>
                  <wp:docPr id="2" name="图片 2" descr="W{_F3{P1G}}F4@%BRR6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_F3{P1G}}F4@%BRR6F)60"/>
                          <pic:cNvPicPr>
                            <a:picLocks noChangeAspect="1"/>
                          </pic:cNvPicPr>
                        </pic:nvPicPr>
                        <pic:blipFill>
                          <a:blip r:embed="rId8"/>
                          <a:stretch>
                            <a:fillRect/>
                          </a:stretch>
                        </pic:blipFill>
                        <pic:spPr>
                          <a:xfrm>
                            <a:off x="0" y="0"/>
                            <a:ext cx="4340225" cy="915670"/>
                          </a:xfrm>
                          <a:prstGeom prst="rect">
                            <a:avLst/>
                          </a:prstGeom>
                        </pic:spPr>
                      </pic:pic>
                    </a:graphicData>
                  </a:graphic>
                </wp:inline>
              </w:drawing>
            </w:r>
          </w:p>
          <w:p>
            <w:pPr>
              <w:pStyle w:val="14"/>
              <w:ind w:firstLine="0" w:firstLineChars="0"/>
              <w:rPr>
                <w:rFonts w:hint="default" w:eastAsia="宋体"/>
                <w:b/>
                <w:bCs/>
                <w:sz w:val="21"/>
                <w:szCs w:val="21"/>
                <w:lang w:val="en-US" w:eastAsia="zh-CN"/>
              </w:rPr>
            </w:pPr>
            <w:r>
              <w:rPr>
                <w:rFonts w:hint="eastAsia"/>
                <w:b/>
                <w:bCs/>
                <w:sz w:val="21"/>
                <w:szCs w:val="21"/>
                <w:lang w:val="en-US" w:eastAsia="zh-CN"/>
              </w:rPr>
              <w:t>1.2 单向数据传输</w:t>
            </w:r>
          </w:p>
          <w:p>
            <w:pPr>
              <w:pStyle w:val="14"/>
              <w:ind w:firstLine="0" w:firstLineChars="0"/>
              <w:rPr>
                <w:rFonts w:hint="eastAsia"/>
                <w:sz w:val="21"/>
                <w:szCs w:val="21"/>
                <w:lang w:val="en-US" w:eastAsia="zh-CN"/>
              </w:rPr>
            </w:pPr>
            <w:r>
              <w:rPr>
                <w:rFonts w:hint="eastAsia"/>
                <w:sz w:val="21"/>
                <w:szCs w:val="21"/>
                <w:lang w:val="en-US" w:eastAsia="zh-CN"/>
              </w:rPr>
              <w:t>1.2.1 GBN发送方：</w:t>
            </w:r>
          </w:p>
          <w:p>
            <w:pPr>
              <w:pStyle w:val="14"/>
              <w:ind w:firstLine="0" w:firstLineChars="0"/>
              <w:rPr>
                <w:rFonts w:hint="eastAsia"/>
                <w:sz w:val="21"/>
                <w:szCs w:val="21"/>
                <w:lang w:val="en-US" w:eastAsia="zh-CN"/>
              </w:rPr>
            </w:pPr>
            <w:r>
              <w:rPr>
                <w:rFonts w:hint="eastAsia"/>
                <w:sz w:val="21"/>
                <w:szCs w:val="21"/>
                <w:lang w:val="en-US" w:eastAsia="zh-CN"/>
              </w:rPr>
              <w:t>GBN发送方，也就是服务器端，需要处理三个事件：</w:t>
            </w:r>
          </w:p>
          <w:p>
            <w:pPr>
              <w:pStyle w:val="14"/>
              <w:numPr>
                <w:ilvl w:val="0"/>
                <w:numId w:val="3"/>
              </w:numPr>
              <w:ind w:firstLine="0" w:firstLineChars="0"/>
              <w:rPr>
                <w:rFonts w:hint="eastAsia"/>
                <w:sz w:val="21"/>
                <w:szCs w:val="21"/>
                <w:lang w:val="en-US" w:eastAsia="zh-CN"/>
              </w:rPr>
            </w:pPr>
            <w:r>
              <w:rPr>
                <w:rFonts w:hint="default"/>
                <w:sz w:val="21"/>
                <w:szCs w:val="21"/>
                <w:lang w:val="en-US" w:eastAsia="zh-CN"/>
              </w:rPr>
              <w:t>上层的调用</w:t>
            </w:r>
            <w:r>
              <w:rPr>
                <w:rFonts w:hint="eastAsia"/>
                <w:sz w:val="21"/>
                <w:szCs w:val="21"/>
                <w:lang w:val="en-US" w:eastAsia="zh-CN"/>
              </w:rPr>
              <w:t>：</w:t>
            </w:r>
          </w:p>
          <w:p>
            <w:pPr>
              <w:pStyle w:val="14"/>
              <w:ind w:firstLine="0" w:firstLineChars="0"/>
              <w:rPr>
                <w:rFonts w:hint="default"/>
                <w:sz w:val="21"/>
                <w:szCs w:val="21"/>
                <w:lang w:val="en-US" w:eastAsia="zh-CN"/>
              </w:rPr>
            </w:pPr>
            <w:r>
              <w:rPr>
                <w:rFonts w:hint="default"/>
                <w:sz w:val="21"/>
                <w:szCs w:val="21"/>
                <w:lang w:val="en-US" w:eastAsia="zh-CN"/>
              </w:rPr>
              <w:t>上层要发送数据时，发送方先检查发送窗口是否已满，如果未满，则产生一个帧并将其发送，如果窗口已满，发送方只需要将数据返回给上层，暗示上层窗口已满，上层等一会再发送。（实际实现中，发送方可以缓存这些数据，窗口不满时再发送帧）。</w:t>
            </w:r>
          </w:p>
          <w:p>
            <w:pPr>
              <w:pStyle w:val="14"/>
              <w:numPr>
                <w:ilvl w:val="0"/>
                <w:numId w:val="3"/>
              </w:numPr>
              <w:ind w:left="0" w:leftChars="0" w:firstLine="0" w:firstLineChars="0"/>
              <w:rPr>
                <w:rFonts w:hint="default"/>
                <w:sz w:val="21"/>
                <w:szCs w:val="21"/>
                <w:lang w:val="en-US" w:eastAsia="zh-CN"/>
              </w:rPr>
            </w:pPr>
            <w:r>
              <w:rPr>
                <w:rFonts w:hint="default"/>
                <w:sz w:val="21"/>
                <w:szCs w:val="21"/>
                <w:lang w:val="en-US" w:eastAsia="zh-CN"/>
              </w:rPr>
              <w:t>收到ACK</w:t>
            </w:r>
          </w:p>
          <w:p>
            <w:pPr>
              <w:pStyle w:val="14"/>
              <w:ind w:firstLine="0" w:firstLineChars="0"/>
              <w:rPr>
                <w:rFonts w:hint="default"/>
                <w:sz w:val="21"/>
                <w:szCs w:val="21"/>
                <w:lang w:val="en-US" w:eastAsia="zh-CN"/>
              </w:rPr>
            </w:pPr>
            <w:r>
              <w:rPr>
                <w:rFonts w:hint="default"/>
                <w:sz w:val="21"/>
                <w:szCs w:val="21"/>
                <w:lang w:val="en-US" w:eastAsia="zh-CN"/>
              </w:rPr>
              <w:t>GBN协议中，对n号帧的确认采用累计确认的方式，标明接收方已经收到n号帧和它之前的全部帧。</w:t>
            </w:r>
            <w:r>
              <w:rPr>
                <w:rFonts w:hint="eastAsia"/>
                <w:sz w:val="21"/>
                <w:szCs w:val="21"/>
                <w:lang w:val="en-US" w:eastAsia="zh-CN"/>
              </w:rPr>
              <w:t>如果收到更新的ACK，则滑动窗口向前移动。</w:t>
            </w:r>
          </w:p>
          <w:p>
            <w:pPr>
              <w:pStyle w:val="14"/>
              <w:numPr>
                <w:ilvl w:val="0"/>
                <w:numId w:val="3"/>
              </w:numPr>
              <w:ind w:left="0" w:leftChars="0" w:firstLine="0" w:firstLineChars="0"/>
              <w:rPr>
                <w:rFonts w:hint="eastAsia"/>
                <w:sz w:val="21"/>
                <w:szCs w:val="21"/>
                <w:lang w:val="en-US" w:eastAsia="zh-CN"/>
              </w:rPr>
            </w:pPr>
            <w:r>
              <w:rPr>
                <w:rFonts w:hint="eastAsia"/>
                <w:sz w:val="21"/>
                <w:szCs w:val="21"/>
                <w:lang w:val="en-US" w:eastAsia="zh-CN"/>
              </w:rPr>
              <w:t>超时事件</w:t>
            </w:r>
          </w:p>
          <w:p>
            <w:pPr>
              <w:pStyle w:val="14"/>
              <w:ind w:firstLine="0" w:firstLineChars="0"/>
              <w:rPr>
                <w:rFonts w:hint="eastAsia" w:eastAsia="宋体"/>
                <w:sz w:val="21"/>
                <w:szCs w:val="21"/>
                <w:lang w:val="en-US" w:eastAsia="zh-CN"/>
              </w:rPr>
            </w:pPr>
            <w:r>
              <w:rPr>
                <w:rFonts w:hint="eastAsia"/>
                <w:sz w:val="21"/>
                <w:szCs w:val="21"/>
                <w:lang w:val="en-US" w:eastAsia="zh-CN"/>
              </w:rPr>
              <w:t>协议的名字为后退N帧/回退N帧，来源于出现丢失和时延过长帧时发送方的行为。就像在停等协议中一样，定时器将再次用于恢复数据帧或确认帧的丢失。如果出现真的超时，发送方重传所有已发送但未被确认的帧。</w:t>
            </w:r>
          </w:p>
          <w:p>
            <w:pPr>
              <w:pStyle w:val="14"/>
              <w:ind w:firstLine="0" w:firstLineChars="0"/>
              <w:rPr>
                <w:rFonts w:hint="eastAsia"/>
                <w:sz w:val="21"/>
                <w:szCs w:val="21"/>
                <w:lang w:val="en-US" w:eastAsia="zh-CN"/>
              </w:rPr>
            </w:pPr>
          </w:p>
          <w:p>
            <w:pPr>
              <w:pStyle w:val="14"/>
              <w:numPr>
                <w:ilvl w:val="0"/>
                <w:numId w:val="4"/>
              </w:numPr>
              <w:ind w:left="420" w:leftChars="0" w:hanging="420" w:firstLineChars="0"/>
              <w:rPr>
                <w:rFonts w:hint="eastAsia"/>
                <w:sz w:val="21"/>
                <w:szCs w:val="21"/>
                <w:lang w:val="en-US" w:eastAsia="zh-CN"/>
              </w:rPr>
            </w:pPr>
            <w:r>
              <w:rPr>
                <w:rFonts w:hint="eastAsia"/>
                <w:sz w:val="21"/>
                <w:szCs w:val="21"/>
                <w:lang w:val="en-US" w:eastAsia="zh-CN"/>
              </w:rPr>
              <w:t>发送方流程图</w:t>
            </w:r>
          </w:p>
          <w:p>
            <w:pPr>
              <w:pStyle w:val="14"/>
              <w:ind w:firstLine="0" w:firstLineChars="0"/>
              <w:jc w:val="center"/>
              <w:rPr>
                <w:rFonts w:hint="default"/>
                <w:sz w:val="21"/>
                <w:szCs w:val="21"/>
                <w:lang w:val="en-US" w:eastAsia="zh-CN"/>
              </w:rPr>
            </w:pPr>
            <w:r>
              <w:rPr>
                <w:rFonts w:hint="default"/>
                <w:sz w:val="21"/>
                <w:szCs w:val="21"/>
                <w:lang w:val="en-US" w:eastAsia="zh-CN"/>
              </w:rPr>
              <w:drawing>
                <wp:inline distT="0" distB="0" distL="114300" distR="114300">
                  <wp:extent cx="3982720" cy="4194810"/>
                  <wp:effectExtent l="0" t="0" r="10160" b="11430"/>
                  <wp:docPr id="3" name="图片 3" descr="`I{6NYW[6TD}IECQH3F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6NYW[6TD}IECQH3FT@`6"/>
                          <pic:cNvPicPr>
                            <a:picLocks noChangeAspect="1"/>
                          </pic:cNvPicPr>
                        </pic:nvPicPr>
                        <pic:blipFill>
                          <a:blip r:embed="rId9"/>
                          <a:srcRect t="841" b="1682"/>
                          <a:stretch>
                            <a:fillRect/>
                          </a:stretch>
                        </pic:blipFill>
                        <pic:spPr>
                          <a:xfrm>
                            <a:off x="0" y="0"/>
                            <a:ext cx="3982720" cy="4194810"/>
                          </a:xfrm>
                          <a:prstGeom prst="rect">
                            <a:avLst/>
                          </a:prstGeom>
                        </pic:spPr>
                      </pic:pic>
                    </a:graphicData>
                  </a:graphic>
                </wp:inline>
              </w:drawing>
            </w:r>
          </w:p>
          <w:p>
            <w:pPr>
              <w:pStyle w:val="14"/>
              <w:numPr>
                <w:ilvl w:val="0"/>
                <w:numId w:val="4"/>
              </w:numPr>
              <w:ind w:left="420" w:leftChars="0" w:hanging="420" w:firstLineChars="0"/>
              <w:rPr>
                <w:rFonts w:hint="eastAsia"/>
                <w:sz w:val="21"/>
                <w:szCs w:val="21"/>
                <w:lang w:val="en-US" w:eastAsia="zh-CN"/>
              </w:rPr>
            </w:pPr>
            <w:r>
              <w:rPr>
                <w:rFonts w:hint="eastAsia"/>
                <w:sz w:val="21"/>
                <w:szCs w:val="21"/>
                <w:lang w:val="en-US" w:eastAsia="zh-CN"/>
              </w:rPr>
              <w:t>发送方扩展FSM：</w:t>
            </w:r>
          </w:p>
          <w:p>
            <w:pPr>
              <w:pStyle w:val="14"/>
              <w:ind w:firstLine="0" w:firstLineChars="0"/>
              <w:jc w:val="center"/>
              <w:rPr>
                <w:rFonts w:hint="default"/>
                <w:sz w:val="21"/>
                <w:szCs w:val="21"/>
                <w:lang w:val="en-US" w:eastAsia="zh-CN"/>
              </w:rPr>
            </w:pPr>
            <w:r>
              <w:rPr>
                <w:rFonts w:hint="default"/>
                <w:sz w:val="21"/>
                <w:szCs w:val="21"/>
                <w:lang w:val="en-US" w:eastAsia="zh-CN"/>
              </w:rPr>
              <w:drawing>
                <wp:inline distT="0" distB="0" distL="114300" distR="114300">
                  <wp:extent cx="3789045" cy="2978150"/>
                  <wp:effectExtent l="0" t="0" r="5715" b="8890"/>
                  <wp:docPr id="5" name="图片 5" descr="UZNC]XIT498J{`WTI@[8(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ZNC]XIT498J{`WTI@[8(YG"/>
                          <pic:cNvPicPr>
                            <a:picLocks noChangeAspect="1"/>
                          </pic:cNvPicPr>
                        </pic:nvPicPr>
                        <pic:blipFill>
                          <a:blip r:embed="rId10"/>
                          <a:srcRect t="1013" r="4021"/>
                          <a:stretch>
                            <a:fillRect/>
                          </a:stretch>
                        </pic:blipFill>
                        <pic:spPr>
                          <a:xfrm>
                            <a:off x="0" y="0"/>
                            <a:ext cx="3789045" cy="2978150"/>
                          </a:xfrm>
                          <a:prstGeom prst="rect">
                            <a:avLst/>
                          </a:prstGeom>
                        </pic:spPr>
                      </pic:pic>
                    </a:graphicData>
                  </a:graphic>
                </wp:inline>
              </w:drawing>
            </w:r>
          </w:p>
          <w:p>
            <w:pPr>
              <w:pStyle w:val="14"/>
              <w:ind w:firstLine="0" w:firstLineChars="0"/>
              <w:rPr>
                <w:rFonts w:hint="eastAsia"/>
                <w:sz w:val="21"/>
                <w:szCs w:val="21"/>
                <w:lang w:val="en-US" w:eastAsia="zh-CN"/>
              </w:rPr>
            </w:pPr>
            <w:r>
              <w:rPr>
                <w:rFonts w:hint="eastAsia"/>
                <w:sz w:val="21"/>
                <w:szCs w:val="21"/>
                <w:lang w:val="en-US" w:eastAsia="zh-CN"/>
              </w:rPr>
              <w:t>1.2.2 GBN接收方：</w:t>
            </w:r>
          </w:p>
          <w:p>
            <w:pPr>
              <w:pStyle w:val="14"/>
              <w:ind w:firstLine="0" w:firstLineChars="0"/>
              <w:rPr>
                <w:rFonts w:hint="eastAsia"/>
                <w:sz w:val="21"/>
                <w:szCs w:val="21"/>
                <w:lang w:val="en-US" w:eastAsia="zh-CN"/>
              </w:rPr>
            </w:pPr>
            <w:r>
              <w:rPr>
                <w:rFonts w:hint="eastAsia"/>
                <w:sz w:val="21"/>
                <w:szCs w:val="21"/>
                <w:lang w:val="en-US" w:eastAsia="zh-CN"/>
              </w:rPr>
              <w:t>GBN接收方，也就是客户端，需要处理以下事件：</w:t>
            </w:r>
          </w:p>
          <w:p>
            <w:pPr>
              <w:pStyle w:val="14"/>
              <w:numPr>
                <w:ilvl w:val="0"/>
                <w:numId w:val="5"/>
              </w:numPr>
              <w:ind w:firstLine="0" w:firstLineChars="0"/>
              <w:rPr>
                <w:rFonts w:hint="eastAsia"/>
                <w:sz w:val="21"/>
                <w:szCs w:val="21"/>
              </w:rPr>
            </w:pPr>
            <w:r>
              <w:rPr>
                <w:rFonts w:hint="eastAsia"/>
                <w:sz w:val="21"/>
                <w:szCs w:val="21"/>
              </w:rPr>
              <w:t>如果正确收到n号帧，并且有序，那么接收方为n帧发送一个ACK，并将该帧中的数据部分交付给上层。</w:t>
            </w:r>
          </w:p>
          <w:p>
            <w:pPr>
              <w:pStyle w:val="14"/>
              <w:numPr>
                <w:ilvl w:val="0"/>
                <w:numId w:val="5"/>
              </w:numPr>
              <w:ind w:left="0" w:leftChars="0" w:firstLine="0" w:firstLineChars="0"/>
              <w:rPr>
                <w:rFonts w:hint="eastAsia"/>
                <w:sz w:val="21"/>
                <w:szCs w:val="21"/>
              </w:rPr>
            </w:pPr>
            <w:r>
              <w:rPr>
                <w:rFonts w:hint="eastAsia"/>
                <w:sz w:val="21"/>
                <w:szCs w:val="21"/>
              </w:rPr>
              <w:t>其余情况都丢帧，并为最近按序接收的帧重新发送ACK。接收方无需缓存任何失序帧，只需要维护一个信息：</w:t>
            </w:r>
            <w:r>
              <w:rPr>
                <w:rFonts w:hint="eastAsia"/>
                <w:sz w:val="21"/>
                <w:szCs w:val="21"/>
                <w:lang w:val="en-US" w:eastAsia="zh-CN"/>
              </w:rPr>
              <w:t>expSeq</w:t>
            </w:r>
            <w:r>
              <w:rPr>
                <w:rFonts w:hint="eastAsia"/>
                <w:sz w:val="21"/>
                <w:szCs w:val="21"/>
              </w:rPr>
              <w:t>（下一个按序的帧序号）。</w:t>
            </w:r>
          </w:p>
          <w:p>
            <w:pPr>
              <w:pStyle w:val="14"/>
              <w:numPr>
                <w:ilvl w:val="0"/>
                <w:numId w:val="6"/>
              </w:numPr>
              <w:ind w:left="420" w:leftChars="0" w:hanging="420" w:firstLineChars="0"/>
              <w:rPr>
                <w:rFonts w:hint="eastAsia"/>
                <w:sz w:val="21"/>
                <w:szCs w:val="21"/>
                <w:lang w:val="en-US" w:eastAsia="zh-CN"/>
              </w:rPr>
            </w:pPr>
            <w:r>
              <w:rPr>
                <w:rFonts w:hint="eastAsia"/>
                <w:sz w:val="21"/>
                <w:szCs w:val="21"/>
                <w:lang w:val="en-US" w:eastAsia="zh-CN"/>
              </w:rPr>
              <w:t>接收方流程图：</w:t>
            </w:r>
          </w:p>
          <w:p>
            <w:pPr>
              <w:pStyle w:val="14"/>
              <w:ind w:firstLine="0" w:firstLineChars="0"/>
              <w:jc w:val="center"/>
              <w:rPr>
                <w:rFonts w:hint="eastAsia" w:eastAsia="宋体"/>
                <w:sz w:val="21"/>
                <w:szCs w:val="21"/>
                <w:lang w:eastAsia="zh-CN"/>
              </w:rPr>
            </w:pPr>
            <w:r>
              <w:rPr>
                <w:rFonts w:hint="eastAsia" w:eastAsia="宋体"/>
                <w:sz w:val="21"/>
                <w:szCs w:val="21"/>
                <w:lang w:eastAsia="zh-CN"/>
              </w:rPr>
              <w:drawing>
                <wp:inline distT="0" distB="0" distL="114300" distR="114300">
                  <wp:extent cx="2986405" cy="3413760"/>
                  <wp:effectExtent l="0" t="0" r="635" b="0"/>
                  <wp:docPr id="4" name="图片 4" descr="DBE2$BCO4XF2YZS80NT4Q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BE2$BCO4XF2YZS80NT4Q36"/>
                          <pic:cNvPicPr>
                            <a:picLocks noChangeAspect="1"/>
                          </pic:cNvPicPr>
                        </pic:nvPicPr>
                        <pic:blipFill>
                          <a:blip r:embed="rId11"/>
                          <a:srcRect t="3931" r="3429" b="1179"/>
                          <a:stretch>
                            <a:fillRect/>
                          </a:stretch>
                        </pic:blipFill>
                        <pic:spPr>
                          <a:xfrm>
                            <a:off x="0" y="0"/>
                            <a:ext cx="2986405" cy="3413760"/>
                          </a:xfrm>
                          <a:prstGeom prst="rect">
                            <a:avLst/>
                          </a:prstGeom>
                        </pic:spPr>
                      </pic:pic>
                    </a:graphicData>
                  </a:graphic>
                </wp:inline>
              </w:drawing>
            </w:r>
          </w:p>
          <w:p>
            <w:pPr>
              <w:pStyle w:val="14"/>
              <w:numPr>
                <w:ilvl w:val="0"/>
                <w:numId w:val="6"/>
              </w:numPr>
              <w:ind w:left="420" w:leftChars="0" w:hanging="420" w:firstLineChars="0"/>
              <w:rPr>
                <w:rFonts w:hint="eastAsia"/>
                <w:sz w:val="21"/>
                <w:szCs w:val="21"/>
                <w:lang w:val="en-US" w:eastAsia="zh-CN"/>
              </w:rPr>
            </w:pPr>
            <w:r>
              <w:rPr>
                <w:rFonts w:hint="eastAsia"/>
                <w:sz w:val="21"/>
                <w:szCs w:val="21"/>
                <w:lang w:val="en-US" w:eastAsia="zh-CN"/>
              </w:rPr>
              <w:t>接收方扩展FSM：</w:t>
            </w:r>
          </w:p>
          <w:p>
            <w:pPr>
              <w:pStyle w:val="14"/>
              <w:ind w:firstLine="0" w:firstLineChars="0"/>
              <w:jc w:val="center"/>
              <w:rPr>
                <w:rFonts w:hint="eastAsia" w:eastAsia="宋体"/>
                <w:sz w:val="21"/>
                <w:szCs w:val="21"/>
                <w:lang w:eastAsia="zh-CN"/>
              </w:rPr>
            </w:pPr>
            <w:r>
              <w:rPr>
                <w:rFonts w:hint="eastAsia" w:eastAsia="宋体"/>
                <w:sz w:val="21"/>
                <w:szCs w:val="21"/>
                <w:lang w:eastAsia="zh-CN"/>
              </w:rPr>
              <w:drawing>
                <wp:inline distT="0" distB="0" distL="114300" distR="114300">
                  <wp:extent cx="4150360" cy="1167765"/>
                  <wp:effectExtent l="0" t="0" r="10160" b="5715"/>
                  <wp:docPr id="7" name="图片 7" descr="QK7T0K[UD$IM$3PFVN4AA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K7T0K[UD$IM$3PFVN4AA8N"/>
                          <pic:cNvPicPr>
                            <a:picLocks noChangeAspect="1"/>
                          </pic:cNvPicPr>
                        </pic:nvPicPr>
                        <pic:blipFill>
                          <a:blip r:embed="rId12"/>
                          <a:srcRect l="5495"/>
                          <a:stretch>
                            <a:fillRect/>
                          </a:stretch>
                        </pic:blipFill>
                        <pic:spPr>
                          <a:xfrm>
                            <a:off x="0" y="0"/>
                            <a:ext cx="4150360" cy="1167765"/>
                          </a:xfrm>
                          <a:prstGeom prst="rect">
                            <a:avLst/>
                          </a:prstGeom>
                        </pic:spPr>
                      </pic:pic>
                    </a:graphicData>
                  </a:graphic>
                </wp:inline>
              </w:drawing>
            </w:r>
          </w:p>
          <w:p>
            <w:pPr>
              <w:pStyle w:val="14"/>
              <w:numPr>
                <w:ilvl w:val="0"/>
                <w:numId w:val="0"/>
              </w:numPr>
              <w:rPr>
                <w:rFonts w:hint="eastAsia"/>
                <w:b/>
                <w:bCs/>
                <w:sz w:val="24"/>
                <w:szCs w:val="24"/>
                <w:lang w:val="en-US" w:eastAsia="zh-CN"/>
              </w:rPr>
            </w:pPr>
            <w:r>
              <w:rPr>
                <w:rFonts w:hint="eastAsia"/>
                <w:b/>
                <w:bCs/>
                <w:sz w:val="24"/>
                <w:szCs w:val="24"/>
                <w:lang w:val="en-US" w:eastAsia="zh-CN"/>
              </w:rPr>
              <w:t>2.SR协议：</w:t>
            </w:r>
          </w:p>
          <w:p>
            <w:pPr>
              <w:pStyle w:val="14"/>
              <w:ind w:firstLine="0" w:firstLineChars="0"/>
              <w:rPr>
                <w:rFonts w:hint="eastAsia"/>
                <w:b/>
                <w:bCs/>
                <w:sz w:val="21"/>
                <w:szCs w:val="21"/>
                <w:lang w:val="en-US" w:eastAsia="zh-CN"/>
              </w:rPr>
            </w:pPr>
            <w:r>
              <w:rPr>
                <w:rFonts w:hint="eastAsia"/>
                <w:b/>
                <w:bCs/>
                <w:sz w:val="21"/>
                <w:szCs w:val="21"/>
                <w:lang w:val="en-US" w:eastAsia="zh-CN"/>
              </w:rPr>
              <w:t>2.1 SR协议概述</w:t>
            </w:r>
          </w:p>
          <w:p>
            <w:pPr>
              <w:keepNext w:val="0"/>
              <w:keepLines w:val="0"/>
              <w:widowControl/>
              <w:suppressLineNumbers w:val="0"/>
              <w:ind w:firstLine="420" w:firstLineChars="20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首先我们通过对GBN协议的分析，可以知道GBN协议本身存在缺陷——GBN在重传的时候回重传很多分组（比如序列号分组n丢失时，需要重传n以及n以后没有确认的分组）。这样就会导致网络中充斥着很多重传的分组，影响分组。</w:t>
            </w:r>
            <w:r>
              <w:rPr>
                <w:rFonts w:hint="eastAsia" w:ascii="Times New Roman" w:hAnsi="Times New Roman" w:eastAsia="宋体" w:cs="Times New Roman"/>
                <w:kern w:val="2"/>
                <w:sz w:val="21"/>
                <w:szCs w:val="21"/>
                <w:lang w:val="en-US" w:eastAsia="zh-CN" w:bidi="ar-SA"/>
              </w:rPr>
              <w:br w:type="textWrapping"/>
            </w:r>
            <w:r>
              <w:rPr>
                <w:rFonts w:hint="eastAsia" w:cs="Times New Roman"/>
                <w:kern w:val="2"/>
                <w:sz w:val="21"/>
                <w:szCs w:val="21"/>
                <w:lang w:val="en-US" w:eastAsia="zh-CN" w:bidi="ar-SA"/>
              </w:rPr>
              <w:t xml:space="preserve">    </w:t>
            </w:r>
            <w:r>
              <w:rPr>
                <w:rFonts w:hint="eastAsia" w:ascii="Times New Roman" w:hAnsi="Times New Roman" w:eastAsia="宋体" w:cs="Times New Roman"/>
                <w:kern w:val="2"/>
                <w:sz w:val="21"/>
                <w:szCs w:val="21"/>
                <w:lang w:val="en-US" w:eastAsia="zh-CN" w:bidi="ar-SA"/>
              </w:rPr>
              <w:t>因此，一种改进的机制就是不使用累积确认，采用单个确认，同时我们也不丢弃乱序的分组，将其缓存起来。这时，发送方只需要重传那些没收到ACK的分组。现在对每个分组设置单独的定时器，当某个分组的定时器超时后对其进行重传。</w:t>
            </w:r>
          </w:p>
          <w:p>
            <w:pPr>
              <w:keepNext w:val="0"/>
              <w:keepLines w:val="0"/>
              <w:widowControl/>
              <w:suppressLineNumbers w:val="0"/>
              <w:ind w:firstLine="420" w:firstLineChars="200"/>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drawing>
                <wp:inline distT="0" distB="0" distL="114300" distR="114300">
                  <wp:extent cx="3056255" cy="1614170"/>
                  <wp:effectExtent l="0" t="0" r="6985" b="1270"/>
                  <wp:docPr id="8" name="图片 8" descr=")9LR0PLEF6VH]}`QWVR@T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LR0PLEF6VH]}`QWVR@TO2"/>
                          <pic:cNvPicPr>
                            <a:picLocks noChangeAspect="1"/>
                          </pic:cNvPicPr>
                        </pic:nvPicPr>
                        <pic:blipFill>
                          <a:blip r:embed="rId13"/>
                          <a:stretch>
                            <a:fillRect/>
                          </a:stretch>
                        </pic:blipFill>
                        <pic:spPr>
                          <a:xfrm>
                            <a:off x="0" y="0"/>
                            <a:ext cx="3056255" cy="1614170"/>
                          </a:xfrm>
                          <a:prstGeom prst="rect">
                            <a:avLst/>
                          </a:prstGeom>
                        </pic:spPr>
                      </pic:pic>
                    </a:graphicData>
                  </a:graphic>
                </wp:inline>
              </w:drawing>
            </w:r>
          </w:p>
          <w:p>
            <w:pPr>
              <w:pStyle w:val="14"/>
              <w:ind w:firstLine="0" w:firstLineChars="0"/>
              <w:rPr>
                <w:rFonts w:hint="default"/>
                <w:b/>
                <w:bCs/>
                <w:sz w:val="21"/>
                <w:szCs w:val="21"/>
                <w:lang w:val="en-US" w:eastAsia="zh-CN"/>
              </w:rPr>
            </w:pPr>
            <w:r>
              <w:rPr>
                <w:rFonts w:hint="eastAsia"/>
                <w:b/>
                <w:bCs/>
                <w:sz w:val="21"/>
                <w:szCs w:val="21"/>
                <w:lang w:val="en-US" w:eastAsia="zh-CN"/>
              </w:rPr>
              <w:t>2.2 单向数据传输</w:t>
            </w:r>
          </w:p>
          <w:p>
            <w:pPr>
              <w:pStyle w:val="14"/>
              <w:ind w:firstLine="0" w:firstLineChars="0"/>
              <w:rPr>
                <w:rFonts w:hint="default"/>
                <w:sz w:val="21"/>
                <w:szCs w:val="21"/>
                <w:lang w:val="en-US" w:eastAsia="zh-CN"/>
              </w:rPr>
            </w:pPr>
            <w:r>
              <w:rPr>
                <w:rFonts w:hint="eastAsia"/>
                <w:sz w:val="21"/>
                <w:szCs w:val="21"/>
                <w:lang w:val="en-US" w:eastAsia="zh-CN"/>
              </w:rPr>
              <w:t>2.2.1 SR发送方（服务器端）</w:t>
            </w:r>
          </w:p>
          <w:p>
            <w:pPr>
              <w:pStyle w:val="14"/>
              <w:numPr>
                <w:ilvl w:val="0"/>
                <w:numId w:val="6"/>
              </w:numPr>
              <w:ind w:left="420" w:leftChars="0" w:hanging="420" w:firstLineChars="0"/>
              <w:rPr>
                <w:rFonts w:hint="eastAsia"/>
                <w:sz w:val="21"/>
                <w:szCs w:val="21"/>
                <w:lang w:val="en-US" w:eastAsia="zh-CN"/>
              </w:rPr>
            </w:pPr>
            <w:r>
              <w:rPr>
                <w:rFonts w:hint="eastAsia"/>
                <w:sz w:val="21"/>
                <w:szCs w:val="21"/>
                <w:lang w:val="en-US" w:eastAsia="zh-CN"/>
              </w:rPr>
              <w:t>SR发送方的事件与动作：</w:t>
            </w:r>
          </w:p>
          <w:p>
            <w:pPr>
              <w:keepNext w:val="0"/>
              <w:keepLines w:val="0"/>
              <w:widowControl/>
              <w:numPr>
                <w:ilvl w:val="0"/>
                <w:numId w:val="7"/>
              </w:numPr>
              <w:suppressLineNumbers w:val="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从上层收到数据。当从上层收到数据后，SR检查发送方下一个可用于该分组的序号。如果序号位于发送方的窗口内，则将数据打包并发送；否则就像GBN一样进行处理。</w:t>
            </w:r>
          </w:p>
          <w:p>
            <w:pPr>
              <w:keepNext w:val="0"/>
              <w:keepLines w:val="0"/>
              <w:widowControl/>
              <w:numPr>
                <w:ilvl w:val="0"/>
                <w:numId w:val="7"/>
              </w:numPr>
              <w:suppressLineNumbers w:val="0"/>
              <w:ind w:left="0" w:leftChars="0" w:firstLine="0" w:firstLineChars="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超时。定时器再次被用来防止丢失分组。然而，现在每一个分组必须由自己的逻辑定时器，因为超时发送后只能发送一个分组。</w:t>
            </w:r>
          </w:p>
          <w:p>
            <w:pPr>
              <w:keepNext w:val="0"/>
              <w:keepLines w:val="0"/>
              <w:widowControl/>
              <w:suppressLineNumbers w:val="0"/>
              <w:jc w:val="left"/>
              <w:rPr>
                <w:rFonts w:hint="eastAsia"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 xml:space="preserve">C. </w:t>
            </w:r>
            <w:r>
              <w:rPr>
                <w:rFonts w:hint="eastAsia" w:ascii="Times New Roman" w:hAnsi="Times New Roman" w:eastAsia="宋体" w:cs="Times New Roman"/>
                <w:kern w:val="2"/>
                <w:sz w:val="21"/>
                <w:szCs w:val="21"/>
                <w:lang w:val="en-US" w:eastAsia="zh-CN" w:bidi="ar-SA"/>
              </w:rPr>
              <w:t>收到ACK。如果收到ACK</w:t>
            </w:r>
            <w:r>
              <w:rPr>
                <w:rFonts w:hint="eastAsia" w:cs="Times New Roman"/>
                <w:kern w:val="2"/>
                <w:sz w:val="21"/>
                <w:szCs w:val="21"/>
                <w:lang w:val="en-US" w:eastAsia="zh-CN" w:bidi="ar-SA"/>
              </w:rPr>
              <w:t>，</w:t>
            </w:r>
            <w:r>
              <w:rPr>
                <w:rFonts w:hint="eastAsia" w:ascii="Times New Roman" w:hAnsi="Times New Roman" w:eastAsia="宋体" w:cs="Times New Roman"/>
                <w:kern w:val="2"/>
                <w:sz w:val="21"/>
                <w:szCs w:val="21"/>
                <w:lang w:val="en-US" w:eastAsia="zh-CN" w:bidi="ar-SA"/>
              </w:rPr>
              <w:t>若该分组序号在窗口内，则SR发送方将那个被确认的分组标记为已接收。如果该序号范围等于send</w:t>
            </w:r>
            <w:r>
              <w:rPr>
                <w:rFonts w:hint="eastAsia" w:cs="Times New Roman"/>
                <w:kern w:val="2"/>
                <w:sz w:val="21"/>
                <w:szCs w:val="21"/>
                <w:lang w:val="en-US" w:eastAsia="zh-CN" w:bidi="ar-SA"/>
              </w:rPr>
              <w:t>B</w:t>
            </w:r>
            <w:r>
              <w:rPr>
                <w:rFonts w:hint="eastAsia" w:ascii="Times New Roman" w:hAnsi="Times New Roman" w:eastAsia="宋体" w:cs="Times New Roman"/>
                <w:kern w:val="2"/>
                <w:sz w:val="21"/>
                <w:szCs w:val="21"/>
                <w:lang w:val="en-US" w:eastAsia="zh-CN" w:bidi="ar-SA"/>
              </w:rPr>
              <w:t>ase,则窗口基序号向前移动到具有最小序号的未被确认的分组处。如果窗口移动了并且有序号落在窗口内的未发送分组，则发送这些分组。</w:t>
            </w:r>
          </w:p>
          <w:p>
            <w:pPr>
              <w:keepNext w:val="0"/>
              <w:keepLines w:val="0"/>
              <w:widowControl/>
              <w:suppressLineNumbers w:val="0"/>
              <w:ind w:firstLine="420" w:firstLineChars="20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SR的接收方将确认一个正确接收的分组而不管其是否有序。失序的分组将被缓存直到所有丢失的分组（即序号更小的分组）都被收到为止，这是才将一批分组按序交付给上层。</w:t>
            </w:r>
          </w:p>
          <w:p>
            <w:pPr>
              <w:pStyle w:val="14"/>
              <w:ind w:firstLine="0" w:firstLineChars="0"/>
              <w:rPr>
                <w:rFonts w:hint="eastAsia"/>
                <w:sz w:val="21"/>
                <w:szCs w:val="21"/>
                <w:lang w:val="en-US" w:eastAsia="zh-CN"/>
              </w:rPr>
            </w:pPr>
          </w:p>
          <w:p>
            <w:pPr>
              <w:pStyle w:val="14"/>
              <w:numPr>
                <w:ilvl w:val="0"/>
                <w:numId w:val="8"/>
              </w:numPr>
              <w:ind w:left="420" w:leftChars="0" w:hanging="420" w:firstLineChars="0"/>
              <w:rPr>
                <w:rFonts w:hint="eastAsia"/>
                <w:sz w:val="21"/>
                <w:szCs w:val="21"/>
                <w:lang w:val="en-US" w:eastAsia="zh-CN"/>
              </w:rPr>
            </w:pPr>
            <w:r>
              <w:rPr>
                <w:rFonts w:hint="eastAsia"/>
                <w:sz w:val="21"/>
                <w:szCs w:val="21"/>
                <w:lang w:val="en-US" w:eastAsia="zh-CN"/>
              </w:rPr>
              <w:t>发送方流程图：</w:t>
            </w:r>
          </w:p>
          <w:p>
            <w:pPr>
              <w:pStyle w:val="14"/>
              <w:ind w:firstLine="0" w:firstLineChars="0"/>
              <w:jc w:val="center"/>
              <w:rPr>
                <w:rFonts w:hint="eastAsia" w:eastAsia="宋体"/>
                <w:sz w:val="21"/>
                <w:szCs w:val="21"/>
                <w:lang w:eastAsia="zh-CN"/>
              </w:rPr>
            </w:pPr>
            <w:r>
              <w:rPr>
                <w:rFonts w:hint="eastAsia" w:eastAsia="宋体"/>
                <w:sz w:val="21"/>
                <w:szCs w:val="21"/>
                <w:lang w:eastAsia="zh-CN"/>
              </w:rPr>
              <w:drawing>
                <wp:inline distT="0" distB="0" distL="114300" distR="114300">
                  <wp:extent cx="4100195" cy="4499610"/>
                  <wp:effectExtent l="0" t="0" r="14605" b="11430"/>
                  <wp:docPr id="10" name="图片 10" descr="HZ~8]}5$0%[2])7IRFLDN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Z~8]}5$0%[2])7IRFLDNB6"/>
                          <pic:cNvPicPr>
                            <a:picLocks noChangeAspect="1"/>
                          </pic:cNvPicPr>
                        </pic:nvPicPr>
                        <pic:blipFill>
                          <a:blip r:embed="rId14"/>
                          <a:stretch>
                            <a:fillRect/>
                          </a:stretch>
                        </pic:blipFill>
                        <pic:spPr>
                          <a:xfrm>
                            <a:off x="0" y="0"/>
                            <a:ext cx="4100195" cy="4499610"/>
                          </a:xfrm>
                          <a:prstGeom prst="rect">
                            <a:avLst/>
                          </a:prstGeom>
                        </pic:spPr>
                      </pic:pic>
                    </a:graphicData>
                  </a:graphic>
                </wp:inline>
              </w:drawing>
            </w:r>
          </w:p>
          <w:p>
            <w:pPr>
              <w:pStyle w:val="14"/>
              <w:ind w:firstLine="0" w:firstLineChars="0"/>
              <w:jc w:val="both"/>
              <w:rPr>
                <w:rFonts w:hint="eastAsia"/>
                <w:sz w:val="21"/>
                <w:szCs w:val="21"/>
                <w:lang w:val="en-US" w:eastAsia="zh-CN"/>
              </w:rPr>
            </w:pPr>
            <w:r>
              <w:rPr>
                <w:rFonts w:hint="eastAsia"/>
                <w:sz w:val="21"/>
                <w:szCs w:val="21"/>
                <w:lang w:val="en-US" w:eastAsia="zh-CN"/>
              </w:rPr>
              <w:t>2.2.2 SR接收方</w:t>
            </w:r>
          </w:p>
          <w:p>
            <w:pPr>
              <w:pStyle w:val="14"/>
              <w:numPr>
                <w:ilvl w:val="0"/>
                <w:numId w:val="8"/>
              </w:numPr>
              <w:ind w:left="420" w:leftChars="0" w:hanging="420" w:firstLineChars="0"/>
              <w:jc w:val="both"/>
              <w:rPr>
                <w:rFonts w:hint="default"/>
                <w:sz w:val="21"/>
                <w:szCs w:val="21"/>
                <w:lang w:val="en-US" w:eastAsia="zh-CN"/>
              </w:rPr>
            </w:pPr>
            <w:r>
              <w:rPr>
                <w:rFonts w:hint="default"/>
                <w:sz w:val="21"/>
                <w:szCs w:val="21"/>
                <w:lang w:val="en-US" w:eastAsia="zh-CN"/>
              </w:rPr>
              <w:t>SR接收方的事件与动作：</w:t>
            </w:r>
          </w:p>
          <w:p>
            <w:pPr>
              <w:keepNext w:val="0"/>
              <w:keepLines w:val="0"/>
              <w:widowControl/>
              <w:numPr>
                <w:ilvl w:val="0"/>
                <w:numId w:val="9"/>
              </w:numPr>
              <w:suppressLineNumbers w:val="0"/>
              <w:jc w:val="left"/>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序号在[rcvBase, rcvBase+N-1]</w:t>
            </w:r>
            <w:r>
              <w:rPr>
                <w:rFonts w:hint="default" w:ascii="Times New Roman" w:hAnsi="Times New Roman" w:eastAsia="宋体" w:cs="Times New Roman"/>
                <w:kern w:val="2"/>
                <w:sz w:val="21"/>
                <w:szCs w:val="21"/>
                <w:lang w:val="en-US" w:eastAsia="zh-CN" w:bidi="ar-SA"/>
              </w:rPr>
              <w:t>内的分组被正确接收。在此情况下，</w:t>
            </w:r>
            <w:r>
              <w:rPr>
                <w:rFonts w:hint="eastAsia" w:cs="Times New Roman"/>
                <w:kern w:val="2"/>
                <w:sz w:val="21"/>
                <w:szCs w:val="21"/>
                <w:lang w:val="en-US" w:eastAsia="zh-CN" w:bidi="ar-SA"/>
              </w:rPr>
              <w:t>收</w:t>
            </w:r>
            <w:r>
              <w:rPr>
                <w:rFonts w:hint="default" w:ascii="Times New Roman" w:hAnsi="Times New Roman" w:eastAsia="宋体" w:cs="Times New Roman"/>
                <w:kern w:val="2"/>
                <w:sz w:val="21"/>
                <w:szCs w:val="21"/>
                <w:lang w:val="en-US" w:eastAsia="zh-CN" w:bidi="ar-SA"/>
              </w:rPr>
              <w:t>到的分组落在接收方窗口内，一个选择ACK被传回给发送方。如果该分组以前没有收到过，则缓存该分组。如果该分组的序号等于接收方窗口</w:t>
            </w:r>
            <w:r>
              <w:rPr>
                <w:rFonts w:hint="eastAsia" w:cs="Times New Roman"/>
                <w:kern w:val="2"/>
                <w:sz w:val="21"/>
                <w:szCs w:val="21"/>
                <w:lang w:val="en-US" w:eastAsia="zh-CN" w:bidi="ar-SA"/>
              </w:rPr>
              <w:t>基序号</w:t>
            </w:r>
            <w:r>
              <w:rPr>
                <w:rFonts w:hint="default" w:ascii="Times New Roman" w:hAnsi="Times New Roman" w:eastAsia="宋体" w:cs="Times New Roman"/>
                <w:kern w:val="2"/>
                <w:sz w:val="21"/>
                <w:szCs w:val="21"/>
                <w:lang w:val="en-US" w:eastAsia="zh-CN" w:bidi="ar-SA"/>
              </w:rPr>
              <w:t>，则将该分组以及以前缓存的序号连续的分组交付给上层。然后，接收窗口按向前移动分组的编号向上交付这些分组。</w:t>
            </w:r>
          </w:p>
          <w:p>
            <w:pPr>
              <w:pStyle w:val="14"/>
              <w:numPr>
                <w:ilvl w:val="0"/>
                <w:numId w:val="9"/>
              </w:numPr>
              <w:ind w:left="0" w:leftChars="0" w:firstLine="0" w:firstLineChars="0"/>
              <w:jc w:val="both"/>
              <w:rPr>
                <w:rFonts w:hint="default"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序号在[rcvBase-N, rcvBase-1]</w:t>
            </w:r>
            <w:r>
              <w:rPr>
                <w:rFonts w:hint="default" w:ascii="Times New Roman" w:hAnsi="Times New Roman" w:eastAsia="宋体" w:cs="Times New Roman"/>
                <w:kern w:val="2"/>
                <w:sz w:val="21"/>
                <w:szCs w:val="21"/>
                <w:lang w:val="en-US" w:eastAsia="zh-CN" w:bidi="ar-SA"/>
              </w:rPr>
              <w:t>内的分组被正确接收到。在此情况下，必须产生一个ACK,即该分组是接收方以前确认过的分组。</w:t>
            </w:r>
          </w:p>
          <w:p>
            <w:pPr>
              <w:pStyle w:val="14"/>
              <w:numPr>
                <w:ilvl w:val="0"/>
                <w:numId w:val="9"/>
              </w:numPr>
              <w:ind w:left="0" w:leftChars="0" w:firstLine="0" w:firstLineChars="0"/>
              <w:jc w:val="both"/>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其他情况。忽略该分组</w:t>
            </w:r>
          </w:p>
          <w:p>
            <w:pPr>
              <w:pStyle w:val="14"/>
              <w:numPr>
                <w:ilvl w:val="0"/>
                <w:numId w:val="10"/>
              </w:numPr>
              <w:ind w:left="420" w:leftChars="0" w:hanging="42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接收方流程图：</w:t>
            </w:r>
          </w:p>
          <w:p>
            <w:pPr>
              <w:pStyle w:val="14"/>
              <w:numPr>
                <w:ilvl w:val="0"/>
                <w:numId w:val="0"/>
              </w:numPr>
              <w:ind w:leftChars="0"/>
              <w:jc w:val="center"/>
              <w:rPr>
                <w:rFonts w:hint="eastAsia" w:cs="Times New Roman"/>
                <w:kern w:val="2"/>
                <w:sz w:val="21"/>
                <w:szCs w:val="21"/>
                <w:lang w:val="en-US" w:eastAsia="zh-CN" w:bidi="ar-SA"/>
              </w:rPr>
            </w:pPr>
            <w:r>
              <w:rPr>
                <w:rFonts w:hint="eastAsia" w:cs="Times New Roman"/>
                <w:kern w:val="2"/>
                <w:sz w:val="21"/>
                <w:szCs w:val="21"/>
                <w:lang w:val="en-US" w:eastAsia="zh-CN" w:bidi="ar-SA"/>
              </w:rPr>
              <w:drawing>
                <wp:inline distT="0" distB="0" distL="114300" distR="114300">
                  <wp:extent cx="3987165" cy="5696585"/>
                  <wp:effectExtent l="0" t="0" r="5715" b="3175"/>
                  <wp:docPr id="11" name="图片 11" descr="~SSTVH[@WHR}MAIJDHRB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STVH[@WHR}MAIJDHRBI%8"/>
                          <pic:cNvPicPr>
                            <a:picLocks noChangeAspect="1"/>
                          </pic:cNvPicPr>
                        </pic:nvPicPr>
                        <pic:blipFill>
                          <a:blip r:embed="rId15"/>
                          <a:stretch>
                            <a:fillRect/>
                          </a:stretch>
                        </pic:blipFill>
                        <pic:spPr>
                          <a:xfrm>
                            <a:off x="0" y="0"/>
                            <a:ext cx="3987165" cy="5696585"/>
                          </a:xfrm>
                          <a:prstGeom prst="rect">
                            <a:avLst/>
                          </a:prstGeom>
                        </pic:spPr>
                      </pic:pic>
                    </a:graphicData>
                  </a:graphic>
                </wp:inline>
              </w:drawing>
            </w:r>
          </w:p>
          <w:p>
            <w:pPr>
              <w:pStyle w:val="14"/>
              <w:numPr>
                <w:ilvl w:val="0"/>
                <w:numId w:val="0"/>
              </w:numPr>
              <w:rPr>
                <w:rFonts w:hint="eastAsia"/>
                <w:b/>
                <w:bCs/>
                <w:sz w:val="24"/>
                <w:szCs w:val="24"/>
                <w:lang w:val="en-US" w:eastAsia="zh-CN"/>
              </w:rPr>
            </w:pPr>
            <w:r>
              <w:rPr>
                <w:rFonts w:hint="eastAsia"/>
                <w:b/>
                <w:bCs/>
                <w:sz w:val="24"/>
                <w:szCs w:val="24"/>
                <w:lang w:val="en-US" w:eastAsia="zh-CN"/>
              </w:rPr>
              <w:t>3.实验说明：</w:t>
            </w:r>
          </w:p>
          <w:p>
            <w:pPr>
              <w:pStyle w:val="14"/>
              <w:numPr>
                <w:ilvl w:val="0"/>
                <w:numId w:val="11"/>
              </w:numPr>
              <w:ind w:left="425" w:leftChars="0" w:hanging="425" w:firstLine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由于停等协议只需要将GBN协议的发送窗口大小设置为1便可实现，故本实验直接展示GBN和SR的实现过程，不再赘述停等协议。</w:t>
            </w:r>
          </w:p>
          <w:p>
            <w:pPr>
              <w:pStyle w:val="14"/>
              <w:numPr>
                <w:ilvl w:val="0"/>
                <w:numId w:val="11"/>
              </w:numPr>
              <w:ind w:left="425" w:leftChars="0" w:hanging="425"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本实验用读取文件中的数据流模拟上层协议中数据的到达，用写入数据到新的文件中模拟成功将数据交付上层协议。</w:t>
            </w:r>
          </w:p>
          <w:p>
            <w:pPr>
              <w:pStyle w:val="14"/>
              <w:numPr>
                <w:ilvl w:val="0"/>
                <w:numId w:val="0"/>
              </w:numPr>
              <w:ind w:leftChars="0"/>
              <w:jc w:val="both"/>
              <w:rPr>
                <w:rFonts w:hint="eastAsia" w:cs="Times New Roman"/>
                <w:kern w:val="2"/>
                <w:sz w:val="21"/>
                <w:szCs w:val="21"/>
                <w:lang w:val="en-US" w:eastAsia="zh-CN" w:bidi="ar-SA"/>
              </w:rPr>
            </w:pPr>
          </w:p>
          <w:p>
            <w:pPr>
              <w:pStyle w:val="14"/>
              <w:numPr>
                <w:ilvl w:val="0"/>
                <w:numId w:val="0"/>
              </w:numPr>
              <w:rPr>
                <w:rFonts w:hint="eastAsia"/>
                <w:b/>
                <w:bCs/>
                <w:sz w:val="24"/>
                <w:szCs w:val="24"/>
                <w:lang w:val="en-US" w:eastAsia="zh-CN"/>
              </w:rPr>
            </w:pPr>
            <w:r>
              <w:rPr>
                <w:rFonts w:hint="eastAsia"/>
                <w:b/>
                <w:bCs/>
                <w:sz w:val="24"/>
                <w:szCs w:val="24"/>
                <w:lang w:val="en-US" w:eastAsia="zh-CN"/>
              </w:rPr>
              <w:t>4.数据传输格式：</w:t>
            </w:r>
          </w:p>
          <w:p>
            <w:pPr>
              <w:pStyle w:val="14"/>
              <w:numPr>
                <w:ilvl w:val="0"/>
                <w:numId w:val="0"/>
              </w:numPr>
              <w:ind w:leftChars="0"/>
              <w:jc w:val="both"/>
              <w:rPr>
                <w:rFonts w:hint="default" w:cs="Times New Roman"/>
                <w:kern w:val="2"/>
                <w:sz w:val="21"/>
                <w:szCs w:val="21"/>
                <w:lang w:val="en-US" w:eastAsia="zh-CN" w:bidi="ar-SA"/>
              </w:rPr>
            </w:pPr>
            <w:r>
              <w:rPr>
                <w:rFonts w:hint="eastAsia" w:cs="Times New Roman"/>
                <w:kern w:val="2"/>
                <w:sz w:val="21"/>
                <w:szCs w:val="21"/>
                <w:lang w:val="en-US" w:eastAsia="zh-CN" w:bidi="ar-SA"/>
              </w:rPr>
              <w:t>4.1 数据格式说明</w:t>
            </w:r>
          </w:p>
          <w:p>
            <w:pPr>
              <w:pStyle w:val="14"/>
              <w:numPr>
                <w:ilvl w:val="0"/>
                <w:numId w:val="0"/>
              </w:numPr>
              <w:ind w:leftChars="0"/>
              <w:jc w:val="both"/>
              <w:rPr>
                <w:rFonts w:hint="eastAsia" w:cs="Times New Roman"/>
                <w:kern w:val="2"/>
                <w:sz w:val="21"/>
                <w:szCs w:val="21"/>
                <w:vertAlign w:val="baseline"/>
                <w:lang w:val="en-US" w:eastAsia="zh-CN" w:bidi="ar-SA"/>
              </w:rPr>
            </w:pPr>
            <w:r>
              <w:rPr>
                <w:rFonts w:hint="eastAsia" w:cs="Times New Roman"/>
                <w:kern w:val="2"/>
                <w:sz w:val="21"/>
                <w:szCs w:val="21"/>
                <w:lang w:val="en-US" w:eastAsia="zh-CN" w:bidi="ar-SA"/>
              </w:rPr>
              <w:t>规定数据报格式为: [类型&amp;序号&amp;数据]；编码格式为: utf-8</w:t>
            </w:r>
          </w:p>
          <w:tbl>
            <w:tblPr>
              <w:tblStyle w:val="8"/>
              <w:tblW w:w="815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9"/>
              <w:gridCol w:w="4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079" w:type="dxa"/>
                  <w:tcBorders>
                    <w:top w:val="single" w:color="9BBB59" w:sz="8" w:space="0"/>
                    <w:left w:val="single" w:color="9BBB59" w:sz="8" w:space="0"/>
                    <w:bottom w:val="single" w:color="9BBB59" w:sz="8" w:space="0"/>
                    <w:right w:val="single" w:color="9BBB59" w:sz="8" w:space="0"/>
                  </w:tcBorders>
                  <w:shd w:val="clear" w:color="auto" w:fill="EFF3EA"/>
                </w:tcPr>
                <w:p>
                  <w:pPr>
                    <w:pStyle w:val="14"/>
                    <w:numPr>
                      <w:ilvl w:val="0"/>
                      <w:numId w:val="0"/>
                    </w:numPr>
                    <w:jc w:val="center"/>
                    <w:rPr>
                      <w:rFonts w:hint="eastAsia" w:cs="Times New Roman"/>
                      <w:color w:val="000000"/>
                      <w:kern w:val="2"/>
                      <w:sz w:val="21"/>
                      <w:szCs w:val="21"/>
                      <w:vertAlign w:val="baseline"/>
                      <w:lang w:val="en-US" w:eastAsia="zh-CN" w:bidi="ar-SA"/>
                    </w:rPr>
                  </w:pPr>
                  <w:r>
                    <w:rPr>
                      <w:rFonts w:hint="eastAsia" w:cs="Times New Roman"/>
                      <w:color w:val="000000"/>
                      <w:kern w:val="2"/>
                      <w:sz w:val="21"/>
                      <w:szCs w:val="21"/>
                      <w:lang w:val="en-US" w:eastAsia="zh-CN" w:bidi="ar-SA"/>
                    </w:rPr>
                    <w:t>发送数据格式</w:t>
                  </w:r>
                </w:p>
              </w:tc>
              <w:tc>
                <w:tcPr>
                  <w:tcW w:w="4080" w:type="dxa"/>
                  <w:tcBorders>
                    <w:top w:val="single" w:color="9BBB59" w:sz="8" w:space="0"/>
                    <w:left w:val="single" w:color="9BBB59" w:sz="8" w:space="0"/>
                    <w:bottom w:val="single" w:color="9BBB59" w:sz="8" w:space="0"/>
                    <w:right w:val="single" w:color="9BBB59" w:sz="8" w:space="0"/>
                  </w:tcBorders>
                  <w:shd w:val="clear" w:color="auto" w:fill="EFF3EA"/>
                </w:tcPr>
                <w:p>
                  <w:pPr>
                    <w:pStyle w:val="14"/>
                    <w:numPr>
                      <w:ilvl w:val="0"/>
                      <w:numId w:val="0"/>
                    </w:numPr>
                    <w:jc w:val="center"/>
                    <w:rPr>
                      <w:rFonts w:hint="eastAsia" w:cs="Times New Roman"/>
                      <w:color w:val="000000"/>
                      <w:kern w:val="2"/>
                      <w:sz w:val="21"/>
                      <w:szCs w:val="21"/>
                      <w:vertAlign w:val="baseline"/>
                      <w:lang w:val="en-US" w:eastAsia="zh-CN" w:bidi="ar-SA"/>
                    </w:rPr>
                  </w:pPr>
                  <w:r>
                    <w:rPr>
                      <w:rFonts w:hint="eastAsia" w:cs="Times New Roman"/>
                      <w:color w:val="000000"/>
                      <w:kern w:val="2"/>
                      <w:sz w:val="21"/>
                      <w:szCs w:val="21"/>
                      <w:lang w:val="en-US" w:eastAsia="zh-CN" w:bidi="ar-SA"/>
                    </w:rPr>
                    <w:t>["data", seqNum,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4079" w:type="dxa"/>
                  <w:tcBorders>
                    <w:top w:val="single" w:color="9BBB59" w:sz="8" w:space="0"/>
                    <w:left w:val="single" w:color="9BBB59" w:sz="8" w:space="0"/>
                    <w:bottom w:val="single" w:color="9BBB59" w:sz="8" w:space="0"/>
                    <w:right w:val="single" w:color="9BBB59" w:sz="8" w:space="0"/>
                  </w:tcBorders>
                  <w:shd w:val="clear" w:color="auto" w:fill="DEE7D1"/>
                </w:tcPr>
                <w:p>
                  <w:pPr>
                    <w:pStyle w:val="14"/>
                    <w:numPr>
                      <w:ilvl w:val="0"/>
                      <w:numId w:val="0"/>
                    </w:numPr>
                    <w:jc w:val="center"/>
                    <w:rPr>
                      <w:rFonts w:hint="eastAsia" w:cs="Times New Roman"/>
                      <w:color w:val="000000"/>
                      <w:kern w:val="2"/>
                      <w:sz w:val="21"/>
                      <w:szCs w:val="21"/>
                      <w:vertAlign w:val="baseline"/>
                      <w:lang w:val="en-US" w:eastAsia="zh-CN" w:bidi="ar-SA"/>
                    </w:rPr>
                  </w:pPr>
                  <w:r>
                    <w:rPr>
                      <w:rFonts w:hint="eastAsia" w:cs="Times New Roman"/>
                      <w:color w:val="000000"/>
                      <w:kern w:val="2"/>
                      <w:sz w:val="21"/>
                      <w:szCs w:val="21"/>
                      <w:lang w:val="en-US" w:eastAsia="zh-CN" w:bidi="ar-SA"/>
                    </w:rPr>
                    <w:t>发送ACK格式</w:t>
                  </w:r>
                </w:p>
              </w:tc>
              <w:tc>
                <w:tcPr>
                  <w:tcW w:w="4080" w:type="dxa"/>
                  <w:tcBorders>
                    <w:top w:val="single" w:color="9BBB59" w:sz="8" w:space="0"/>
                    <w:left w:val="single" w:color="9BBB59" w:sz="8" w:space="0"/>
                    <w:bottom w:val="single" w:color="9BBB59" w:sz="8" w:space="0"/>
                    <w:right w:val="single" w:color="9BBB59" w:sz="8" w:space="0"/>
                  </w:tcBorders>
                  <w:shd w:val="clear" w:color="auto" w:fill="DEE7D1"/>
                </w:tcPr>
                <w:p>
                  <w:pPr>
                    <w:pStyle w:val="14"/>
                    <w:numPr>
                      <w:ilvl w:val="0"/>
                      <w:numId w:val="0"/>
                    </w:numPr>
                    <w:jc w:val="center"/>
                    <w:rPr>
                      <w:rFonts w:hint="eastAsia" w:cs="Times New Roman"/>
                      <w:color w:val="000000"/>
                      <w:kern w:val="2"/>
                      <w:sz w:val="21"/>
                      <w:szCs w:val="21"/>
                      <w:vertAlign w:val="baseline"/>
                      <w:lang w:val="en-US" w:eastAsia="zh-CN" w:bidi="ar-SA"/>
                    </w:rPr>
                  </w:pPr>
                  <w:r>
                    <w:rPr>
                      <w:rFonts w:hint="eastAsia" w:cs="Times New Roman"/>
                      <w:color w:val="000000"/>
                      <w:kern w:val="2"/>
                      <w:sz w:val="21"/>
                      <w:szCs w:val="21"/>
                      <w:lang w:val="en-US" w:eastAsia="zh-CN" w:bidi="ar-SA"/>
                    </w:rPr>
                    <w:t>["ack", expNum,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079" w:type="dxa"/>
                  <w:tcBorders>
                    <w:top w:val="single" w:color="9BBB59" w:sz="8" w:space="0"/>
                    <w:left w:val="single" w:color="9BBB59" w:sz="8" w:space="0"/>
                    <w:bottom w:val="single" w:color="9BBB59" w:sz="8" w:space="0"/>
                    <w:right w:val="single" w:color="9BBB59" w:sz="8" w:space="0"/>
                  </w:tcBorders>
                  <w:shd w:val="clear" w:color="auto" w:fill="EFF3EA"/>
                </w:tcPr>
                <w:p>
                  <w:pPr>
                    <w:pStyle w:val="14"/>
                    <w:numPr>
                      <w:ilvl w:val="0"/>
                      <w:numId w:val="0"/>
                    </w:numPr>
                    <w:jc w:val="center"/>
                    <w:rPr>
                      <w:rFonts w:hint="eastAsia" w:cs="Times New Roman"/>
                      <w:color w:val="000000"/>
                      <w:kern w:val="2"/>
                      <w:sz w:val="21"/>
                      <w:szCs w:val="21"/>
                      <w:vertAlign w:val="baseline"/>
                      <w:lang w:val="en-US" w:eastAsia="zh-CN" w:bidi="ar-SA"/>
                    </w:rPr>
                  </w:pPr>
                  <w:r>
                    <w:rPr>
                      <w:rFonts w:hint="eastAsia" w:cs="Times New Roman"/>
                      <w:color w:val="000000"/>
                      <w:kern w:val="2"/>
                      <w:sz w:val="21"/>
                      <w:szCs w:val="21"/>
                      <w:lang w:val="en-US" w:eastAsia="zh-CN" w:bidi="ar-SA"/>
                    </w:rPr>
                    <w:t>发送结束格式</w:t>
                  </w:r>
                </w:p>
              </w:tc>
              <w:tc>
                <w:tcPr>
                  <w:tcW w:w="4080" w:type="dxa"/>
                  <w:tcBorders>
                    <w:top w:val="single" w:color="9BBB59" w:sz="8" w:space="0"/>
                    <w:left w:val="single" w:color="9BBB59" w:sz="8" w:space="0"/>
                    <w:bottom w:val="single" w:color="9BBB59" w:sz="8" w:space="0"/>
                    <w:right w:val="single" w:color="9BBB59" w:sz="8" w:space="0"/>
                  </w:tcBorders>
                  <w:shd w:val="clear" w:color="auto" w:fill="EFF3EA"/>
                </w:tcPr>
                <w:p>
                  <w:pPr>
                    <w:pStyle w:val="14"/>
                    <w:numPr>
                      <w:ilvl w:val="0"/>
                      <w:numId w:val="0"/>
                    </w:numPr>
                    <w:jc w:val="center"/>
                    <w:rPr>
                      <w:rFonts w:hint="eastAsia" w:cs="Times New Roman"/>
                      <w:color w:val="000000"/>
                      <w:kern w:val="2"/>
                      <w:sz w:val="21"/>
                      <w:szCs w:val="21"/>
                      <w:vertAlign w:val="baseline"/>
                      <w:lang w:val="en-US" w:eastAsia="zh-CN" w:bidi="ar-SA"/>
                    </w:rPr>
                  </w:pPr>
                  <w:r>
                    <w:rPr>
                      <w:rFonts w:hint="eastAsia" w:cs="Times New Roman"/>
                      <w:color w:val="000000"/>
                      <w:kern w:val="2"/>
                      <w:sz w:val="21"/>
                      <w:szCs w:val="21"/>
                      <w:lang w:val="en-US" w:eastAsia="zh-CN" w:bidi="ar-SA"/>
                    </w:rPr>
                    <w:t>["end", 0, 0]</w:t>
                  </w:r>
                </w:p>
              </w:tc>
            </w:tr>
          </w:tbl>
          <w:p>
            <w:pPr>
              <w:pStyle w:val="14"/>
              <w:numPr>
                <w:ilvl w:val="0"/>
                <w:numId w:val="0"/>
              </w:numPr>
              <w:rPr>
                <w:rFonts w:hint="eastAsia" w:cs="Times New Roman"/>
                <w:kern w:val="2"/>
                <w:sz w:val="21"/>
                <w:szCs w:val="21"/>
                <w:lang w:val="en-US" w:eastAsia="zh-CN" w:bidi="ar-SA"/>
              </w:rPr>
            </w:pPr>
            <w:r>
              <w:rPr>
                <w:rFonts w:hint="eastAsia" w:cs="Times New Roman"/>
                <w:kern w:val="2"/>
                <w:sz w:val="21"/>
                <w:szCs w:val="21"/>
                <w:lang w:val="en-US" w:eastAsia="zh-CN" w:bidi="ar-SA"/>
              </w:rPr>
              <w:t>4.2 代码实现</w:t>
            </w:r>
          </w:p>
          <w:p>
            <w:pPr>
              <w:pStyle w:val="14"/>
              <w:numPr>
                <w:ilvl w:val="0"/>
                <w:numId w:val="0"/>
              </w:numPr>
              <w:rPr>
                <w:rFonts w:hint="eastAsia"/>
                <w:b/>
                <w:bCs/>
                <w:sz w:val="24"/>
                <w:szCs w:val="24"/>
                <w:lang w:val="en-US" w:eastAsia="zh-CN"/>
              </w:rPr>
            </w:pPr>
            <w:r>
              <w:rPr>
                <w:rFonts w:hint="default" w:cs="Times New Roman"/>
                <w:kern w:val="2"/>
                <w:sz w:val="21"/>
                <w:szCs w:val="21"/>
                <w:lang w:val="en-US" w:eastAsia="zh-CN" w:bidi="ar-SA"/>
              </w:rPr>
              <w:drawing>
                <wp:inline distT="0" distB="0" distL="114300" distR="114300">
                  <wp:extent cx="5266690" cy="1843405"/>
                  <wp:effectExtent l="0" t="0" r="6350" b="635"/>
                  <wp:docPr id="13" name="图片 13" descr="94006BZR16GQ3QD}H1LM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4006BZR16GQ3QD}H1LME92"/>
                          <pic:cNvPicPr>
                            <a:picLocks noChangeAspect="1"/>
                          </pic:cNvPicPr>
                        </pic:nvPicPr>
                        <pic:blipFill>
                          <a:blip r:embed="rId16"/>
                          <a:stretch>
                            <a:fillRect/>
                          </a:stretch>
                        </pic:blipFill>
                        <pic:spPr>
                          <a:xfrm>
                            <a:off x="0" y="0"/>
                            <a:ext cx="5266690" cy="1843405"/>
                          </a:xfrm>
                          <a:prstGeom prst="rect">
                            <a:avLst/>
                          </a:prstGeom>
                        </pic:spPr>
                      </pic:pic>
                    </a:graphicData>
                  </a:graphic>
                </wp:inline>
              </w:drawing>
            </w:r>
          </w:p>
          <w:p>
            <w:pPr>
              <w:pStyle w:val="14"/>
              <w:numPr>
                <w:ilvl w:val="0"/>
                <w:numId w:val="0"/>
              </w:numPr>
              <w:rPr>
                <w:rFonts w:hint="eastAsia"/>
                <w:b/>
                <w:bCs/>
                <w:sz w:val="24"/>
                <w:szCs w:val="24"/>
                <w:lang w:val="en-US" w:eastAsia="zh-CN"/>
              </w:rPr>
            </w:pPr>
            <w:r>
              <w:rPr>
                <w:rFonts w:hint="eastAsia"/>
                <w:b/>
                <w:bCs/>
                <w:sz w:val="24"/>
                <w:szCs w:val="24"/>
                <w:lang w:val="en-US" w:eastAsia="zh-CN"/>
              </w:rPr>
              <w:t>5.双向数据传输：</w:t>
            </w:r>
          </w:p>
          <w:p>
            <w:pPr>
              <w:pStyle w:val="14"/>
              <w:numPr>
                <w:ilvl w:val="0"/>
                <w:numId w:val="0"/>
              </w:numPr>
              <w:ind w:leftChars="0"/>
              <w:jc w:val="both"/>
              <w:rPr>
                <w:rFonts w:hint="eastAsia" w:cs="Times New Roman"/>
                <w:b/>
                <w:bCs/>
                <w:kern w:val="2"/>
                <w:sz w:val="21"/>
                <w:szCs w:val="21"/>
                <w:lang w:val="en-US" w:eastAsia="zh-CN" w:bidi="ar-SA"/>
              </w:rPr>
            </w:pPr>
            <w:r>
              <w:rPr>
                <w:rFonts w:hint="eastAsia" w:cs="Times New Roman"/>
                <w:b/>
                <w:bCs/>
                <w:kern w:val="2"/>
                <w:sz w:val="21"/>
                <w:szCs w:val="21"/>
                <w:lang w:val="en-US" w:eastAsia="zh-CN" w:bidi="ar-SA"/>
              </w:rPr>
              <w:t>5.1 双向数据传输概述</w:t>
            </w:r>
          </w:p>
          <w:p>
            <w:pPr>
              <w:pStyle w:val="14"/>
              <w:numPr>
                <w:ilvl w:val="0"/>
                <w:numId w:val="12"/>
              </w:numPr>
              <w:ind w:left="420" w:leftChars="0" w:hanging="420" w:firstLineChars="0"/>
              <w:jc w:val="both"/>
              <w:rPr>
                <w:rFonts w:hint="eastAsia" w:cs="Times New Roman"/>
                <w:kern w:val="2"/>
                <w:sz w:val="21"/>
                <w:szCs w:val="21"/>
                <w:lang w:val="en-US" w:eastAsia="zh-CN" w:bidi="ar-SA"/>
              </w:rPr>
            </w:pPr>
            <w:r>
              <w:rPr>
                <w:rFonts w:hint="eastAsia" w:cs="Times New Roman"/>
                <w:kern w:val="2"/>
                <w:sz w:val="21"/>
                <w:szCs w:val="21"/>
                <w:lang w:val="en-US" w:eastAsia="zh-CN" w:bidi="ar-SA"/>
              </w:rPr>
              <w:t>双工：指二台通讯设备之间，允许有双向的资料传输。通常有两种双工模式。一种叫半双工，另一种叫全双工。</w:t>
            </w:r>
          </w:p>
          <w:p>
            <w:pPr>
              <w:pStyle w:val="14"/>
              <w:numPr>
                <w:ilvl w:val="0"/>
                <w:numId w:val="12"/>
              </w:numPr>
              <w:ind w:left="420" w:leftChars="0" w:hanging="420" w:firstLineChars="0"/>
              <w:jc w:val="both"/>
              <w:rPr>
                <w:rFonts w:hint="default" w:cs="Times New Roman"/>
                <w:kern w:val="2"/>
                <w:sz w:val="21"/>
                <w:szCs w:val="21"/>
                <w:lang w:val="en-US" w:eastAsia="zh-CN" w:bidi="ar-SA"/>
              </w:rPr>
            </w:pPr>
            <w:r>
              <w:rPr>
                <w:rFonts w:hint="default" w:cs="Times New Roman"/>
                <w:kern w:val="2"/>
                <w:sz w:val="21"/>
                <w:szCs w:val="21"/>
                <w:lang w:val="en-US" w:eastAsia="zh-CN" w:bidi="ar-SA"/>
              </w:rPr>
              <w:t>全双工</w:t>
            </w:r>
            <w:r>
              <w:rPr>
                <w:rFonts w:hint="eastAsia" w:cs="Times New Roman"/>
                <w:kern w:val="2"/>
                <w:sz w:val="21"/>
                <w:szCs w:val="21"/>
                <w:lang w:val="en-US" w:eastAsia="zh-CN" w:bidi="ar-SA"/>
              </w:rPr>
              <w:t>：</w:t>
            </w:r>
            <w:r>
              <w:rPr>
                <w:rFonts w:hint="default" w:cs="Times New Roman"/>
                <w:kern w:val="2"/>
                <w:sz w:val="21"/>
                <w:szCs w:val="21"/>
                <w:lang w:val="en-US" w:eastAsia="zh-CN" w:bidi="ar-SA"/>
              </w:rPr>
              <w:t>全双工（full-duplex）的系统允许二台设备间同时进行双向数据传输。一般的电话、手机就是全双工的系统，因为在讲话时同时也可以听到对方的声音。</w:t>
            </w:r>
          </w:p>
          <w:p>
            <w:pPr>
              <w:pStyle w:val="14"/>
              <w:numPr>
                <w:ilvl w:val="0"/>
                <w:numId w:val="12"/>
              </w:numPr>
              <w:ind w:left="420" w:leftChars="0" w:hanging="420" w:firstLineChars="0"/>
              <w:jc w:val="both"/>
              <w:rPr>
                <w:rFonts w:hint="default" w:cs="Times New Roman"/>
                <w:kern w:val="2"/>
                <w:sz w:val="21"/>
                <w:szCs w:val="21"/>
                <w:lang w:val="en-US" w:eastAsia="zh-CN" w:bidi="ar-SA"/>
              </w:rPr>
            </w:pPr>
            <w:r>
              <w:rPr>
                <w:rFonts w:hint="default" w:cs="Times New Roman"/>
                <w:kern w:val="2"/>
                <w:sz w:val="21"/>
                <w:szCs w:val="21"/>
                <w:lang w:val="en-US" w:eastAsia="zh-CN" w:bidi="ar-SA"/>
              </w:rPr>
              <w:t>半双工</w:t>
            </w:r>
            <w:r>
              <w:rPr>
                <w:rFonts w:hint="eastAsia" w:cs="Times New Roman"/>
                <w:kern w:val="2"/>
                <w:sz w:val="21"/>
                <w:szCs w:val="21"/>
                <w:lang w:val="en-US" w:eastAsia="zh-CN" w:bidi="ar-SA"/>
              </w:rPr>
              <w:t>：</w:t>
            </w:r>
            <w:r>
              <w:rPr>
                <w:rFonts w:hint="default" w:cs="Times New Roman"/>
                <w:kern w:val="2"/>
                <w:sz w:val="21"/>
                <w:szCs w:val="21"/>
                <w:lang w:val="en-US" w:eastAsia="zh-CN" w:bidi="ar-SA"/>
              </w:rPr>
              <w:t>半双工（half-duplex）的系统允许二台设备之间的双向数据传输，但不能同时进行。因此同一时间只允许一设备传送资料，若另一设备要传送资料，需等原来传送资料的设备传送完成后再处理。</w:t>
            </w:r>
          </w:p>
          <w:p>
            <w:pPr>
              <w:pStyle w:val="14"/>
              <w:numPr>
                <w:ilvl w:val="0"/>
                <w:numId w:val="0"/>
              </w:numPr>
              <w:jc w:val="both"/>
              <w:rPr>
                <w:rFonts w:hint="default" w:cs="Times New Roman"/>
                <w:kern w:val="2"/>
                <w:sz w:val="21"/>
                <w:szCs w:val="21"/>
                <w:lang w:val="en-US" w:eastAsia="zh-CN" w:bidi="ar-SA"/>
              </w:rPr>
            </w:pPr>
            <w:r>
              <w:rPr>
                <w:rFonts w:hint="eastAsia" w:cs="Times New Roman"/>
                <w:kern w:val="2"/>
                <w:sz w:val="21"/>
                <w:szCs w:val="21"/>
                <w:lang w:val="en-US" w:eastAsia="zh-CN" w:bidi="ar-SA"/>
              </w:rPr>
              <w:t>本实验实现的gbn_both和sr_both类将服务器和客户端维护的变量和函数进行整合，同时加入了bothRun函数支持同时收发，既能支持半双工也能支持全双工，由于半双工的流程和之前所述服务器/客户端各自的流程类似，下面主要阐述全双工的实现。</w:t>
            </w:r>
          </w:p>
          <w:p>
            <w:pPr>
              <w:pStyle w:val="14"/>
              <w:numPr>
                <w:ilvl w:val="0"/>
                <w:numId w:val="0"/>
              </w:numPr>
              <w:ind w:leftChars="0"/>
              <w:jc w:val="both"/>
              <w:rPr>
                <w:rFonts w:hint="eastAsia" w:cs="Times New Roman"/>
                <w:b/>
                <w:bCs/>
                <w:kern w:val="2"/>
                <w:sz w:val="21"/>
                <w:szCs w:val="21"/>
                <w:lang w:val="en-US" w:eastAsia="zh-CN" w:bidi="ar-SA"/>
              </w:rPr>
            </w:pPr>
            <w:r>
              <w:rPr>
                <w:rFonts w:hint="eastAsia" w:cs="Times New Roman"/>
                <w:b/>
                <w:bCs/>
                <w:kern w:val="2"/>
                <w:sz w:val="21"/>
                <w:szCs w:val="21"/>
                <w:lang w:val="en-US" w:eastAsia="zh-CN" w:bidi="ar-SA"/>
              </w:rPr>
              <w:t>5.2 双向传输示意图</w:t>
            </w:r>
          </w:p>
          <w:p>
            <w:pPr>
              <w:pStyle w:val="14"/>
              <w:numPr>
                <w:ilvl w:val="0"/>
                <w:numId w:val="0"/>
              </w:numPr>
              <w:ind w:leftChars="0"/>
              <w:jc w:val="center"/>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4197985" cy="3848735"/>
                  <wp:effectExtent l="0" t="0" r="8255" b="6985"/>
                  <wp:docPr id="12" name="图片 12" descr="2AY1%L(S@KAWM]V[G)L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AY1%L(S@KAWM]V[G)LL[OG"/>
                          <pic:cNvPicPr>
                            <a:picLocks noChangeAspect="1"/>
                          </pic:cNvPicPr>
                        </pic:nvPicPr>
                        <pic:blipFill>
                          <a:blip r:embed="rId17"/>
                          <a:stretch>
                            <a:fillRect/>
                          </a:stretch>
                        </pic:blipFill>
                        <pic:spPr>
                          <a:xfrm>
                            <a:off x="0" y="0"/>
                            <a:ext cx="4197985" cy="3848735"/>
                          </a:xfrm>
                          <a:prstGeom prst="rect">
                            <a:avLst/>
                          </a:prstGeom>
                        </pic:spPr>
                      </pic:pic>
                    </a:graphicData>
                  </a:graphic>
                </wp:inline>
              </w:drawing>
            </w:r>
          </w:p>
          <w:p>
            <w:pPr>
              <w:pStyle w:val="14"/>
              <w:numPr>
                <w:ilvl w:val="0"/>
                <w:numId w:val="0"/>
              </w:numPr>
              <w:rPr>
                <w:rFonts w:hint="eastAsia"/>
                <w:b/>
                <w:bCs/>
                <w:sz w:val="24"/>
                <w:szCs w:val="24"/>
                <w:lang w:val="en-US" w:eastAsia="zh-CN"/>
              </w:rPr>
            </w:pPr>
            <w:r>
              <w:rPr>
                <w:rFonts w:hint="eastAsia"/>
                <w:b/>
                <w:bCs/>
                <w:sz w:val="24"/>
                <w:szCs w:val="24"/>
                <w:lang w:val="en-US" w:eastAsia="zh-CN"/>
              </w:rPr>
              <w:t>6.模拟丢包方法：</w:t>
            </w:r>
          </w:p>
          <w:p>
            <w:pPr>
              <w:pStyle w:val="14"/>
              <w:numPr>
                <w:ilvl w:val="0"/>
                <w:numId w:val="0"/>
              </w:numPr>
              <w:ind w:leftChars="0"/>
              <w:jc w:val="both"/>
              <w:rPr>
                <w:rFonts w:hint="default" w:cs="Times New Roman"/>
                <w:b/>
                <w:bCs/>
                <w:kern w:val="2"/>
                <w:sz w:val="21"/>
                <w:szCs w:val="21"/>
                <w:lang w:val="en-US" w:eastAsia="zh-CN" w:bidi="ar-SA"/>
              </w:rPr>
            </w:pPr>
            <w:r>
              <w:rPr>
                <w:rFonts w:hint="eastAsia" w:cs="Times New Roman"/>
                <w:b/>
                <w:bCs/>
                <w:kern w:val="2"/>
                <w:sz w:val="21"/>
                <w:szCs w:val="21"/>
                <w:lang w:val="en-US" w:eastAsia="zh-CN" w:bidi="ar-SA"/>
              </w:rPr>
              <w:t>6.1 模拟数据丢包</w:t>
            </w:r>
          </w:p>
          <w:p>
            <w:pPr>
              <w:pStyle w:val="14"/>
              <w:numPr>
                <w:ilvl w:val="0"/>
                <w:numId w:val="0"/>
              </w:numPr>
              <w:ind w:leftChars="0" w:firstLine="420" w:firstLineChars="200"/>
              <w:jc w:val="both"/>
              <w:rPr>
                <w:rFonts w:hint="eastAsia" w:cs="Times New Roman"/>
                <w:kern w:val="2"/>
                <w:sz w:val="21"/>
                <w:szCs w:val="21"/>
                <w:lang w:val="en-US" w:eastAsia="zh-CN" w:bidi="ar-SA"/>
              </w:rPr>
            </w:pPr>
            <w:r>
              <w:rPr>
                <w:rFonts w:hint="eastAsia" w:cs="Times New Roman"/>
                <w:kern w:val="2"/>
                <w:sz w:val="21"/>
                <w:szCs w:val="21"/>
                <w:lang w:val="en-US" w:eastAsia="zh-CN" w:bidi="ar-SA"/>
              </w:rPr>
              <w:t>发送方（服务器端）在上层数据到达且窗口空闲、超时重传情况下需要发送数据。在发送数据包时，调用random.random()函数产生一个(0,1)区间的随机数，如果该数字大于设定的数据包丢包率，则发送数据；否则不发送数据。</w:t>
            </w:r>
          </w:p>
          <w:p>
            <w:pPr>
              <w:pStyle w:val="14"/>
              <w:numPr>
                <w:ilvl w:val="0"/>
                <w:numId w:val="0"/>
              </w:numPr>
              <w:ind w:leftChars="0" w:firstLine="420" w:firstLineChars="200"/>
              <w:jc w:val="both"/>
              <w:rPr>
                <w:rFonts w:hint="default" w:cs="Times New Roman"/>
                <w:kern w:val="2"/>
                <w:sz w:val="21"/>
                <w:szCs w:val="21"/>
                <w:lang w:val="en-US" w:eastAsia="zh-CN" w:bidi="ar-SA"/>
              </w:rPr>
            </w:pPr>
          </w:p>
          <w:p>
            <w:pPr>
              <w:pStyle w:val="14"/>
              <w:numPr>
                <w:ilvl w:val="0"/>
                <w:numId w:val="0"/>
              </w:numPr>
              <w:ind w:leftChars="0"/>
              <w:jc w:val="both"/>
              <w:rPr>
                <w:rFonts w:hint="eastAsia" w:cs="Times New Roman"/>
                <w:b/>
                <w:bCs/>
                <w:kern w:val="2"/>
                <w:sz w:val="21"/>
                <w:szCs w:val="21"/>
                <w:lang w:val="en-US" w:eastAsia="zh-CN" w:bidi="ar-SA"/>
              </w:rPr>
            </w:pPr>
            <w:r>
              <w:rPr>
                <w:rFonts w:hint="eastAsia" w:cs="Times New Roman"/>
                <w:b/>
                <w:bCs/>
                <w:kern w:val="2"/>
                <w:sz w:val="21"/>
                <w:szCs w:val="21"/>
                <w:lang w:val="en-US" w:eastAsia="zh-CN" w:bidi="ar-SA"/>
              </w:rPr>
              <w:t>6.2 模拟ACK丢包</w:t>
            </w:r>
          </w:p>
          <w:p>
            <w:pPr>
              <w:pStyle w:val="14"/>
              <w:numPr>
                <w:ilvl w:val="0"/>
                <w:numId w:val="0"/>
              </w:numPr>
              <w:ind w:leftChars="0" w:firstLine="420" w:firstLineChars="200"/>
              <w:jc w:val="both"/>
              <w:rPr>
                <w:rFonts w:hint="eastAsia" w:cs="Times New Roman"/>
                <w:kern w:val="2"/>
                <w:sz w:val="21"/>
                <w:szCs w:val="21"/>
                <w:lang w:val="en-US" w:eastAsia="zh-CN" w:bidi="ar-SA"/>
              </w:rPr>
            </w:pPr>
            <w:r>
              <w:rPr>
                <w:rFonts w:hint="eastAsia" w:cs="Times New Roman"/>
                <w:kern w:val="2"/>
                <w:sz w:val="21"/>
                <w:szCs w:val="21"/>
                <w:lang w:val="en-US" w:eastAsia="zh-CN" w:bidi="ar-SA"/>
              </w:rPr>
              <w:t>接收方（客户端）在收到发送方的传输数据时会发送ACK，我们还是采用上述逻辑，利用产生的随机数以及设定的ACK丢包率模拟ACK丢包。</w:t>
            </w:r>
          </w:p>
          <w:p>
            <w:pPr>
              <w:pStyle w:val="14"/>
              <w:numPr>
                <w:ilvl w:val="0"/>
                <w:numId w:val="0"/>
              </w:numPr>
              <w:ind w:leftChars="0" w:firstLine="420" w:firstLineChars="200"/>
              <w:jc w:val="both"/>
              <w:rPr>
                <w:rFonts w:hint="eastAsia" w:cs="Times New Roman"/>
                <w:kern w:val="2"/>
                <w:sz w:val="21"/>
                <w:szCs w:val="21"/>
                <w:lang w:val="en-US" w:eastAsia="zh-CN" w:bidi="ar-SA"/>
              </w:rPr>
            </w:pPr>
          </w:p>
          <w:p>
            <w:pPr>
              <w:pStyle w:val="14"/>
              <w:numPr>
                <w:ilvl w:val="0"/>
                <w:numId w:val="0"/>
              </w:numPr>
              <w:jc w:val="both"/>
              <w:rPr>
                <w:rFonts w:hint="eastAsia" w:cs="Times New Roman"/>
                <w:b/>
                <w:bCs/>
                <w:kern w:val="2"/>
                <w:sz w:val="21"/>
                <w:szCs w:val="21"/>
                <w:lang w:val="en-US" w:eastAsia="zh-CN" w:bidi="ar-SA"/>
              </w:rPr>
            </w:pPr>
            <w:r>
              <w:rPr>
                <w:rFonts w:hint="eastAsia" w:cs="Times New Roman"/>
                <w:b/>
                <w:bCs/>
                <w:kern w:val="2"/>
                <w:sz w:val="21"/>
                <w:szCs w:val="21"/>
                <w:lang w:val="en-US" w:eastAsia="zh-CN" w:bidi="ar-SA"/>
              </w:rPr>
              <w:t>6.3 代码示例</w:t>
            </w:r>
          </w:p>
          <w:p>
            <w:pPr>
              <w:pStyle w:val="14"/>
              <w:numPr>
                <w:ilvl w:val="0"/>
                <w:numId w:val="0"/>
              </w:numPr>
              <w:jc w:val="both"/>
              <w:rPr>
                <w:rFonts w:hint="default" w:cs="Times New Roman"/>
                <w:kern w:val="2"/>
                <w:sz w:val="21"/>
                <w:szCs w:val="21"/>
                <w:lang w:val="en-US" w:eastAsia="zh-CN" w:bidi="ar-SA"/>
              </w:rPr>
            </w:pPr>
            <w:r>
              <w:rPr>
                <w:rFonts w:hint="eastAsia" w:cs="Times New Roman"/>
                <w:kern w:val="2"/>
                <w:sz w:val="21"/>
                <w:szCs w:val="21"/>
                <w:lang w:val="en-US" w:eastAsia="zh-CN" w:bidi="ar-SA"/>
              </w:rPr>
              <w:t>服务器模拟数据丢包</w:t>
            </w:r>
          </w:p>
          <w:p>
            <w:pPr>
              <w:pStyle w:val="14"/>
              <w:numPr>
                <w:ilvl w:val="0"/>
                <w:numId w:val="0"/>
              </w:numPr>
              <w:jc w:val="both"/>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66055" cy="551180"/>
                  <wp:effectExtent l="0" t="0" r="6985" b="12700"/>
                  <wp:docPr id="14" name="图片 14" descr="]%KQEZE06I2LZ6UXM_6}O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KQEZE06I2LZ6UXM_6}OY4"/>
                          <pic:cNvPicPr>
                            <a:picLocks noChangeAspect="1"/>
                          </pic:cNvPicPr>
                        </pic:nvPicPr>
                        <pic:blipFill>
                          <a:blip r:embed="rId18"/>
                          <a:stretch>
                            <a:fillRect/>
                          </a:stretch>
                        </pic:blipFill>
                        <pic:spPr>
                          <a:xfrm>
                            <a:off x="0" y="0"/>
                            <a:ext cx="5266055" cy="551180"/>
                          </a:xfrm>
                          <a:prstGeom prst="rect">
                            <a:avLst/>
                          </a:prstGeom>
                        </pic:spPr>
                      </pic:pic>
                    </a:graphicData>
                  </a:graphic>
                </wp:inline>
              </w:drawing>
            </w:r>
          </w:p>
          <w:p>
            <w:pPr>
              <w:pStyle w:val="14"/>
              <w:numPr>
                <w:ilvl w:val="0"/>
                <w:numId w:val="0"/>
              </w:numPr>
              <w:jc w:val="both"/>
              <w:rPr>
                <w:rFonts w:hint="default" w:cs="Times New Roman"/>
                <w:kern w:val="2"/>
                <w:sz w:val="21"/>
                <w:szCs w:val="21"/>
                <w:lang w:val="en-US" w:eastAsia="zh-CN" w:bidi="ar-SA"/>
              </w:rPr>
            </w:pPr>
            <w:r>
              <w:rPr>
                <w:rFonts w:hint="eastAsia" w:cs="Times New Roman"/>
                <w:kern w:val="2"/>
                <w:sz w:val="21"/>
                <w:szCs w:val="21"/>
                <w:lang w:val="en-US" w:eastAsia="zh-CN" w:bidi="ar-SA"/>
              </w:rPr>
              <w:t>客户端模拟ACK丢包</w:t>
            </w:r>
          </w:p>
          <w:p>
            <w:pPr>
              <w:pStyle w:val="14"/>
              <w:numPr>
                <w:ilvl w:val="0"/>
                <w:numId w:val="0"/>
              </w:numPr>
              <w:jc w:val="both"/>
              <w:rPr>
                <w:rFonts w:hint="default" w:cs="Times New Roman"/>
                <w:kern w:val="2"/>
                <w:sz w:val="21"/>
                <w:szCs w:val="21"/>
                <w:lang w:val="en-US" w:eastAsia="zh-CN" w:bidi="ar-SA"/>
              </w:rPr>
            </w:pPr>
            <w:r>
              <w:rPr>
                <w:rFonts w:hint="eastAsia" w:cs="Times New Roman"/>
                <w:kern w:val="2"/>
                <w:sz w:val="21"/>
                <w:szCs w:val="21"/>
                <w:lang w:val="en-US" w:eastAsia="zh-CN" w:bidi="ar-SA"/>
              </w:rPr>
              <w:drawing>
                <wp:inline distT="0" distB="0" distL="114300" distR="114300">
                  <wp:extent cx="5180965" cy="382905"/>
                  <wp:effectExtent l="0" t="0" r="635" b="13335"/>
                  <wp:docPr id="15" name="图片 15" descr="9U]FWY4)009Z3U(V{LG`Y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U]FWY4)009Z3U(V{LG`YR6"/>
                          <pic:cNvPicPr>
                            <a:picLocks noChangeAspect="1"/>
                          </pic:cNvPicPr>
                        </pic:nvPicPr>
                        <pic:blipFill>
                          <a:blip r:embed="rId19"/>
                          <a:srcRect r="1640" b="26642"/>
                          <a:stretch>
                            <a:fillRect/>
                          </a:stretch>
                        </pic:blipFill>
                        <pic:spPr>
                          <a:xfrm>
                            <a:off x="0" y="0"/>
                            <a:ext cx="5180965" cy="382905"/>
                          </a:xfrm>
                          <a:prstGeom prst="rect">
                            <a:avLst/>
                          </a:prstGeom>
                        </pic:spPr>
                      </pic:pic>
                    </a:graphicData>
                  </a:graphic>
                </wp:inline>
              </w:drawing>
            </w:r>
            <w:r>
              <w:rPr>
                <w:rFonts w:hint="eastAsia" w:cs="Times New Roman"/>
                <w:kern w:val="2"/>
                <w:sz w:val="21"/>
                <w:szCs w:val="21"/>
                <w:lang w:val="en-US" w:eastAsia="zh-CN" w:bidi="ar-S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12" w:space="0"/>
              <w:left w:val="single" w:color="auto" w:sz="12" w:space="0"/>
              <w:bottom w:val="single" w:color="auto" w:sz="4" w:space="0"/>
              <w:right w:val="single" w:color="auto" w:sz="12" w:space="0"/>
            </w:tcBorders>
          </w:tcPr>
          <w:p>
            <w:pPr>
              <w:pStyle w:val="14"/>
              <w:numPr>
                <w:ilvl w:val="0"/>
                <w:numId w:val="0"/>
              </w:numPr>
              <w:rPr>
                <w:rFonts w:hint="eastAsia"/>
                <w:b/>
                <w:bCs/>
                <w:sz w:val="24"/>
                <w:szCs w:val="24"/>
                <w:lang w:val="en-US" w:eastAsia="zh-CN"/>
              </w:rPr>
            </w:pPr>
            <w:r>
              <w:rPr>
                <w:rFonts w:hint="eastAsia"/>
                <w:b/>
                <w:bCs/>
                <w:sz w:val="24"/>
                <w:szCs w:val="24"/>
                <w:lang w:val="en-US" w:eastAsia="zh-CN"/>
              </w:rPr>
              <w:t>1.GBN协议：</w:t>
            </w:r>
          </w:p>
          <w:p>
            <w:pPr>
              <w:pStyle w:val="14"/>
              <w:ind w:firstLine="0" w:firstLineChars="0"/>
              <w:rPr>
                <w:rFonts w:hint="eastAsia" w:cs="Times New Roman"/>
                <w:b/>
                <w:bCs/>
                <w:kern w:val="2"/>
                <w:sz w:val="21"/>
                <w:szCs w:val="21"/>
                <w:lang w:val="en-US" w:eastAsia="zh-CN" w:bidi="ar-SA"/>
              </w:rPr>
            </w:pPr>
            <w:r>
              <w:rPr>
                <w:rFonts w:hint="eastAsia" w:cs="Times New Roman"/>
                <w:b/>
                <w:bCs/>
                <w:kern w:val="2"/>
                <w:sz w:val="21"/>
                <w:szCs w:val="21"/>
                <w:lang w:val="en-US" w:eastAsia="zh-CN" w:bidi="ar-SA"/>
              </w:rPr>
              <w:t>1.1 单向数据传输</w:t>
            </w:r>
          </w:p>
          <w:p>
            <w:pPr>
              <w:pStyle w:val="14"/>
              <w:ind w:firstLine="0" w:firstLineChars="0"/>
              <w:rPr>
                <w:rFonts w:hint="default" w:cs="Times New Roman"/>
                <w:kern w:val="2"/>
                <w:sz w:val="21"/>
                <w:szCs w:val="21"/>
                <w:lang w:val="en-US" w:eastAsia="zh-CN" w:bidi="ar-SA"/>
              </w:rPr>
            </w:pPr>
            <w:r>
              <w:rPr>
                <w:rFonts w:hint="eastAsia" w:cs="Times New Roman"/>
                <w:kern w:val="2"/>
                <w:sz w:val="21"/>
                <w:szCs w:val="21"/>
                <w:lang w:val="en-US" w:eastAsia="zh-CN" w:bidi="ar-SA"/>
              </w:rPr>
              <w:t>1.1.1 传输数据说明</w:t>
            </w:r>
          </w:p>
          <w:p>
            <w:pPr>
              <w:pStyle w:val="14"/>
              <w:ind w:firstLine="0" w:firstLineChars="0"/>
              <w:rPr>
                <w:rFonts w:hint="default"/>
                <w:lang w:val="en-US"/>
              </w:rPr>
            </w:pPr>
            <w:r>
              <w:rPr>
                <w:rFonts w:hint="eastAsia" w:cs="Times New Roman"/>
                <w:kern w:val="2"/>
                <w:sz w:val="21"/>
                <w:szCs w:val="21"/>
                <w:lang w:val="en-US" w:eastAsia="zh-CN" w:bidi="ar-SA"/>
              </w:rPr>
              <w:t>如下图，服务器端读入文件为ReadFile_server.txt，客户端写入文件为SaveFile_client.txt</w:t>
            </w:r>
          </w:p>
          <w:p>
            <w:pPr>
              <w:pStyle w:val="14"/>
              <w:ind w:firstLine="0" w:firstLineChars="0"/>
              <w:jc w:val="left"/>
            </w:pPr>
            <w:r>
              <w:drawing>
                <wp:inline distT="0" distB="0" distL="114300" distR="114300">
                  <wp:extent cx="2653030" cy="1447800"/>
                  <wp:effectExtent l="0" t="0" r="1397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2653030" cy="1447800"/>
                          </a:xfrm>
                          <a:prstGeom prst="rect">
                            <a:avLst/>
                          </a:prstGeom>
                          <a:noFill/>
                          <a:ln>
                            <a:noFill/>
                          </a:ln>
                        </pic:spPr>
                      </pic:pic>
                    </a:graphicData>
                  </a:graphic>
                </wp:inline>
              </w:drawing>
            </w:r>
          </w:p>
          <w:p>
            <w:pPr>
              <w:pStyle w:val="14"/>
              <w:ind w:firstLine="0" w:firstLineChars="0"/>
              <w:rPr>
                <w:rFonts w:hint="default" w:cs="Times New Roman"/>
                <w:kern w:val="2"/>
                <w:sz w:val="21"/>
                <w:szCs w:val="21"/>
                <w:lang w:val="en-US" w:eastAsia="zh-CN" w:bidi="ar-SA"/>
              </w:rPr>
            </w:pPr>
            <w:r>
              <w:rPr>
                <w:rFonts w:hint="eastAsia" w:cs="Times New Roman"/>
                <w:kern w:val="2"/>
                <w:sz w:val="21"/>
                <w:szCs w:val="21"/>
                <w:lang w:val="en-US" w:eastAsia="zh-CN" w:bidi="ar-SA"/>
              </w:rPr>
              <w:t>1.1.2 传输过程</w:t>
            </w:r>
          </w:p>
          <w:p>
            <w:pPr>
              <w:pStyle w:val="14"/>
              <w:ind w:firstLine="0" w:firstLineChars="0"/>
              <w:jc w:val="left"/>
              <w:rPr>
                <w:rFonts w:hint="default"/>
                <w:lang w:val="en-US" w:eastAsia="zh-CN"/>
              </w:rPr>
            </w:pPr>
            <w:r>
              <w:rPr>
                <w:rFonts w:hint="default"/>
                <w:lang w:val="en-US" w:eastAsia="zh-CN"/>
              </w:rPr>
              <w:drawing>
                <wp:inline distT="0" distB="0" distL="114300" distR="114300">
                  <wp:extent cx="3985895" cy="2364740"/>
                  <wp:effectExtent l="0" t="0" r="6985" b="12700"/>
                  <wp:docPr id="18" name="图片 18" descr="6I@~IOU]A1`O81$7VMZR0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I@~IOU]A1`O81$7VMZR0QF"/>
                          <pic:cNvPicPr>
                            <a:picLocks noChangeAspect="1"/>
                          </pic:cNvPicPr>
                        </pic:nvPicPr>
                        <pic:blipFill>
                          <a:blip r:embed="rId21"/>
                          <a:stretch>
                            <a:fillRect/>
                          </a:stretch>
                        </pic:blipFill>
                        <pic:spPr>
                          <a:xfrm>
                            <a:off x="0" y="0"/>
                            <a:ext cx="3985895" cy="2364740"/>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查看客户端和服务器各自的传输信息：</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3698240" cy="3430270"/>
                  <wp:effectExtent l="0" t="0" r="5080" b="13970"/>
                  <wp:docPr id="19" name="图片 19" descr="YEJYX}ZGFN6NOA6SMEFSY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YEJYX}ZGFN6NOA6SMEFSY1U"/>
                          <pic:cNvPicPr>
                            <a:picLocks noChangeAspect="1"/>
                          </pic:cNvPicPr>
                        </pic:nvPicPr>
                        <pic:blipFill>
                          <a:blip r:embed="rId22"/>
                          <a:stretch>
                            <a:fillRect/>
                          </a:stretch>
                        </pic:blipFill>
                        <pic:spPr>
                          <a:xfrm>
                            <a:off x="0" y="0"/>
                            <a:ext cx="3698240" cy="3430270"/>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客户端按序接收数据报，直到所有数据报接收完毕。</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3500755" cy="3616960"/>
                  <wp:effectExtent l="0" t="0" r="4445" b="10160"/>
                  <wp:docPr id="20" name="图片 20" descr="`8_X}ED[03T6@D%B[TXY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_X}ED[03T6@D%B[TXYB(I"/>
                          <pic:cNvPicPr>
                            <a:picLocks noChangeAspect="1"/>
                          </pic:cNvPicPr>
                        </pic:nvPicPr>
                        <pic:blipFill>
                          <a:blip r:embed="rId23"/>
                          <a:stretch>
                            <a:fillRect/>
                          </a:stretch>
                        </pic:blipFill>
                        <pic:spPr>
                          <a:xfrm>
                            <a:off x="0" y="0"/>
                            <a:ext cx="3500755" cy="3616960"/>
                          </a:xfrm>
                          <a:prstGeom prst="rect">
                            <a:avLst/>
                          </a:prstGeom>
                        </pic:spPr>
                      </pic:pic>
                    </a:graphicData>
                  </a:graphic>
                </wp:inline>
              </w:drawing>
            </w:r>
          </w:p>
          <w:p>
            <w:pPr>
              <w:pStyle w:val="14"/>
              <w:ind w:firstLine="0" w:firstLineChars="0"/>
              <w:rPr>
                <w:rFonts w:hint="default" w:cs="Times New Roman"/>
                <w:kern w:val="2"/>
                <w:sz w:val="21"/>
                <w:szCs w:val="21"/>
                <w:lang w:val="en-US" w:eastAsia="zh-CN" w:bidi="ar-SA"/>
              </w:rPr>
            </w:pPr>
            <w:r>
              <w:rPr>
                <w:rFonts w:hint="eastAsia" w:cs="Times New Roman"/>
                <w:kern w:val="2"/>
                <w:sz w:val="21"/>
                <w:szCs w:val="21"/>
                <w:lang w:val="en-US" w:eastAsia="zh-CN" w:bidi="ar-SA"/>
              </w:rPr>
              <w:t>服务器端当窗口已满时则暂不发送数据，数据包超时则会进行重传，当所有数据发送完毕则发送完成。</w:t>
            </w:r>
          </w:p>
          <w:p>
            <w:pPr>
              <w:pStyle w:val="14"/>
              <w:ind w:firstLine="0" w:firstLineChars="0"/>
              <w:rPr>
                <w:rFonts w:hint="eastAsia" w:cs="Times New Roman"/>
                <w:kern w:val="2"/>
                <w:sz w:val="21"/>
                <w:szCs w:val="21"/>
                <w:lang w:val="en-US" w:eastAsia="zh-CN" w:bidi="ar-SA"/>
              </w:rPr>
            </w:pP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1.1.3 传输文件对比</w:t>
            </w:r>
          </w:p>
          <w:p>
            <w:pPr>
              <w:pStyle w:val="14"/>
              <w:ind w:firstLine="0" w:firstLineChars="0"/>
              <w:rPr>
                <w:rFonts w:hint="eastAsia" w:cs="Times New Roman"/>
                <w:kern w:val="2"/>
                <w:sz w:val="21"/>
                <w:szCs w:val="21"/>
                <w:lang w:val="en-US" w:eastAsia="zh-CN" w:bidi="ar-SA"/>
              </w:rPr>
            </w:pP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服务器端发送文件：</w:t>
            </w:r>
          </w:p>
          <w:p>
            <w:pPr>
              <w:pStyle w:val="14"/>
              <w:ind w:firstLine="0" w:firstLineChars="0"/>
              <w:jc w:val="left"/>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4817745" cy="1366520"/>
                  <wp:effectExtent l="0" t="0" r="13335" b="5080"/>
                  <wp:docPr id="24" name="图片 24" descr="V(LY}2[]GRSFS5CW[QY~[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V(LY}2[]GRSFS5CW[QY~[T4"/>
                          <pic:cNvPicPr>
                            <a:picLocks noChangeAspect="1"/>
                          </pic:cNvPicPr>
                        </pic:nvPicPr>
                        <pic:blipFill>
                          <a:blip r:embed="rId24"/>
                          <a:stretch>
                            <a:fillRect/>
                          </a:stretch>
                        </pic:blipFill>
                        <pic:spPr>
                          <a:xfrm>
                            <a:off x="0" y="0"/>
                            <a:ext cx="4817745" cy="1366520"/>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客户端接收文件：</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4778375" cy="982980"/>
                  <wp:effectExtent l="0" t="0" r="6985" b="7620"/>
                  <wp:docPr id="25" name="图片 25" descr="A(~G(N3H@JY)KVVHBN56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G(N3H@JY)KVVHBN566]V"/>
                          <pic:cNvPicPr>
                            <a:picLocks noChangeAspect="1"/>
                          </pic:cNvPicPr>
                        </pic:nvPicPr>
                        <pic:blipFill>
                          <a:blip r:embed="rId25"/>
                          <a:stretch>
                            <a:fillRect/>
                          </a:stretch>
                        </pic:blipFill>
                        <pic:spPr>
                          <a:xfrm>
                            <a:off x="0" y="0"/>
                            <a:ext cx="4778375" cy="982980"/>
                          </a:xfrm>
                          <a:prstGeom prst="rect">
                            <a:avLst/>
                          </a:prstGeom>
                        </pic:spPr>
                      </pic:pic>
                    </a:graphicData>
                  </a:graphic>
                </wp:inline>
              </w:drawing>
            </w:r>
          </w:p>
          <w:p>
            <w:pPr>
              <w:pStyle w:val="14"/>
              <w:ind w:firstLine="0" w:firstLineChars="0"/>
              <w:rPr>
                <w:rFonts w:hint="default" w:cs="Times New Roman"/>
                <w:kern w:val="2"/>
                <w:sz w:val="21"/>
                <w:szCs w:val="21"/>
                <w:lang w:val="en-US" w:eastAsia="zh-CN" w:bidi="ar-SA"/>
              </w:rPr>
            </w:pPr>
            <w:r>
              <w:rPr>
                <w:rFonts w:hint="eastAsia" w:cs="Times New Roman"/>
                <w:kern w:val="2"/>
                <w:sz w:val="21"/>
                <w:szCs w:val="21"/>
                <w:lang w:val="en-US" w:eastAsia="zh-CN" w:bidi="ar-SA"/>
              </w:rPr>
              <w:t>同样是60行，且对比后发现文件内容相同。</w:t>
            </w:r>
          </w:p>
          <w:p>
            <w:pPr>
              <w:pStyle w:val="14"/>
              <w:ind w:firstLine="0" w:firstLineChars="0"/>
              <w:rPr>
                <w:rFonts w:hint="default" w:cs="Times New Roman"/>
                <w:kern w:val="2"/>
                <w:sz w:val="21"/>
                <w:szCs w:val="21"/>
                <w:lang w:val="en-US" w:eastAsia="zh-CN" w:bidi="ar-SA"/>
              </w:rPr>
            </w:pPr>
          </w:p>
          <w:p>
            <w:pPr>
              <w:pStyle w:val="14"/>
              <w:ind w:firstLine="0" w:firstLineChars="0"/>
              <w:rPr>
                <w:rFonts w:hint="eastAsia" w:cs="Times New Roman"/>
                <w:b/>
                <w:bCs/>
                <w:kern w:val="2"/>
                <w:sz w:val="21"/>
                <w:szCs w:val="21"/>
                <w:lang w:val="en-US" w:eastAsia="zh-CN" w:bidi="ar-SA"/>
              </w:rPr>
            </w:pPr>
            <w:r>
              <w:rPr>
                <w:rFonts w:hint="eastAsia" w:cs="Times New Roman"/>
                <w:b/>
                <w:bCs/>
                <w:kern w:val="2"/>
                <w:sz w:val="21"/>
                <w:szCs w:val="21"/>
                <w:lang w:val="en-US" w:eastAsia="zh-CN" w:bidi="ar-SA"/>
              </w:rPr>
              <w:t>1.2 双向数据传输</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1.2.1 传输数据说明</w:t>
            </w:r>
          </w:p>
          <w:p>
            <w:pPr>
              <w:pStyle w:val="14"/>
              <w:ind w:firstLine="0" w:firstLineChars="0"/>
              <w:rPr>
                <w:rFonts w:hint="default" w:eastAsia="宋体"/>
                <w:lang w:val="en-US" w:eastAsia="zh-CN"/>
              </w:rPr>
            </w:pPr>
            <w:r>
              <w:rPr>
                <w:rFonts w:hint="eastAsia" w:cs="Times New Roman"/>
                <w:kern w:val="2"/>
                <w:sz w:val="21"/>
                <w:szCs w:val="21"/>
                <w:lang w:val="en-US" w:eastAsia="zh-CN" w:bidi="ar-SA"/>
              </w:rPr>
              <w:t>如下图所示，主机1从ReadFile_server1.txt中读入数据，将从主机2接收到的数据写入文件SaveFile_client1.txt中；主机2从ReadFile_server2.txt中读入数据，将从主机1接收到的数据写入文件SaveFile_client2.txt中。</w:t>
            </w:r>
          </w:p>
          <w:p>
            <w:pPr>
              <w:pStyle w:val="14"/>
              <w:ind w:firstLine="0" w:firstLineChars="0"/>
              <w:rPr>
                <w:rFonts w:hint="default"/>
                <w:lang w:val="en-US" w:eastAsia="zh-CN"/>
              </w:rPr>
            </w:pPr>
            <w:r>
              <w:drawing>
                <wp:inline distT="0" distB="0" distL="114300" distR="114300">
                  <wp:extent cx="2345055" cy="1930400"/>
                  <wp:effectExtent l="0" t="0" r="1905" b="508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6"/>
                          <a:stretch>
                            <a:fillRect/>
                          </a:stretch>
                        </pic:blipFill>
                        <pic:spPr>
                          <a:xfrm>
                            <a:off x="0" y="0"/>
                            <a:ext cx="2345055" cy="1930400"/>
                          </a:xfrm>
                          <a:prstGeom prst="rect">
                            <a:avLst/>
                          </a:prstGeom>
                          <a:noFill/>
                          <a:ln>
                            <a:noFill/>
                          </a:ln>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1.2.2 传输过程</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drawing>
                <wp:inline distT="0" distB="0" distL="114300" distR="114300">
                  <wp:extent cx="3797935" cy="2247265"/>
                  <wp:effectExtent l="0" t="0" r="12065" b="8255"/>
                  <wp:docPr id="27" name="图片 27" descr="D{BST6{`M9O_BC(CB~~4J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BST6{`M9O_BC(CB~~4JC8"/>
                          <pic:cNvPicPr>
                            <a:picLocks noChangeAspect="1"/>
                          </pic:cNvPicPr>
                        </pic:nvPicPr>
                        <pic:blipFill>
                          <a:blip r:embed="rId27"/>
                          <a:stretch>
                            <a:fillRect/>
                          </a:stretch>
                        </pic:blipFill>
                        <pic:spPr>
                          <a:xfrm>
                            <a:off x="0" y="0"/>
                            <a:ext cx="3797935" cy="2247265"/>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查看主机1和主机2各自的传输信息：</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67325" cy="3963035"/>
                  <wp:effectExtent l="0" t="0" r="5715" b="14605"/>
                  <wp:docPr id="29" name="图片 29" descr="R%3R7UJU@H6$2R9(7RRW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3R7UJU@H6$2R9(7RRWOTJ"/>
                          <pic:cNvPicPr>
                            <a:picLocks noChangeAspect="1"/>
                          </pic:cNvPicPr>
                        </pic:nvPicPr>
                        <pic:blipFill>
                          <a:blip r:embed="rId28"/>
                          <a:stretch>
                            <a:fillRect/>
                          </a:stretch>
                        </pic:blipFill>
                        <pic:spPr>
                          <a:xfrm>
                            <a:off x="0" y="0"/>
                            <a:ext cx="5267325" cy="3963035"/>
                          </a:xfrm>
                          <a:prstGeom prst="rect">
                            <a:avLst/>
                          </a:prstGeom>
                        </pic:spPr>
                      </pic:pic>
                    </a:graphicData>
                  </a:graphic>
                </wp:inline>
              </w:drawing>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69230" cy="3852545"/>
                  <wp:effectExtent l="0" t="0" r="3810" b="3175"/>
                  <wp:docPr id="30" name="图片 30" descr="QS1C12C20YWR{}FWP$5_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S1C12C20YWR{}FWP$5_OAI"/>
                          <pic:cNvPicPr>
                            <a:picLocks noChangeAspect="1"/>
                          </pic:cNvPicPr>
                        </pic:nvPicPr>
                        <pic:blipFill>
                          <a:blip r:embed="rId29"/>
                          <a:stretch>
                            <a:fillRect/>
                          </a:stretch>
                        </pic:blipFill>
                        <pic:spPr>
                          <a:xfrm>
                            <a:off x="0" y="0"/>
                            <a:ext cx="5269230" cy="3852545"/>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可以看到，主机1和主机2分别作为服务器和客户端进行数据发送和接收。</w:t>
            </w:r>
          </w:p>
          <w:p>
            <w:pPr>
              <w:pStyle w:val="14"/>
              <w:ind w:firstLine="0" w:firstLineChars="0"/>
              <w:rPr>
                <w:rFonts w:hint="eastAsia" w:cs="Times New Roman"/>
                <w:kern w:val="2"/>
                <w:sz w:val="21"/>
                <w:szCs w:val="21"/>
                <w:lang w:val="en-US" w:eastAsia="zh-CN" w:bidi="ar-SA"/>
              </w:rPr>
            </w:pP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1.2.3 传输文件对比</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主机1发送文件：</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69865" cy="1731645"/>
                  <wp:effectExtent l="0" t="0" r="3175" b="5715"/>
                  <wp:docPr id="31" name="图片 31" descr="CJR[00W`W$`VM__`@TN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JR[00W`W$`VM__`@TNU)~0"/>
                          <pic:cNvPicPr>
                            <a:picLocks noChangeAspect="1"/>
                          </pic:cNvPicPr>
                        </pic:nvPicPr>
                        <pic:blipFill>
                          <a:blip r:embed="rId30"/>
                          <a:stretch>
                            <a:fillRect/>
                          </a:stretch>
                        </pic:blipFill>
                        <pic:spPr>
                          <a:xfrm>
                            <a:off x="0" y="0"/>
                            <a:ext cx="5269865" cy="1731645"/>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主机2接收文件：</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63515" cy="1082040"/>
                  <wp:effectExtent l="0" t="0" r="9525" b="0"/>
                  <wp:docPr id="32" name="图片 32" descr="8B6{A]Q{7BQ7)T2A3~YO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B6{A]Q{7BQ7)T2A3~YO5~H"/>
                          <pic:cNvPicPr>
                            <a:picLocks noChangeAspect="1"/>
                          </pic:cNvPicPr>
                        </pic:nvPicPr>
                        <pic:blipFill>
                          <a:blip r:embed="rId31"/>
                          <a:stretch>
                            <a:fillRect/>
                          </a:stretch>
                        </pic:blipFill>
                        <pic:spPr>
                          <a:xfrm>
                            <a:off x="0" y="0"/>
                            <a:ext cx="5263515" cy="1082040"/>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可以看到，均为49行，且文件内容相同。</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主机2发送文件：</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68595" cy="1143000"/>
                  <wp:effectExtent l="0" t="0" r="4445" b="0"/>
                  <wp:docPr id="33" name="图片 33" descr="NN6UU%7TNRVQLKX{2XKV0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NN6UU%7TNRVQLKX{2XKV0F6"/>
                          <pic:cNvPicPr>
                            <a:picLocks noChangeAspect="1"/>
                          </pic:cNvPicPr>
                        </pic:nvPicPr>
                        <pic:blipFill>
                          <a:blip r:embed="rId32"/>
                          <a:stretch>
                            <a:fillRect/>
                          </a:stretch>
                        </pic:blipFill>
                        <pic:spPr>
                          <a:xfrm>
                            <a:off x="0" y="0"/>
                            <a:ext cx="5268595" cy="1143000"/>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主机1接收文件：</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5265420" cy="853440"/>
                  <wp:effectExtent l="0" t="0" r="7620" b="0"/>
                  <wp:docPr id="34" name="图片 34" descr="{0M(F0NL]}TAOEY0L~Q7$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M(F0NL]}TAOEY0L~Q7$JV"/>
                          <pic:cNvPicPr>
                            <a:picLocks noChangeAspect="1"/>
                          </pic:cNvPicPr>
                        </pic:nvPicPr>
                        <pic:blipFill>
                          <a:blip r:embed="rId33"/>
                          <a:stretch>
                            <a:fillRect/>
                          </a:stretch>
                        </pic:blipFill>
                        <pic:spPr>
                          <a:xfrm>
                            <a:off x="0" y="0"/>
                            <a:ext cx="5265420" cy="853440"/>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均为201行，且文件内容相同。</w:t>
            </w:r>
          </w:p>
          <w:p>
            <w:pPr>
              <w:pStyle w:val="14"/>
              <w:numPr>
                <w:ilvl w:val="0"/>
                <w:numId w:val="0"/>
              </w:numPr>
              <w:rPr>
                <w:rFonts w:hint="eastAsia"/>
                <w:b/>
                <w:bCs/>
                <w:sz w:val="24"/>
                <w:szCs w:val="24"/>
                <w:lang w:val="en-US" w:eastAsia="zh-CN"/>
              </w:rPr>
            </w:pPr>
            <w:r>
              <w:rPr>
                <w:rFonts w:hint="eastAsia"/>
                <w:b/>
                <w:bCs/>
                <w:sz w:val="24"/>
                <w:szCs w:val="24"/>
                <w:lang w:val="en-US" w:eastAsia="zh-CN"/>
              </w:rPr>
              <w:t>2.SR协议：</w:t>
            </w:r>
          </w:p>
          <w:p>
            <w:pPr>
              <w:pStyle w:val="14"/>
              <w:ind w:firstLine="0" w:firstLineChars="0"/>
              <w:rPr>
                <w:rFonts w:hint="eastAsia" w:cs="Times New Roman"/>
                <w:b/>
                <w:bCs/>
                <w:kern w:val="2"/>
                <w:sz w:val="21"/>
                <w:szCs w:val="21"/>
                <w:lang w:val="en-US" w:eastAsia="zh-CN" w:bidi="ar-SA"/>
              </w:rPr>
            </w:pPr>
            <w:r>
              <w:rPr>
                <w:rFonts w:hint="eastAsia" w:cs="Times New Roman"/>
                <w:b/>
                <w:bCs/>
                <w:kern w:val="2"/>
                <w:sz w:val="21"/>
                <w:szCs w:val="21"/>
                <w:lang w:val="en-US" w:eastAsia="zh-CN" w:bidi="ar-SA"/>
              </w:rPr>
              <w:t>2.1 单向数据传输</w:t>
            </w:r>
          </w:p>
          <w:p>
            <w:pPr>
              <w:pStyle w:val="14"/>
              <w:ind w:firstLine="0" w:firstLineChars="0"/>
              <w:rPr>
                <w:rFonts w:hint="default" w:cs="Times New Roman"/>
                <w:kern w:val="2"/>
                <w:sz w:val="21"/>
                <w:szCs w:val="21"/>
                <w:lang w:val="en-US" w:eastAsia="zh-CN" w:bidi="ar-SA"/>
              </w:rPr>
            </w:pPr>
            <w:r>
              <w:rPr>
                <w:rFonts w:hint="eastAsia" w:cs="Times New Roman"/>
                <w:kern w:val="2"/>
                <w:sz w:val="21"/>
                <w:szCs w:val="21"/>
                <w:lang w:val="en-US" w:eastAsia="zh-CN" w:bidi="ar-SA"/>
              </w:rPr>
              <w:t>2.1.1 传输数据说明</w:t>
            </w:r>
          </w:p>
          <w:p>
            <w:pPr>
              <w:pStyle w:val="14"/>
              <w:ind w:firstLine="0" w:firstLineChars="0"/>
              <w:rPr>
                <w:rFonts w:hint="default"/>
                <w:lang w:val="en-US"/>
              </w:rPr>
            </w:pPr>
            <w:r>
              <w:rPr>
                <w:rFonts w:hint="eastAsia" w:cs="Times New Roman"/>
                <w:kern w:val="2"/>
                <w:sz w:val="21"/>
                <w:szCs w:val="21"/>
                <w:lang w:val="en-US" w:eastAsia="zh-CN" w:bidi="ar-SA"/>
              </w:rPr>
              <w:t>如下图，服务器端读入文件为ReadFile_server.txt，客户端写入文件为SaveFile_client.txt</w:t>
            </w:r>
          </w:p>
          <w:p>
            <w:pPr>
              <w:pStyle w:val="14"/>
              <w:ind w:firstLine="0" w:firstLineChars="0"/>
            </w:pPr>
            <w:r>
              <w:drawing>
                <wp:inline distT="0" distB="0" distL="114300" distR="114300">
                  <wp:extent cx="1672590" cy="1363980"/>
                  <wp:effectExtent l="0" t="0" r="3810"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4"/>
                          <a:stretch>
                            <a:fillRect/>
                          </a:stretch>
                        </pic:blipFill>
                        <pic:spPr>
                          <a:xfrm>
                            <a:off x="0" y="0"/>
                            <a:ext cx="1672590" cy="1363980"/>
                          </a:xfrm>
                          <a:prstGeom prst="rect">
                            <a:avLst/>
                          </a:prstGeom>
                          <a:noFill/>
                          <a:ln>
                            <a:noFill/>
                          </a:ln>
                        </pic:spPr>
                      </pic:pic>
                    </a:graphicData>
                  </a:graphic>
                </wp:inline>
              </w:drawing>
            </w:r>
          </w:p>
          <w:p>
            <w:pPr>
              <w:pStyle w:val="14"/>
              <w:ind w:firstLine="0" w:firstLineChars="0"/>
              <w:rPr>
                <w:rFonts w:hint="default" w:cs="Times New Roman"/>
                <w:kern w:val="2"/>
                <w:sz w:val="21"/>
                <w:szCs w:val="21"/>
                <w:lang w:val="en-US" w:eastAsia="zh-CN" w:bidi="ar-SA"/>
              </w:rPr>
            </w:pPr>
            <w:r>
              <w:rPr>
                <w:rFonts w:hint="eastAsia" w:cs="Times New Roman"/>
                <w:kern w:val="2"/>
                <w:sz w:val="21"/>
                <w:szCs w:val="21"/>
                <w:lang w:val="en-US" w:eastAsia="zh-CN" w:bidi="ar-SA"/>
              </w:rPr>
              <w:t>2.1.2 传输过程</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drawing>
                <wp:inline distT="0" distB="0" distL="114300" distR="114300">
                  <wp:extent cx="5269865" cy="4162425"/>
                  <wp:effectExtent l="0" t="0" r="3175" b="13335"/>
                  <wp:docPr id="36" name="图片 36" descr="HMBDREFW4)_HPZSM0DJD}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MBDREFW4)_HPZSM0DJD}X9"/>
                          <pic:cNvPicPr>
                            <a:picLocks noChangeAspect="1"/>
                          </pic:cNvPicPr>
                        </pic:nvPicPr>
                        <pic:blipFill>
                          <a:blip r:embed="rId35"/>
                          <a:stretch>
                            <a:fillRect/>
                          </a:stretch>
                        </pic:blipFill>
                        <pic:spPr>
                          <a:xfrm>
                            <a:off x="0" y="0"/>
                            <a:ext cx="5269865" cy="4162425"/>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查看客户端和服务器端各自的传输信息：</w:t>
            </w:r>
          </w:p>
          <w:p>
            <w:pPr>
              <w:pStyle w:val="14"/>
              <w:ind w:firstLine="0" w:firstLineChars="0"/>
              <w:rPr>
                <w:rFonts w:hint="default" w:cs="Times New Roman"/>
                <w:kern w:val="2"/>
                <w:sz w:val="21"/>
                <w:szCs w:val="21"/>
                <w:lang w:val="en-US" w:eastAsia="zh-CN" w:bidi="ar-SA"/>
              </w:rPr>
            </w:pPr>
            <w:r>
              <w:rPr>
                <w:rFonts w:hint="default" w:cs="Times New Roman"/>
                <w:kern w:val="2"/>
                <w:sz w:val="21"/>
                <w:szCs w:val="21"/>
                <w:lang w:val="en-US" w:eastAsia="zh-CN" w:bidi="ar-SA"/>
              </w:rPr>
              <w:drawing>
                <wp:inline distT="0" distB="0" distL="114300" distR="114300">
                  <wp:extent cx="3534410" cy="3326130"/>
                  <wp:effectExtent l="0" t="0" r="1270" b="11430"/>
                  <wp:docPr id="37" name="图片 37" descr="@YNIV$FU09)1I5]7GTV{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YNIV$FU09)1I5]7GTV{VDS"/>
                          <pic:cNvPicPr>
                            <a:picLocks noChangeAspect="1"/>
                          </pic:cNvPicPr>
                        </pic:nvPicPr>
                        <pic:blipFill>
                          <a:blip r:embed="rId36"/>
                          <a:stretch>
                            <a:fillRect/>
                          </a:stretch>
                        </pic:blipFill>
                        <pic:spPr>
                          <a:xfrm>
                            <a:off x="0" y="0"/>
                            <a:ext cx="3534410" cy="3326130"/>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SR协议中客户端也需要进行窗口滑动。</w:t>
            </w:r>
          </w:p>
          <w:p>
            <w:pPr>
              <w:pStyle w:val="14"/>
              <w:ind w:firstLine="0" w:firstLineChars="0"/>
              <w:rPr>
                <w:rFonts w:hint="default" w:cs="Times New Roman"/>
                <w:kern w:val="2"/>
                <w:sz w:val="21"/>
                <w:szCs w:val="21"/>
                <w:lang w:val="en-US" w:eastAsia="zh-CN" w:bidi="ar-SA"/>
              </w:rPr>
            </w:pPr>
            <w:bookmarkStart w:id="0" w:name="_GoBack"/>
            <w:r>
              <w:rPr>
                <w:rFonts w:hint="default" w:cs="Times New Roman"/>
                <w:kern w:val="2"/>
                <w:sz w:val="21"/>
                <w:szCs w:val="21"/>
                <w:lang w:val="en-US" w:eastAsia="zh-CN" w:bidi="ar-SA"/>
              </w:rPr>
              <w:drawing>
                <wp:inline distT="0" distB="0" distL="114300" distR="114300">
                  <wp:extent cx="3889375" cy="3258820"/>
                  <wp:effectExtent l="0" t="0" r="12065" b="2540"/>
                  <wp:docPr id="38" name="图片 38" descr="QNE7A$VSQHNGL8KEDEM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NE7A$VSQHNGL8KEDEM1~30"/>
                          <pic:cNvPicPr>
                            <a:picLocks noChangeAspect="1"/>
                          </pic:cNvPicPr>
                        </pic:nvPicPr>
                        <pic:blipFill>
                          <a:blip r:embed="rId37"/>
                          <a:stretch>
                            <a:fillRect/>
                          </a:stretch>
                        </pic:blipFill>
                        <pic:spPr>
                          <a:xfrm>
                            <a:off x="0" y="0"/>
                            <a:ext cx="3889375" cy="3258820"/>
                          </a:xfrm>
                          <a:prstGeom prst="rect">
                            <a:avLst/>
                          </a:prstGeom>
                        </pic:spPr>
                      </pic:pic>
                    </a:graphicData>
                  </a:graphic>
                </wp:inline>
              </w:drawing>
            </w:r>
            <w:bookmarkEnd w:id="0"/>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SR协议采用单个确认和重传，如上图中所示，在确认收到1之前，可以收到ACK2和ACK3，发现1超时，再对数据包1进行重传。</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对比传输内容可知，读取和写入文件中内容大小一致。</w:t>
            </w:r>
          </w:p>
          <w:p>
            <w:pPr>
              <w:pStyle w:val="14"/>
              <w:ind w:firstLine="0" w:firstLineChars="0"/>
              <w:rPr>
                <w:rFonts w:hint="eastAsia" w:cs="Times New Roman"/>
                <w:kern w:val="2"/>
                <w:sz w:val="21"/>
                <w:szCs w:val="21"/>
                <w:lang w:val="en-US" w:eastAsia="zh-CN" w:bidi="ar-SA"/>
              </w:rPr>
            </w:pP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2.2 双向数据传输</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2.2.1 传输数据说明</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如下图所示，主机1从ReadFile_server1.txt中读入数据，将从主机2接收到的数据写入文件SaveFile_client1.txt中；主机2从ReadFile_server2.txt中读入数据，将从主机1接收到的数据写入文件SaveFile_client2.txt中。</w:t>
            </w:r>
          </w:p>
          <w:p>
            <w:pPr>
              <w:pStyle w:val="14"/>
              <w:ind w:firstLine="0" w:firstLineChars="0"/>
            </w:pPr>
            <w:r>
              <w:drawing>
                <wp:inline distT="0" distB="0" distL="114300" distR="114300">
                  <wp:extent cx="3441065" cy="2546350"/>
                  <wp:effectExtent l="0" t="0" r="3175" b="1397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8"/>
                          <a:stretch>
                            <a:fillRect/>
                          </a:stretch>
                        </pic:blipFill>
                        <pic:spPr>
                          <a:xfrm>
                            <a:off x="0" y="0"/>
                            <a:ext cx="3441065" cy="2546350"/>
                          </a:xfrm>
                          <a:prstGeom prst="rect">
                            <a:avLst/>
                          </a:prstGeom>
                          <a:noFill/>
                          <a:ln>
                            <a:noFill/>
                          </a:ln>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2.2.2 传输过程</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drawing>
                <wp:inline distT="0" distB="0" distL="114300" distR="114300">
                  <wp:extent cx="3845560" cy="2120265"/>
                  <wp:effectExtent l="0" t="0" r="10160" b="13335"/>
                  <wp:docPr id="40" name="图片 40" descr="6I8~)}3MLXJ0WZ{VOZM40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I8~)}3MLXJ0WZ{VOZM40Q7"/>
                          <pic:cNvPicPr>
                            <a:picLocks noChangeAspect="1"/>
                          </pic:cNvPicPr>
                        </pic:nvPicPr>
                        <pic:blipFill>
                          <a:blip r:embed="rId39"/>
                          <a:stretch>
                            <a:fillRect/>
                          </a:stretch>
                        </pic:blipFill>
                        <pic:spPr>
                          <a:xfrm>
                            <a:off x="0" y="0"/>
                            <a:ext cx="3845560" cy="2120265"/>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查看主机1和主机2各自的传输信息：</w:t>
            </w:r>
          </w:p>
          <w:p>
            <w:pPr>
              <w:pStyle w:val="14"/>
              <w:ind w:firstLine="0" w:firstLineChars="0"/>
              <w:rPr>
                <w:rFonts w:hint="default"/>
                <w:lang w:val="en-US" w:eastAsia="zh-CN"/>
              </w:rPr>
            </w:pPr>
            <w:r>
              <w:rPr>
                <w:rFonts w:hint="default"/>
                <w:lang w:val="en-US" w:eastAsia="zh-CN"/>
              </w:rPr>
              <w:drawing>
                <wp:inline distT="0" distB="0" distL="114300" distR="114300">
                  <wp:extent cx="3449320" cy="2839085"/>
                  <wp:effectExtent l="0" t="0" r="10160" b="10795"/>
                  <wp:docPr id="41" name="图片 41" descr="R}@A%V399@T12Q6BG]T_(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R}@A%V399@T12Q6BG]T_(0K"/>
                          <pic:cNvPicPr>
                            <a:picLocks noChangeAspect="1"/>
                          </pic:cNvPicPr>
                        </pic:nvPicPr>
                        <pic:blipFill>
                          <a:blip r:embed="rId40"/>
                          <a:stretch>
                            <a:fillRect/>
                          </a:stretch>
                        </pic:blipFill>
                        <pic:spPr>
                          <a:xfrm>
                            <a:off x="0" y="0"/>
                            <a:ext cx="3449320" cy="2839085"/>
                          </a:xfrm>
                          <a:prstGeom prst="rect">
                            <a:avLst/>
                          </a:prstGeom>
                        </pic:spPr>
                      </pic:pic>
                    </a:graphicData>
                  </a:graphic>
                </wp:inline>
              </w:drawing>
            </w:r>
          </w:p>
          <w:p>
            <w:pPr>
              <w:pStyle w:val="14"/>
              <w:ind w:firstLine="0" w:firstLineChars="0"/>
              <w:rPr>
                <w:rFonts w:hint="default"/>
                <w:lang w:val="en-US" w:eastAsia="zh-CN"/>
              </w:rPr>
            </w:pPr>
            <w:r>
              <w:rPr>
                <w:rFonts w:hint="default"/>
                <w:lang w:val="en-US" w:eastAsia="zh-CN"/>
              </w:rPr>
              <w:drawing>
                <wp:inline distT="0" distB="0" distL="114300" distR="114300">
                  <wp:extent cx="3411855" cy="2576195"/>
                  <wp:effectExtent l="0" t="0" r="1905" b="14605"/>
                  <wp:docPr id="42" name="图片 42" descr="06Y(`LHSL~W~R}NY7H8J0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6Y(`LHSL~W~R}NY7H8J0GY"/>
                          <pic:cNvPicPr>
                            <a:picLocks noChangeAspect="1"/>
                          </pic:cNvPicPr>
                        </pic:nvPicPr>
                        <pic:blipFill>
                          <a:blip r:embed="rId41"/>
                          <a:stretch>
                            <a:fillRect/>
                          </a:stretch>
                        </pic:blipFill>
                        <pic:spPr>
                          <a:xfrm>
                            <a:off x="0" y="0"/>
                            <a:ext cx="3411855" cy="2576195"/>
                          </a:xfrm>
                          <a:prstGeom prst="rect">
                            <a:avLst/>
                          </a:prstGeom>
                        </pic:spPr>
                      </pic:pic>
                    </a:graphicData>
                  </a:graphic>
                </wp:inline>
              </w:drawing>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可以看到，主机1和主机2分别作为服务器和客户端进行数据发送和接收。</w:t>
            </w:r>
          </w:p>
          <w:p>
            <w:pPr>
              <w:pStyle w:val="14"/>
              <w:ind w:firstLine="0" w:firstLineChars="0"/>
              <w:rPr>
                <w:rFonts w:hint="eastAsia" w:cs="Times New Roman"/>
                <w:kern w:val="2"/>
                <w:sz w:val="21"/>
                <w:szCs w:val="21"/>
                <w:lang w:val="en-US" w:eastAsia="zh-CN" w:bidi="ar-SA"/>
              </w:rPr>
            </w:pPr>
            <w:r>
              <w:rPr>
                <w:rFonts w:hint="eastAsia" w:cs="Times New Roman"/>
                <w:kern w:val="2"/>
                <w:sz w:val="21"/>
                <w:szCs w:val="21"/>
                <w:lang w:val="en-US" w:eastAsia="zh-CN" w:bidi="ar-SA"/>
              </w:rPr>
              <w:t>对比传输内容可知，读取和写入文件中内容大小一致。</w:t>
            </w:r>
          </w:p>
          <w:p>
            <w:pPr>
              <w:pStyle w:val="14"/>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rFonts w:hint="eastAsia"/>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12" w:space="0"/>
              <w:left w:val="single" w:color="auto" w:sz="12" w:space="0"/>
              <w:bottom w:val="single" w:color="auto" w:sz="4" w:space="0"/>
              <w:right w:val="single" w:color="auto" w:sz="12" w:space="0"/>
            </w:tcBorders>
          </w:tcPr>
          <w:p>
            <w:pPr>
              <w:pStyle w:val="14"/>
              <w:numPr>
                <w:ilvl w:val="0"/>
                <w:numId w:val="13"/>
              </w:numPr>
              <w:ind w:firstLine="0" w:firstLineChars="0"/>
              <w:rPr>
                <w:rFonts w:hint="eastAsia"/>
                <w:sz w:val="21"/>
                <w:szCs w:val="21"/>
                <w:lang w:val="en-US" w:eastAsia="zh-CN"/>
              </w:rPr>
            </w:pPr>
            <w:r>
              <w:rPr>
                <w:rFonts w:hint="eastAsia"/>
                <w:sz w:val="21"/>
                <w:szCs w:val="21"/>
                <w:lang w:val="en-US" w:eastAsia="zh-CN"/>
              </w:rPr>
              <w:t>GBN协议和SR协议的对比：</w:t>
            </w:r>
          </w:p>
          <w:p>
            <w:pPr>
              <w:pStyle w:val="14"/>
              <w:numPr>
                <w:ilvl w:val="0"/>
                <w:numId w:val="14"/>
              </w:numPr>
              <w:ind w:left="420" w:leftChars="0" w:hanging="420" w:firstLineChars="0"/>
              <w:rPr>
                <w:rFonts w:hint="default"/>
                <w:sz w:val="21"/>
                <w:szCs w:val="21"/>
                <w:lang w:val="en-US" w:eastAsia="zh-CN"/>
              </w:rPr>
            </w:pPr>
            <w:r>
              <w:rPr>
                <w:rFonts w:hint="eastAsia"/>
                <w:sz w:val="21"/>
                <w:szCs w:val="21"/>
                <w:lang w:val="en-US" w:eastAsia="zh-CN"/>
              </w:rPr>
              <w:t>客户端缓存设置：</w:t>
            </w:r>
            <w:r>
              <w:rPr>
                <w:rFonts w:hint="default"/>
                <w:sz w:val="21"/>
                <w:szCs w:val="21"/>
                <w:lang w:val="en-US" w:eastAsia="zh-CN"/>
              </w:rPr>
              <w:t>为了避免GBN协议发送方重传失序到达接收方的正确分组（不必要），SR协议在接收方设立接收方窗口（缓存）以存储失序到达的正确分组。</w:t>
            </w:r>
          </w:p>
          <w:p>
            <w:pPr>
              <w:pStyle w:val="14"/>
              <w:numPr>
                <w:ilvl w:val="0"/>
                <w:numId w:val="14"/>
              </w:numPr>
              <w:ind w:left="420" w:leftChars="0" w:hanging="420" w:firstLineChars="0"/>
              <w:rPr>
                <w:rFonts w:hint="eastAsia"/>
                <w:sz w:val="21"/>
                <w:szCs w:val="21"/>
                <w:lang w:val="en-US" w:eastAsia="zh-CN"/>
              </w:rPr>
            </w:pPr>
            <w:r>
              <w:rPr>
                <w:rFonts w:hint="eastAsia"/>
                <w:sz w:val="21"/>
                <w:szCs w:val="21"/>
                <w:lang w:val="en-US" w:eastAsia="zh-CN"/>
              </w:rPr>
              <w:t>确认机制：GBN采用累积确认机制，SR接收方则对每个分组单独进行确认，而发送方只重传那些没有收到ACK的分组，所以需要为每个空中分组设置定时器。</w:t>
            </w:r>
          </w:p>
          <w:p>
            <w:pPr>
              <w:pStyle w:val="14"/>
              <w:numPr>
                <w:ilvl w:val="0"/>
                <w:numId w:val="0"/>
              </w:numPr>
              <w:rPr>
                <w:rFonts w:hint="default"/>
                <w:sz w:val="21"/>
                <w:szCs w:val="21"/>
                <w:lang w:val="en-US" w:eastAsia="zh-CN"/>
              </w:rPr>
            </w:pPr>
            <w:r>
              <w:rPr>
                <w:rFonts w:hint="eastAsia"/>
                <w:sz w:val="21"/>
                <w:szCs w:val="21"/>
                <w:lang w:val="en-US" w:eastAsia="zh-CN"/>
              </w:rPr>
              <w:t>所以本实验中，在实现了GBN协议后，根据两种协议的共同点和不同点对客户端和服务器端维护的变量和实现的函数进行适当改造，可以实现SR协议。</w:t>
            </w:r>
          </w:p>
          <w:p>
            <w:pPr>
              <w:pStyle w:val="14"/>
              <w:numPr>
                <w:ilvl w:val="0"/>
                <w:numId w:val="13"/>
              </w:numPr>
              <w:ind w:left="0" w:leftChars="0" w:firstLine="0" w:firstLineChars="0"/>
              <w:rPr>
                <w:rFonts w:hint="default"/>
                <w:sz w:val="21"/>
                <w:szCs w:val="21"/>
                <w:lang w:val="en-US" w:eastAsia="zh-CN"/>
              </w:rPr>
            </w:pPr>
            <w:r>
              <w:rPr>
                <w:rFonts w:hint="eastAsia"/>
                <w:sz w:val="21"/>
                <w:szCs w:val="21"/>
                <w:lang w:val="en-US" w:eastAsia="zh-CN"/>
              </w:rPr>
              <w:t>双向传输的不同方式</w:t>
            </w:r>
          </w:p>
          <w:p>
            <w:pPr>
              <w:pStyle w:val="14"/>
              <w:numPr>
                <w:ilvl w:val="0"/>
                <w:numId w:val="0"/>
              </w:numPr>
              <w:ind w:leftChars="0"/>
              <w:rPr>
                <w:rFonts w:hint="eastAsia"/>
                <w:sz w:val="21"/>
                <w:szCs w:val="21"/>
                <w:lang w:val="en-US" w:eastAsia="zh-CN"/>
              </w:rPr>
            </w:pPr>
            <w:r>
              <w:rPr>
                <w:rFonts w:hint="eastAsia"/>
                <w:sz w:val="21"/>
                <w:szCs w:val="21"/>
                <w:lang w:val="en-US" w:eastAsia="zh-CN"/>
              </w:rPr>
              <w:t>双向传输有半双工和全双工方式，本实验两种方式均实现，重点呈现了全双工的传输方式，全双工和半双工优缺点对比如下：</w:t>
            </w:r>
          </w:p>
          <w:p>
            <w:pPr>
              <w:pStyle w:val="14"/>
              <w:numPr>
                <w:ilvl w:val="0"/>
                <w:numId w:val="15"/>
              </w:numPr>
              <w:ind w:left="420" w:leftChars="0" w:hanging="420" w:firstLineChars="0"/>
              <w:rPr>
                <w:rFonts w:hint="default"/>
                <w:sz w:val="21"/>
                <w:szCs w:val="21"/>
                <w:lang w:val="en-US" w:eastAsia="zh-CN"/>
              </w:rPr>
            </w:pPr>
            <w:r>
              <w:rPr>
                <w:rFonts w:hint="default"/>
                <w:sz w:val="21"/>
                <w:szCs w:val="21"/>
                <w:lang w:val="en-US" w:eastAsia="zh-CN"/>
              </w:rPr>
              <w:t>半双工传输模式采用载波侦听多路访问/冲突检测。传统的共享型LAN以半双工模式运行，线路上容易发生传输冲突。与集线器相连的节点（即多个节点共享一条到交换机端口的连接）必须以半双工模式运行。因为这种节点必须能够冲突检测。</w:t>
            </w:r>
          </w:p>
          <w:p>
            <w:pPr>
              <w:pStyle w:val="14"/>
              <w:numPr>
                <w:ilvl w:val="0"/>
                <w:numId w:val="15"/>
              </w:numPr>
              <w:ind w:left="420" w:leftChars="0" w:hanging="420" w:firstLineChars="0"/>
              <w:rPr>
                <w:rFonts w:hint="default"/>
                <w:sz w:val="21"/>
                <w:szCs w:val="21"/>
                <w:lang w:val="en-US" w:eastAsia="zh-CN"/>
              </w:rPr>
            </w:pPr>
            <w:r>
              <w:rPr>
                <w:rFonts w:hint="default"/>
                <w:sz w:val="21"/>
                <w:szCs w:val="21"/>
                <w:lang w:val="en-US" w:eastAsia="zh-CN"/>
              </w:rPr>
              <w:t>全双工传输模式可以用于点到点以太网连接和快速以太网连接，同时不会发生冲突，因为他们使用双绞线中两条不同线路。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12"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12" w:space="0"/>
              <w:left w:val="single" w:color="auto" w:sz="12" w:space="0"/>
              <w:bottom w:val="single" w:color="auto" w:sz="12" w:space="0"/>
              <w:right w:val="single" w:color="auto" w:sz="12" w:space="0"/>
            </w:tcBorders>
          </w:tcPr>
          <w:p>
            <w:pPr>
              <w:pStyle w:val="14"/>
              <w:ind w:firstLine="420" w:firstLineChars="200"/>
              <w:rPr>
                <w:rFonts w:hint="default" w:ascii="新宋体" w:eastAsia="新宋体" w:cs="新宋体" w:hAnsiTheme="minorHAnsi"/>
                <w:color w:val="000000"/>
                <w:kern w:val="0"/>
                <w:lang w:val="en-US" w:eastAsia="zh-CN"/>
              </w:rPr>
            </w:pPr>
            <w:r>
              <w:rPr>
                <w:rFonts w:hint="eastAsia" w:eastAsia="新宋体"/>
                <w:sz w:val="21"/>
                <w:szCs w:val="21"/>
                <w:lang w:val="en-US" w:eastAsia="zh-CN"/>
              </w:rPr>
              <w:t>本次实验让我加深了对GBN和SR协议的理解，从代码层面上去理解整个收发机制是如何进行的，明确了GBN协议和SR协议的区别，以及全双工和半双工方式通信的区别，并自己实现了单双向的数据传输，并模拟数据丢包，还原真实丢包场景。同时实现了多线程编程，掌握了基于UDP的通信过程，并有了更深入的理解。</w:t>
            </w:r>
          </w:p>
        </w:tc>
      </w:tr>
    </w:tbl>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rPr>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852981"/>
    <w:multiLevelType w:val="singleLevel"/>
    <w:tmpl w:val="B3852981"/>
    <w:lvl w:ilvl="0" w:tentative="0">
      <w:start w:val="1"/>
      <w:numFmt w:val="decimal"/>
      <w:lvlText w:val="(%1)"/>
      <w:lvlJc w:val="left"/>
      <w:pPr>
        <w:ind w:left="425" w:hanging="425"/>
      </w:pPr>
      <w:rPr>
        <w:rFonts w:hint="default"/>
      </w:rPr>
    </w:lvl>
  </w:abstractNum>
  <w:abstractNum w:abstractNumId="1">
    <w:nsid w:val="B4DC0F02"/>
    <w:multiLevelType w:val="singleLevel"/>
    <w:tmpl w:val="B4DC0F02"/>
    <w:lvl w:ilvl="0" w:tentative="0">
      <w:start w:val="1"/>
      <w:numFmt w:val="bullet"/>
      <w:lvlText w:val=""/>
      <w:lvlJc w:val="left"/>
      <w:pPr>
        <w:ind w:left="420" w:hanging="420"/>
      </w:pPr>
      <w:rPr>
        <w:rFonts w:hint="default" w:ascii="Wingdings" w:hAnsi="Wingdings"/>
      </w:rPr>
    </w:lvl>
  </w:abstractNum>
  <w:abstractNum w:abstractNumId="2">
    <w:nsid w:val="BB454818"/>
    <w:multiLevelType w:val="singleLevel"/>
    <w:tmpl w:val="BB454818"/>
    <w:lvl w:ilvl="0" w:tentative="0">
      <w:start w:val="1"/>
      <w:numFmt w:val="upperLetter"/>
      <w:suff w:val="space"/>
      <w:lvlText w:val="%1."/>
      <w:lvlJc w:val="left"/>
    </w:lvl>
  </w:abstractNum>
  <w:abstractNum w:abstractNumId="3">
    <w:nsid w:val="C6F7D5A1"/>
    <w:multiLevelType w:val="singleLevel"/>
    <w:tmpl w:val="C6F7D5A1"/>
    <w:lvl w:ilvl="0" w:tentative="0">
      <w:start w:val="1"/>
      <w:numFmt w:val="bullet"/>
      <w:lvlText w:val=""/>
      <w:lvlJc w:val="left"/>
      <w:pPr>
        <w:ind w:left="420" w:hanging="420"/>
      </w:pPr>
      <w:rPr>
        <w:rFonts w:hint="default" w:ascii="Wingdings" w:hAnsi="Wingdings"/>
      </w:rPr>
    </w:lvl>
  </w:abstractNum>
  <w:abstractNum w:abstractNumId="4">
    <w:nsid w:val="EF2AAF9C"/>
    <w:multiLevelType w:val="singleLevel"/>
    <w:tmpl w:val="EF2AAF9C"/>
    <w:lvl w:ilvl="0" w:tentative="0">
      <w:start w:val="1"/>
      <w:numFmt w:val="upperLetter"/>
      <w:suff w:val="space"/>
      <w:lvlText w:val="%1."/>
      <w:lvlJc w:val="left"/>
    </w:lvl>
  </w:abstractNum>
  <w:abstractNum w:abstractNumId="5">
    <w:nsid w:val="F637B731"/>
    <w:multiLevelType w:val="singleLevel"/>
    <w:tmpl w:val="F637B731"/>
    <w:lvl w:ilvl="0" w:tentative="0">
      <w:start w:val="1"/>
      <w:numFmt w:val="decimal"/>
      <w:lvlText w:val="(%1)"/>
      <w:lvlJc w:val="left"/>
      <w:pPr>
        <w:ind w:left="425" w:hanging="425"/>
      </w:pPr>
      <w:rPr>
        <w:rFonts w:hint="default"/>
      </w:rPr>
    </w:lvl>
  </w:abstractNum>
  <w:abstractNum w:abstractNumId="6">
    <w:nsid w:val="FD1E5D58"/>
    <w:multiLevelType w:val="singleLevel"/>
    <w:tmpl w:val="FD1E5D58"/>
    <w:lvl w:ilvl="0" w:tentative="0">
      <w:start w:val="1"/>
      <w:numFmt w:val="bullet"/>
      <w:lvlText w:val=""/>
      <w:lvlJc w:val="left"/>
      <w:pPr>
        <w:ind w:left="420" w:hanging="420"/>
      </w:pPr>
      <w:rPr>
        <w:rFonts w:hint="default" w:ascii="Wingdings" w:hAnsi="Wingdings"/>
      </w:rPr>
    </w:lvl>
  </w:abstractNum>
  <w:abstractNum w:abstractNumId="7">
    <w:nsid w:val="07805B07"/>
    <w:multiLevelType w:val="singleLevel"/>
    <w:tmpl w:val="07805B07"/>
    <w:lvl w:ilvl="0" w:tentative="0">
      <w:start w:val="1"/>
      <w:numFmt w:val="upperLetter"/>
      <w:suff w:val="space"/>
      <w:lvlText w:val="%1."/>
      <w:lvlJc w:val="left"/>
    </w:lvl>
  </w:abstractNum>
  <w:abstractNum w:abstractNumId="8">
    <w:nsid w:val="11DC6884"/>
    <w:multiLevelType w:val="singleLevel"/>
    <w:tmpl w:val="11DC6884"/>
    <w:lvl w:ilvl="0" w:tentative="0">
      <w:start w:val="1"/>
      <w:numFmt w:val="bullet"/>
      <w:lvlText w:val=""/>
      <w:lvlJc w:val="left"/>
      <w:pPr>
        <w:ind w:left="420" w:hanging="420"/>
      </w:pPr>
      <w:rPr>
        <w:rFonts w:hint="default" w:ascii="Wingdings" w:hAnsi="Wingdings"/>
      </w:rPr>
    </w:lvl>
  </w:abstractNum>
  <w:abstractNum w:abstractNumId="9">
    <w:nsid w:val="1355AAED"/>
    <w:multiLevelType w:val="singleLevel"/>
    <w:tmpl w:val="1355AAED"/>
    <w:lvl w:ilvl="0" w:tentative="0">
      <w:start w:val="1"/>
      <w:numFmt w:val="upperLetter"/>
      <w:suff w:val="space"/>
      <w:lvlText w:val="%1."/>
      <w:lvlJc w:val="left"/>
    </w:lvl>
  </w:abstractNum>
  <w:abstractNum w:abstractNumId="10">
    <w:nsid w:val="32AEA5FF"/>
    <w:multiLevelType w:val="singleLevel"/>
    <w:tmpl w:val="32AEA5FF"/>
    <w:lvl w:ilvl="0" w:tentative="0">
      <w:start w:val="1"/>
      <w:numFmt w:val="decimal"/>
      <w:lvlText w:val="(%1)"/>
      <w:lvlJc w:val="left"/>
      <w:pPr>
        <w:ind w:left="425" w:hanging="425"/>
      </w:pPr>
      <w:rPr>
        <w:rFonts w:hint="default"/>
      </w:rPr>
    </w:lvl>
  </w:abstractNum>
  <w:abstractNum w:abstractNumId="11">
    <w:nsid w:val="33BDDE9B"/>
    <w:multiLevelType w:val="singleLevel"/>
    <w:tmpl w:val="33BDDE9B"/>
    <w:lvl w:ilvl="0" w:tentative="0">
      <w:start w:val="1"/>
      <w:numFmt w:val="bullet"/>
      <w:lvlText w:val=""/>
      <w:lvlJc w:val="left"/>
      <w:pPr>
        <w:ind w:left="420" w:hanging="420"/>
      </w:pPr>
      <w:rPr>
        <w:rFonts w:hint="default" w:ascii="Wingdings" w:hAnsi="Wingdings"/>
      </w:rPr>
    </w:lvl>
  </w:abstractNum>
  <w:abstractNum w:abstractNumId="12">
    <w:nsid w:val="49905C97"/>
    <w:multiLevelType w:val="singleLevel"/>
    <w:tmpl w:val="49905C97"/>
    <w:lvl w:ilvl="0" w:tentative="0">
      <w:start w:val="1"/>
      <w:numFmt w:val="bullet"/>
      <w:lvlText w:val=""/>
      <w:lvlJc w:val="left"/>
      <w:pPr>
        <w:ind w:left="420" w:hanging="420"/>
      </w:pPr>
      <w:rPr>
        <w:rFonts w:hint="default" w:ascii="Wingdings" w:hAnsi="Wingdings"/>
      </w:rPr>
    </w:lvl>
  </w:abstractNum>
  <w:abstractNum w:abstractNumId="13">
    <w:nsid w:val="505294FD"/>
    <w:multiLevelType w:val="singleLevel"/>
    <w:tmpl w:val="505294FD"/>
    <w:lvl w:ilvl="0" w:tentative="0">
      <w:start w:val="1"/>
      <w:numFmt w:val="decimal"/>
      <w:lvlText w:val="%1."/>
      <w:lvlJc w:val="left"/>
      <w:pPr>
        <w:tabs>
          <w:tab w:val="left" w:pos="312"/>
        </w:tabs>
      </w:pPr>
    </w:lvl>
  </w:abstractNum>
  <w:abstractNum w:abstractNumId="14">
    <w:nsid w:val="7E4F4F90"/>
    <w:multiLevelType w:val="singleLevel"/>
    <w:tmpl w:val="7E4F4F90"/>
    <w:lvl w:ilvl="0" w:tentative="0">
      <w:start w:val="1"/>
      <w:numFmt w:val="bullet"/>
      <w:lvlText w:val=""/>
      <w:lvlJc w:val="left"/>
      <w:pPr>
        <w:ind w:left="420" w:hanging="420"/>
      </w:pPr>
      <w:rPr>
        <w:rFonts w:hint="default" w:ascii="Wingdings" w:hAnsi="Wingdings"/>
      </w:rPr>
    </w:lvl>
  </w:abstractNum>
  <w:num w:numId="1">
    <w:abstractNumId w:val="5"/>
  </w:num>
  <w:num w:numId="2">
    <w:abstractNumId w:val="10"/>
  </w:num>
  <w:num w:numId="3">
    <w:abstractNumId w:val="7"/>
  </w:num>
  <w:num w:numId="4">
    <w:abstractNumId w:val="11"/>
  </w:num>
  <w:num w:numId="5">
    <w:abstractNumId w:val="9"/>
  </w:num>
  <w:num w:numId="6">
    <w:abstractNumId w:val="8"/>
  </w:num>
  <w:num w:numId="7">
    <w:abstractNumId w:val="4"/>
  </w:num>
  <w:num w:numId="8">
    <w:abstractNumId w:val="3"/>
  </w:num>
  <w:num w:numId="9">
    <w:abstractNumId w:val="2"/>
  </w:num>
  <w:num w:numId="10">
    <w:abstractNumId w:val="6"/>
  </w:num>
  <w:num w:numId="11">
    <w:abstractNumId w:val="0"/>
  </w:num>
  <w:num w:numId="12">
    <w:abstractNumId w:val="12"/>
  </w:num>
  <w:num w:numId="13">
    <w:abstractNumId w:val="13"/>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0172"/>
    <w:rsid w:val="000D7183"/>
    <w:rsid w:val="001E553E"/>
    <w:rsid w:val="002B4F89"/>
    <w:rsid w:val="00390C97"/>
    <w:rsid w:val="00397541"/>
    <w:rsid w:val="003A16C0"/>
    <w:rsid w:val="004E616D"/>
    <w:rsid w:val="005A398D"/>
    <w:rsid w:val="0062448C"/>
    <w:rsid w:val="006D293C"/>
    <w:rsid w:val="00843BD1"/>
    <w:rsid w:val="00890C1A"/>
    <w:rsid w:val="008F6EB2"/>
    <w:rsid w:val="00A16BE5"/>
    <w:rsid w:val="00A60A7E"/>
    <w:rsid w:val="00A645F8"/>
    <w:rsid w:val="00B64CA2"/>
    <w:rsid w:val="00C0231D"/>
    <w:rsid w:val="00DC1B9C"/>
    <w:rsid w:val="00DF6871"/>
    <w:rsid w:val="00E326DD"/>
    <w:rsid w:val="00E7568E"/>
    <w:rsid w:val="00EB6317"/>
    <w:rsid w:val="00F64527"/>
    <w:rsid w:val="00F846F7"/>
    <w:rsid w:val="01001B5E"/>
    <w:rsid w:val="0119677B"/>
    <w:rsid w:val="016025FC"/>
    <w:rsid w:val="016C71F3"/>
    <w:rsid w:val="01EC3E90"/>
    <w:rsid w:val="025E2EB0"/>
    <w:rsid w:val="02C95F7F"/>
    <w:rsid w:val="02EA7C6D"/>
    <w:rsid w:val="02F72AEC"/>
    <w:rsid w:val="030B47EA"/>
    <w:rsid w:val="03200295"/>
    <w:rsid w:val="034D6BB0"/>
    <w:rsid w:val="03555A65"/>
    <w:rsid w:val="038C592B"/>
    <w:rsid w:val="039B3DC0"/>
    <w:rsid w:val="03B534AE"/>
    <w:rsid w:val="040A4330"/>
    <w:rsid w:val="041E22FB"/>
    <w:rsid w:val="044C5A83"/>
    <w:rsid w:val="0462668B"/>
    <w:rsid w:val="047D5273"/>
    <w:rsid w:val="04ED41A7"/>
    <w:rsid w:val="04F03C97"/>
    <w:rsid w:val="05A66D60"/>
    <w:rsid w:val="05EF6A99"/>
    <w:rsid w:val="06620BC5"/>
    <w:rsid w:val="06D33870"/>
    <w:rsid w:val="07550729"/>
    <w:rsid w:val="07B76CEE"/>
    <w:rsid w:val="081B102B"/>
    <w:rsid w:val="086B2B4D"/>
    <w:rsid w:val="08962DA7"/>
    <w:rsid w:val="08AE0DF9"/>
    <w:rsid w:val="08D613F6"/>
    <w:rsid w:val="08F024B8"/>
    <w:rsid w:val="09855AB0"/>
    <w:rsid w:val="0A256191"/>
    <w:rsid w:val="0A2F54FF"/>
    <w:rsid w:val="0A326B00"/>
    <w:rsid w:val="0A490173"/>
    <w:rsid w:val="0A4D1244"/>
    <w:rsid w:val="0A856C30"/>
    <w:rsid w:val="0AD81455"/>
    <w:rsid w:val="0AF344E1"/>
    <w:rsid w:val="0B1306DF"/>
    <w:rsid w:val="0B13248D"/>
    <w:rsid w:val="0B161F7E"/>
    <w:rsid w:val="0B297F03"/>
    <w:rsid w:val="0B316DB7"/>
    <w:rsid w:val="0B3D1D48"/>
    <w:rsid w:val="0BA31A63"/>
    <w:rsid w:val="0BBC48D3"/>
    <w:rsid w:val="0BCB2D68"/>
    <w:rsid w:val="0BCB720C"/>
    <w:rsid w:val="0BF95B27"/>
    <w:rsid w:val="0CBD4DA7"/>
    <w:rsid w:val="0D802482"/>
    <w:rsid w:val="0DB5151F"/>
    <w:rsid w:val="0DF742E8"/>
    <w:rsid w:val="0E0F1632"/>
    <w:rsid w:val="0E252130"/>
    <w:rsid w:val="0E386C82"/>
    <w:rsid w:val="0E6B25E0"/>
    <w:rsid w:val="0E8D69FB"/>
    <w:rsid w:val="0E9953A0"/>
    <w:rsid w:val="0ED10695"/>
    <w:rsid w:val="0EF425D6"/>
    <w:rsid w:val="0F9811B3"/>
    <w:rsid w:val="0FC65D20"/>
    <w:rsid w:val="0FF56606"/>
    <w:rsid w:val="10014FAA"/>
    <w:rsid w:val="102962AF"/>
    <w:rsid w:val="103A670E"/>
    <w:rsid w:val="104D4694"/>
    <w:rsid w:val="107C6D27"/>
    <w:rsid w:val="10861954"/>
    <w:rsid w:val="108F6A5A"/>
    <w:rsid w:val="110E3E23"/>
    <w:rsid w:val="118934A9"/>
    <w:rsid w:val="11AB1672"/>
    <w:rsid w:val="11DB182B"/>
    <w:rsid w:val="11FF551A"/>
    <w:rsid w:val="126C2DD7"/>
    <w:rsid w:val="127C7ED8"/>
    <w:rsid w:val="12851EC3"/>
    <w:rsid w:val="128B4FFF"/>
    <w:rsid w:val="1324792E"/>
    <w:rsid w:val="13427DB4"/>
    <w:rsid w:val="13806B2E"/>
    <w:rsid w:val="13F82B68"/>
    <w:rsid w:val="143D67CD"/>
    <w:rsid w:val="1497412F"/>
    <w:rsid w:val="14FF74A9"/>
    <w:rsid w:val="150B1006"/>
    <w:rsid w:val="15316332"/>
    <w:rsid w:val="15445B78"/>
    <w:rsid w:val="15632263"/>
    <w:rsid w:val="15787ABD"/>
    <w:rsid w:val="15CC7E09"/>
    <w:rsid w:val="15D373E9"/>
    <w:rsid w:val="160E21CF"/>
    <w:rsid w:val="16442095"/>
    <w:rsid w:val="166444E5"/>
    <w:rsid w:val="16D72F09"/>
    <w:rsid w:val="16DE4297"/>
    <w:rsid w:val="16E8049F"/>
    <w:rsid w:val="1706734A"/>
    <w:rsid w:val="174114E0"/>
    <w:rsid w:val="17944956"/>
    <w:rsid w:val="17A032FB"/>
    <w:rsid w:val="17A50911"/>
    <w:rsid w:val="17D9680D"/>
    <w:rsid w:val="1824217E"/>
    <w:rsid w:val="18243F2C"/>
    <w:rsid w:val="18456D28"/>
    <w:rsid w:val="18495740"/>
    <w:rsid w:val="185F6D12"/>
    <w:rsid w:val="18842C1C"/>
    <w:rsid w:val="18866995"/>
    <w:rsid w:val="18AF5EEB"/>
    <w:rsid w:val="18C63235"/>
    <w:rsid w:val="18CB25F9"/>
    <w:rsid w:val="19010D17"/>
    <w:rsid w:val="191A70DD"/>
    <w:rsid w:val="191D1A17"/>
    <w:rsid w:val="192A5572"/>
    <w:rsid w:val="19D90D46"/>
    <w:rsid w:val="19E971DB"/>
    <w:rsid w:val="19F16090"/>
    <w:rsid w:val="1A253F8B"/>
    <w:rsid w:val="1A6945C9"/>
    <w:rsid w:val="1A6E5932"/>
    <w:rsid w:val="1B285AE1"/>
    <w:rsid w:val="1B291859"/>
    <w:rsid w:val="1B543E96"/>
    <w:rsid w:val="1B813443"/>
    <w:rsid w:val="1BC11A92"/>
    <w:rsid w:val="1BC869CB"/>
    <w:rsid w:val="1C2564C4"/>
    <w:rsid w:val="1C901B90"/>
    <w:rsid w:val="1CB12360"/>
    <w:rsid w:val="1CDC4DD5"/>
    <w:rsid w:val="1CEE1A16"/>
    <w:rsid w:val="1D24052A"/>
    <w:rsid w:val="1D790876"/>
    <w:rsid w:val="1D921938"/>
    <w:rsid w:val="1DA43419"/>
    <w:rsid w:val="1DAF6046"/>
    <w:rsid w:val="1DF60118"/>
    <w:rsid w:val="1E0565AE"/>
    <w:rsid w:val="1E122A78"/>
    <w:rsid w:val="1E220F0E"/>
    <w:rsid w:val="1E676920"/>
    <w:rsid w:val="1E795006"/>
    <w:rsid w:val="1EF64CE9"/>
    <w:rsid w:val="1F070103"/>
    <w:rsid w:val="1F301408"/>
    <w:rsid w:val="1F3C7DAD"/>
    <w:rsid w:val="20020FF7"/>
    <w:rsid w:val="20346CD6"/>
    <w:rsid w:val="203C3DDD"/>
    <w:rsid w:val="204038CD"/>
    <w:rsid w:val="206C021E"/>
    <w:rsid w:val="206F5F60"/>
    <w:rsid w:val="20AF2801"/>
    <w:rsid w:val="20D109C9"/>
    <w:rsid w:val="20E833E5"/>
    <w:rsid w:val="2119411C"/>
    <w:rsid w:val="211B1C44"/>
    <w:rsid w:val="213D7E0C"/>
    <w:rsid w:val="215A6C10"/>
    <w:rsid w:val="219739C1"/>
    <w:rsid w:val="21A95775"/>
    <w:rsid w:val="21C30312"/>
    <w:rsid w:val="21C916A0"/>
    <w:rsid w:val="21DA565B"/>
    <w:rsid w:val="21DF2C72"/>
    <w:rsid w:val="21EB1616"/>
    <w:rsid w:val="220D3C83"/>
    <w:rsid w:val="222764E9"/>
    <w:rsid w:val="22A04AF7"/>
    <w:rsid w:val="22AD4512"/>
    <w:rsid w:val="22EF3388"/>
    <w:rsid w:val="232079E6"/>
    <w:rsid w:val="23344139"/>
    <w:rsid w:val="23810484"/>
    <w:rsid w:val="23E6478B"/>
    <w:rsid w:val="23EB3AF6"/>
    <w:rsid w:val="23ED3D6C"/>
    <w:rsid w:val="248D10AB"/>
    <w:rsid w:val="24B6415E"/>
    <w:rsid w:val="24C21763"/>
    <w:rsid w:val="251D41DD"/>
    <w:rsid w:val="251E582B"/>
    <w:rsid w:val="254672A4"/>
    <w:rsid w:val="254E083A"/>
    <w:rsid w:val="25553977"/>
    <w:rsid w:val="25897AC4"/>
    <w:rsid w:val="25DF1492"/>
    <w:rsid w:val="25F0369F"/>
    <w:rsid w:val="2604539D"/>
    <w:rsid w:val="26492DAF"/>
    <w:rsid w:val="26594A5E"/>
    <w:rsid w:val="265A6D6B"/>
    <w:rsid w:val="27082C6B"/>
    <w:rsid w:val="27343A60"/>
    <w:rsid w:val="275A34C6"/>
    <w:rsid w:val="278E3170"/>
    <w:rsid w:val="27A91D58"/>
    <w:rsid w:val="27B8643F"/>
    <w:rsid w:val="27F356C9"/>
    <w:rsid w:val="28447CD2"/>
    <w:rsid w:val="285A12A4"/>
    <w:rsid w:val="286D547B"/>
    <w:rsid w:val="28A569C3"/>
    <w:rsid w:val="29053906"/>
    <w:rsid w:val="294D2BB7"/>
    <w:rsid w:val="29534671"/>
    <w:rsid w:val="29671ECA"/>
    <w:rsid w:val="29673C78"/>
    <w:rsid w:val="299D58EC"/>
    <w:rsid w:val="29AE5D4B"/>
    <w:rsid w:val="29DE589B"/>
    <w:rsid w:val="2A202079"/>
    <w:rsid w:val="2A44220C"/>
    <w:rsid w:val="2AD4533E"/>
    <w:rsid w:val="2B073965"/>
    <w:rsid w:val="2B2A174E"/>
    <w:rsid w:val="2B2F07C6"/>
    <w:rsid w:val="2B944ACD"/>
    <w:rsid w:val="2B9F250A"/>
    <w:rsid w:val="2BBA09D7"/>
    <w:rsid w:val="2C5D1363"/>
    <w:rsid w:val="2CDC497D"/>
    <w:rsid w:val="2CE455E0"/>
    <w:rsid w:val="2D1C121E"/>
    <w:rsid w:val="2D3C33FD"/>
    <w:rsid w:val="2D686211"/>
    <w:rsid w:val="2DA22ECC"/>
    <w:rsid w:val="2DCD42C6"/>
    <w:rsid w:val="2DD85145"/>
    <w:rsid w:val="2DE24215"/>
    <w:rsid w:val="2E3D144C"/>
    <w:rsid w:val="2E3F51C4"/>
    <w:rsid w:val="2E5A09CB"/>
    <w:rsid w:val="2E954DE4"/>
    <w:rsid w:val="2F204FF5"/>
    <w:rsid w:val="2F3960B7"/>
    <w:rsid w:val="2F527179"/>
    <w:rsid w:val="2F995907"/>
    <w:rsid w:val="2FA03738"/>
    <w:rsid w:val="300541EB"/>
    <w:rsid w:val="30110DE2"/>
    <w:rsid w:val="30670A02"/>
    <w:rsid w:val="308710A4"/>
    <w:rsid w:val="30872E52"/>
    <w:rsid w:val="30977539"/>
    <w:rsid w:val="30DA11D4"/>
    <w:rsid w:val="30F07F5D"/>
    <w:rsid w:val="30FE1366"/>
    <w:rsid w:val="3126266B"/>
    <w:rsid w:val="316F5DC0"/>
    <w:rsid w:val="31812575"/>
    <w:rsid w:val="31D43E75"/>
    <w:rsid w:val="31E542D4"/>
    <w:rsid w:val="32171FB4"/>
    <w:rsid w:val="32544FB6"/>
    <w:rsid w:val="3264344B"/>
    <w:rsid w:val="327F64D7"/>
    <w:rsid w:val="3293788C"/>
    <w:rsid w:val="32DD7D9A"/>
    <w:rsid w:val="33044C2E"/>
    <w:rsid w:val="33291F9F"/>
    <w:rsid w:val="335229BC"/>
    <w:rsid w:val="335F1E64"/>
    <w:rsid w:val="33D2699B"/>
    <w:rsid w:val="340071A3"/>
    <w:rsid w:val="34160775"/>
    <w:rsid w:val="343230D5"/>
    <w:rsid w:val="34403A44"/>
    <w:rsid w:val="34454BB6"/>
    <w:rsid w:val="34B8182C"/>
    <w:rsid w:val="34CE54F3"/>
    <w:rsid w:val="34DB551B"/>
    <w:rsid w:val="35004F81"/>
    <w:rsid w:val="351C625F"/>
    <w:rsid w:val="35415CC5"/>
    <w:rsid w:val="355A75A3"/>
    <w:rsid w:val="35773495"/>
    <w:rsid w:val="368E1A09"/>
    <w:rsid w:val="36B64491"/>
    <w:rsid w:val="370A0339"/>
    <w:rsid w:val="37A8202C"/>
    <w:rsid w:val="37C52BDE"/>
    <w:rsid w:val="37C91FA2"/>
    <w:rsid w:val="37E42938"/>
    <w:rsid w:val="38194CD8"/>
    <w:rsid w:val="388429F1"/>
    <w:rsid w:val="38C033A5"/>
    <w:rsid w:val="38FA514D"/>
    <w:rsid w:val="38FE4B0D"/>
    <w:rsid w:val="39225E0E"/>
    <w:rsid w:val="394F102E"/>
    <w:rsid w:val="396A50BF"/>
    <w:rsid w:val="3986639D"/>
    <w:rsid w:val="39974106"/>
    <w:rsid w:val="39AD3929"/>
    <w:rsid w:val="39EB4452"/>
    <w:rsid w:val="3A887EF3"/>
    <w:rsid w:val="3ABB2076"/>
    <w:rsid w:val="3ABC72A5"/>
    <w:rsid w:val="3B1672AC"/>
    <w:rsid w:val="3B5878C5"/>
    <w:rsid w:val="3BA50630"/>
    <w:rsid w:val="3BC35686"/>
    <w:rsid w:val="3C095063"/>
    <w:rsid w:val="3C683B38"/>
    <w:rsid w:val="3C885F88"/>
    <w:rsid w:val="3CB13731"/>
    <w:rsid w:val="3CC33439"/>
    <w:rsid w:val="3CD25455"/>
    <w:rsid w:val="3D251A29"/>
    <w:rsid w:val="3D606F05"/>
    <w:rsid w:val="3D6A7D83"/>
    <w:rsid w:val="3D842BF3"/>
    <w:rsid w:val="3DC2371B"/>
    <w:rsid w:val="3DF8538F"/>
    <w:rsid w:val="3E4203B8"/>
    <w:rsid w:val="3E4B54BF"/>
    <w:rsid w:val="3E6B790F"/>
    <w:rsid w:val="3EC7548D"/>
    <w:rsid w:val="3EDA1DE6"/>
    <w:rsid w:val="3F125FDD"/>
    <w:rsid w:val="3F422D66"/>
    <w:rsid w:val="3F4D5267"/>
    <w:rsid w:val="3F744EE9"/>
    <w:rsid w:val="3F9F3D14"/>
    <w:rsid w:val="3FBD419A"/>
    <w:rsid w:val="4000052B"/>
    <w:rsid w:val="400E49F6"/>
    <w:rsid w:val="40526FD9"/>
    <w:rsid w:val="40642868"/>
    <w:rsid w:val="406B009A"/>
    <w:rsid w:val="40DE086C"/>
    <w:rsid w:val="411029F0"/>
    <w:rsid w:val="41601281"/>
    <w:rsid w:val="41A970CC"/>
    <w:rsid w:val="41D34149"/>
    <w:rsid w:val="41FA7928"/>
    <w:rsid w:val="42073DF3"/>
    <w:rsid w:val="421D2897"/>
    <w:rsid w:val="422B5D33"/>
    <w:rsid w:val="42A17DA3"/>
    <w:rsid w:val="42F94AE0"/>
    <w:rsid w:val="430F11B1"/>
    <w:rsid w:val="431B5DA8"/>
    <w:rsid w:val="43655275"/>
    <w:rsid w:val="4396542E"/>
    <w:rsid w:val="43AF029E"/>
    <w:rsid w:val="44EF1DE0"/>
    <w:rsid w:val="452F5B3A"/>
    <w:rsid w:val="4550160D"/>
    <w:rsid w:val="45660E30"/>
    <w:rsid w:val="45AC0F39"/>
    <w:rsid w:val="45D71407"/>
    <w:rsid w:val="45EF52CA"/>
    <w:rsid w:val="460C19D8"/>
    <w:rsid w:val="4622744D"/>
    <w:rsid w:val="46470C62"/>
    <w:rsid w:val="464A2500"/>
    <w:rsid w:val="465A0995"/>
    <w:rsid w:val="46D52711"/>
    <w:rsid w:val="474B29D4"/>
    <w:rsid w:val="47791908"/>
    <w:rsid w:val="47B73BC5"/>
    <w:rsid w:val="47F6293F"/>
    <w:rsid w:val="48311BC9"/>
    <w:rsid w:val="48496F13"/>
    <w:rsid w:val="484F3DFE"/>
    <w:rsid w:val="486C0E54"/>
    <w:rsid w:val="48C93BB0"/>
    <w:rsid w:val="49064E04"/>
    <w:rsid w:val="492E7EB7"/>
    <w:rsid w:val="498A3B1A"/>
    <w:rsid w:val="498D1081"/>
    <w:rsid w:val="49971F00"/>
    <w:rsid w:val="49A34401"/>
    <w:rsid w:val="4A227A1C"/>
    <w:rsid w:val="4A3B1EBC"/>
    <w:rsid w:val="4A635BBB"/>
    <w:rsid w:val="4A9C36AB"/>
    <w:rsid w:val="4A9F64A4"/>
    <w:rsid w:val="4B0F428B"/>
    <w:rsid w:val="4B125CE2"/>
    <w:rsid w:val="4B1F5D09"/>
    <w:rsid w:val="4BA17066"/>
    <w:rsid w:val="4BD44D46"/>
    <w:rsid w:val="4BDF36EB"/>
    <w:rsid w:val="4C0D46FC"/>
    <w:rsid w:val="4C1A4723"/>
    <w:rsid w:val="4C327CBE"/>
    <w:rsid w:val="4C34368B"/>
    <w:rsid w:val="4C5D2DE6"/>
    <w:rsid w:val="4C787DC7"/>
    <w:rsid w:val="4D40640B"/>
    <w:rsid w:val="4DCE3A17"/>
    <w:rsid w:val="4DE66FB2"/>
    <w:rsid w:val="4DF571F5"/>
    <w:rsid w:val="4E0F5A16"/>
    <w:rsid w:val="4F3D2C02"/>
    <w:rsid w:val="4F530677"/>
    <w:rsid w:val="4F55619D"/>
    <w:rsid w:val="4F5D32A4"/>
    <w:rsid w:val="4FA233AD"/>
    <w:rsid w:val="4FB235F0"/>
    <w:rsid w:val="50027C2E"/>
    <w:rsid w:val="503F29AA"/>
    <w:rsid w:val="50722D7F"/>
    <w:rsid w:val="508D5E0B"/>
    <w:rsid w:val="50C07F8E"/>
    <w:rsid w:val="50C110C6"/>
    <w:rsid w:val="50C23D07"/>
    <w:rsid w:val="511856D5"/>
    <w:rsid w:val="515661FD"/>
    <w:rsid w:val="51E51D80"/>
    <w:rsid w:val="521D51BC"/>
    <w:rsid w:val="52263E21"/>
    <w:rsid w:val="52DB4C0C"/>
    <w:rsid w:val="53065A01"/>
    <w:rsid w:val="5327235A"/>
    <w:rsid w:val="538F3C48"/>
    <w:rsid w:val="539179C0"/>
    <w:rsid w:val="53B27AA2"/>
    <w:rsid w:val="53C16AF9"/>
    <w:rsid w:val="53C75190"/>
    <w:rsid w:val="53CE66E9"/>
    <w:rsid w:val="53FF2B7C"/>
    <w:rsid w:val="5415414D"/>
    <w:rsid w:val="54260108"/>
    <w:rsid w:val="543F566E"/>
    <w:rsid w:val="548D0188"/>
    <w:rsid w:val="54BF7759"/>
    <w:rsid w:val="54E029AD"/>
    <w:rsid w:val="54E56216"/>
    <w:rsid w:val="55603AEE"/>
    <w:rsid w:val="5576721A"/>
    <w:rsid w:val="55C71477"/>
    <w:rsid w:val="55EF6318"/>
    <w:rsid w:val="55FC3817"/>
    <w:rsid w:val="56066443"/>
    <w:rsid w:val="56220DA3"/>
    <w:rsid w:val="5642624B"/>
    <w:rsid w:val="56B539C6"/>
    <w:rsid w:val="571F7091"/>
    <w:rsid w:val="57586BD2"/>
    <w:rsid w:val="57633422"/>
    <w:rsid w:val="57655C08"/>
    <w:rsid w:val="57833AC4"/>
    <w:rsid w:val="5789732C"/>
    <w:rsid w:val="579955A1"/>
    <w:rsid w:val="57DA6E21"/>
    <w:rsid w:val="58324F0C"/>
    <w:rsid w:val="58ED511A"/>
    <w:rsid w:val="592B4413"/>
    <w:rsid w:val="595C637A"/>
    <w:rsid w:val="5A504131"/>
    <w:rsid w:val="5A9D2A0D"/>
    <w:rsid w:val="5ACB37B8"/>
    <w:rsid w:val="5AF70A51"/>
    <w:rsid w:val="5AFD6893"/>
    <w:rsid w:val="5B04316E"/>
    <w:rsid w:val="5B3C2907"/>
    <w:rsid w:val="5BA364E3"/>
    <w:rsid w:val="5C2A2760"/>
    <w:rsid w:val="5CD64696"/>
    <w:rsid w:val="5D0440FF"/>
    <w:rsid w:val="5DBD7DA1"/>
    <w:rsid w:val="5DEA7DBC"/>
    <w:rsid w:val="5E096E10"/>
    <w:rsid w:val="5E513E2B"/>
    <w:rsid w:val="5E8C14B0"/>
    <w:rsid w:val="5EC073AC"/>
    <w:rsid w:val="5EC23124"/>
    <w:rsid w:val="5EC724E8"/>
    <w:rsid w:val="5EDD6435"/>
    <w:rsid w:val="5F2E6ABA"/>
    <w:rsid w:val="5F697E94"/>
    <w:rsid w:val="5FC5111D"/>
    <w:rsid w:val="5FCD7FD2"/>
    <w:rsid w:val="5FFE018B"/>
    <w:rsid w:val="60003F04"/>
    <w:rsid w:val="601479AF"/>
    <w:rsid w:val="604162CA"/>
    <w:rsid w:val="612956DC"/>
    <w:rsid w:val="613E2DAE"/>
    <w:rsid w:val="614918DA"/>
    <w:rsid w:val="61DA0784"/>
    <w:rsid w:val="621842B5"/>
    <w:rsid w:val="629923ED"/>
    <w:rsid w:val="629D3C8C"/>
    <w:rsid w:val="62E96ED1"/>
    <w:rsid w:val="63021D41"/>
    <w:rsid w:val="630E4B89"/>
    <w:rsid w:val="63216475"/>
    <w:rsid w:val="633C08FC"/>
    <w:rsid w:val="634A17BF"/>
    <w:rsid w:val="639A466F"/>
    <w:rsid w:val="63A4729C"/>
    <w:rsid w:val="63AB687C"/>
    <w:rsid w:val="641B2E4B"/>
    <w:rsid w:val="64462101"/>
    <w:rsid w:val="64632CB3"/>
    <w:rsid w:val="646709F5"/>
    <w:rsid w:val="64764597"/>
    <w:rsid w:val="648F5856"/>
    <w:rsid w:val="64B17EC2"/>
    <w:rsid w:val="64BE613B"/>
    <w:rsid w:val="64CC2606"/>
    <w:rsid w:val="64F54869"/>
    <w:rsid w:val="65640A91"/>
    <w:rsid w:val="656E7B61"/>
    <w:rsid w:val="65E16061"/>
    <w:rsid w:val="65EF15EA"/>
    <w:rsid w:val="664408C2"/>
    <w:rsid w:val="66640F85"/>
    <w:rsid w:val="666F1DE3"/>
    <w:rsid w:val="667E2026"/>
    <w:rsid w:val="66B5531C"/>
    <w:rsid w:val="66BB6DD6"/>
    <w:rsid w:val="66E520A5"/>
    <w:rsid w:val="66ED4AB6"/>
    <w:rsid w:val="67334BBF"/>
    <w:rsid w:val="67787679"/>
    <w:rsid w:val="67931B01"/>
    <w:rsid w:val="67B37C4A"/>
    <w:rsid w:val="67B81568"/>
    <w:rsid w:val="67C63C85"/>
    <w:rsid w:val="680714CD"/>
    <w:rsid w:val="68527B7B"/>
    <w:rsid w:val="689773CF"/>
    <w:rsid w:val="68D75A1D"/>
    <w:rsid w:val="68E413EB"/>
    <w:rsid w:val="69004F74"/>
    <w:rsid w:val="69197DE4"/>
    <w:rsid w:val="69232A11"/>
    <w:rsid w:val="692A3D9F"/>
    <w:rsid w:val="69C2047C"/>
    <w:rsid w:val="69CC6B7C"/>
    <w:rsid w:val="69EB79D2"/>
    <w:rsid w:val="6A1F12E0"/>
    <w:rsid w:val="6A5C442C"/>
    <w:rsid w:val="6A721EA2"/>
    <w:rsid w:val="6AB46016"/>
    <w:rsid w:val="6ABC311D"/>
    <w:rsid w:val="6B2807B2"/>
    <w:rsid w:val="6B8005EE"/>
    <w:rsid w:val="6C2614F4"/>
    <w:rsid w:val="6C4258A4"/>
    <w:rsid w:val="6C613F7C"/>
    <w:rsid w:val="6C727F37"/>
    <w:rsid w:val="6C9205D9"/>
    <w:rsid w:val="6CF03552"/>
    <w:rsid w:val="6D2531FB"/>
    <w:rsid w:val="6D3520E9"/>
    <w:rsid w:val="6D3C22F3"/>
    <w:rsid w:val="6D4F0278"/>
    <w:rsid w:val="6D602485"/>
    <w:rsid w:val="6D610768"/>
    <w:rsid w:val="6D6C2BD8"/>
    <w:rsid w:val="6DDE33AA"/>
    <w:rsid w:val="6DF606F4"/>
    <w:rsid w:val="6E755ABD"/>
    <w:rsid w:val="6EC46A44"/>
    <w:rsid w:val="6EFC7F8C"/>
    <w:rsid w:val="6F280D81"/>
    <w:rsid w:val="6F79782E"/>
    <w:rsid w:val="6FAD572A"/>
    <w:rsid w:val="6FAD74D8"/>
    <w:rsid w:val="6FB1521A"/>
    <w:rsid w:val="70027824"/>
    <w:rsid w:val="700C2451"/>
    <w:rsid w:val="702F4391"/>
    <w:rsid w:val="703025E3"/>
    <w:rsid w:val="70765B1C"/>
    <w:rsid w:val="70F25AEA"/>
    <w:rsid w:val="710D5340"/>
    <w:rsid w:val="713C4FB8"/>
    <w:rsid w:val="716C2D50"/>
    <w:rsid w:val="71B27028"/>
    <w:rsid w:val="72404633"/>
    <w:rsid w:val="727147ED"/>
    <w:rsid w:val="739C1D3D"/>
    <w:rsid w:val="73B54BAD"/>
    <w:rsid w:val="73BA21C4"/>
    <w:rsid w:val="73CD1EF7"/>
    <w:rsid w:val="741E2752"/>
    <w:rsid w:val="745148D6"/>
    <w:rsid w:val="754461E9"/>
    <w:rsid w:val="7548217D"/>
    <w:rsid w:val="755C1784"/>
    <w:rsid w:val="756D3991"/>
    <w:rsid w:val="75A60C51"/>
    <w:rsid w:val="75B17978"/>
    <w:rsid w:val="75D25EEA"/>
    <w:rsid w:val="75DC4673"/>
    <w:rsid w:val="760F67F7"/>
    <w:rsid w:val="763B3A90"/>
    <w:rsid w:val="764D4B3C"/>
    <w:rsid w:val="764E2556"/>
    <w:rsid w:val="766A6123"/>
    <w:rsid w:val="767B20DE"/>
    <w:rsid w:val="76E00193"/>
    <w:rsid w:val="76E557A9"/>
    <w:rsid w:val="76EC4D8A"/>
    <w:rsid w:val="771D4F43"/>
    <w:rsid w:val="77903967"/>
    <w:rsid w:val="77E837A3"/>
    <w:rsid w:val="78520C1D"/>
    <w:rsid w:val="788B412F"/>
    <w:rsid w:val="78DB6E64"/>
    <w:rsid w:val="78F9553C"/>
    <w:rsid w:val="79200D1B"/>
    <w:rsid w:val="796B643A"/>
    <w:rsid w:val="797D616D"/>
    <w:rsid w:val="79CD2C51"/>
    <w:rsid w:val="7A707A80"/>
    <w:rsid w:val="7A886B78"/>
    <w:rsid w:val="7A94551C"/>
    <w:rsid w:val="7AB23BF5"/>
    <w:rsid w:val="7ABB519F"/>
    <w:rsid w:val="7AD25AA2"/>
    <w:rsid w:val="7B0326A2"/>
    <w:rsid w:val="7B354F51"/>
    <w:rsid w:val="7B5F3D7C"/>
    <w:rsid w:val="7B95216B"/>
    <w:rsid w:val="7C35247C"/>
    <w:rsid w:val="7C9B7203"/>
    <w:rsid w:val="7CB43C54"/>
    <w:rsid w:val="7CCC5441"/>
    <w:rsid w:val="7D056BA5"/>
    <w:rsid w:val="7D31799A"/>
    <w:rsid w:val="7D5F62B6"/>
    <w:rsid w:val="7DA74646"/>
    <w:rsid w:val="7DAE0FEB"/>
    <w:rsid w:val="7E1A21DD"/>
    <w:rsid w:val="7E462FD2"/>
    <w:rsid w:val="7E573431"/>
    <w:rsid w:val="7E61605D"/>
    <w:rsid w:val="7E6672C6"/>
    <w:rsid w:val="7E906943"/>
    <w:rsid w:val="7ED76320"/>
    <w:rsid w:val="7F1255AA"/>
    <w:rsid w:val="7FA06711"/>
    <w:rsid w:val="7FAA0C38"/>
    <w:rsid w:val="7FE94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Emphasis"/>
    <w:basedOn w:val="9"/>
    <w:qFormat/>
    <w:uiPriority w:val="20"/>
    <w:rPr>
      <w:i/>
    </w:rPr>
  </w:style>
  <w:style w:type="character" w:customStyle="1" w:styleId="12">
    <w:name w:val="页眉 字符"/>
    <w:basedOn w:val="9"/>
    <w:link w:val="4"/>
    <w:uiPriority w:val="99"/>
    <w:rPr>
      <w:sz w:val="18"/>
      <w:szCs w:val="18"/>
    </w:rPr>
  </w:style>
  <w:style w:type="character" w:customStyle="1" w:styleId="13">
    <w:name w:val="页脚 字符"/>
    <w:basedOn w:val="9"/>
    <w:link w:val="3"/>
    <w:qFormat/>
    <w:uiPriority w:val="99"/>
    <w:rPr>
      <w:sz w:val="18"/>
      <w:szCs w:val="18"/>
    </w:rPr>
  </w:style>
  <w:style w:type="paragraph" w:customStyle="1" w:styleId="14">
    <w:name w:val="正文首行缩进 2 字符"/>
    <w:basedOn w:val="1"/>
    <w:qFormat/>
    <w:uiPriority w:val="0"/>
    <w:pPr>
      <w:autoSpaceDE w:val="0"/>
      <w:autoSpaceDN w:val="0"/>
      <w:adjustRightInd w:val="0"/>
      <w:ind w:firstLine="480" w:firstLineChars="200"/>
    </w:pPr>
    <w:rPr>
      <w:sz w:val="24"/>
      <w:szCs w:val="20"/>
    </w:rPr>
  </w:style>
  <w:style w:type="paragraph" w:customStyle="1" w:styleId="15">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6">
    <w:name w:val="fontstyle01"/>
    <w:qFormat/>
    <w:uiPriority w:val="0"/>
    <w:rPr>
      <w:rFonts w:hint="eastAsia" w:ascii="宋体" w:hAnsi="宋体" w:eastAsia="宋体"/>
      <w:color w:val="000000"/>
      <w:sz w:val="22"/>
      <w:szCs w:val="22"/>
    </w:rPr>
  </w:style>
  <w:style w:type="character" w:customStyle="1" w:styleId="17">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52</Words>
  <Characters>301</Characters>
  <Lines>2</Lines>
  <Paragraphs>1</Paragraphs>
  <TotalTime>0</TotalTime>
  <ScaleCrop>false</ScaleCrop>
  <LinksUpToDate>false</LinksUpToDate>
  <CharactersWithSpaces>352</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Spring</cp:lastModifiedBy>
  <dcterms:modified xsi:type="dcterms:W3CDTF">2021-11-13T05:14:29Z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6A6C010691C24CC89FB20DE7719110E7</vt:lpwstr>
  </property>
</Properties>
</file>