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D4C7" w14:textId="77777777" w:rsidR="00547E07" w:rsidRDefault="00547E07" w:rsidP="00547E07">
      <w:pPr>
        <w:pStyle w:val="Default"/>
      </w:pPr>
    </w:p>
    <w:p w14:paraId="62D37A7B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</w:rPr>
        <w:t xml:space="preserve"> </w:t>
      </w:r>
      <w:r w:rsidRPr="00547E07">
        <w:rPr>
          <w:b/>
          <w:bCs/>
          <w:sz w:val="23"/>
          <w:szCs w:val="23"/>
        </w:rPr>
        <w:t xml:space="preserve">TAREA 1: INTRODUCCIÓN A POWER BI. </w:t>
      </w:r>
    </w:p>
    <w:p w14:paraId="660EB69F" w14:textId="2D69E565" w:rsidR="00547E07" w:rsidRDefault="00547E07" w:rsidP="00547E07">
      <w:pPr>
        <w:pStyle w:val="Default"/>
        <w:numPr>
          <w:ilvl w:val="0"/>
          <w:numId w:val="1"/>
        </w:numPr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Realiza un documento a modo de memoria que contenga los siguientes apartados, documentado con imágenes o capturas en caso necesario. </w:t>
      </w:r>
    </w:p>
    <w:p w14:paraId="52922597" w14:textId="77777777" w:rsidR="00547E07" w:rsidRDefault="00547E07" w:rsidP="00547E07">
      <w:pPr>
        <w:pStyle w:val="Default"/>
        <w:ind w:left="720"/>
        <w:rPr>
          <w:b/>
          <w:bCs/>
          <w:sz w:val="23"/>
          <w:szCs w:val="23"/>
        </w:rPr>
      </w:pPr>
    </w:p>
    <w:p w14:paraId="25391600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</w:p>
    <w:p w14:paraId="120BCAEF" w14:textId="47296D52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1.-Recogida de datos: Investiga y </w:t>
      </w:r>
      <w:proofErr w:type="spellStart"/>
      <w:r w:rsidRPr="00547E07">
        <w:rPr>
          <w:b/>
          <w:bCs/>
          <w:sz w:val="23"/>
          <w:szCs w:val="23"/>
        </w:rPr>
        <w:t>recopia</w:t>
      </w:r>
      <w:proofErr w:type="spellEnd"/>
      <w:r w:rsidRPr="00547E07">
        <w:rPr>
          <w:b/>
          <w:bCs/>
          <w:sz w:val="23"/>
          <w:szCs w:val="23"/>
        </w:rPr>
        <w:t xml:space="preserve"> en un listado los diferentes tipos de datos que soporta </w:t>
      </w:r>
      <w:proofErr w:type="spellStart"/>
      <w:r w:rsidRPr="00547E07">
        <w:rPr>
          <w:b/>
          <w:bCs/>
          <w:sz w:val="23"/>
          <w:szCs w:val="23"/>
        </w:rPr>
        <w:t>power</w:t>
      </w:r>
      <w:proofErr w:type="spellEnd"/>
      <w:r w:rsidRPr="00547E07">
        <w:rPr>
          <w:b/>
          <w:bCs/>
          <w:sz w:val="23"/>
          <w:szCs w:val="23"/>
        </w:rPr>
        <w:t xml:space="preserve"> </w:t>
      </w:r>
      <w:proofErr w:type="spellStart"/>
      <w:r w:rsidRPr="00547E07">
        <w:rPr>
          <w:b/>
          <w:bCs/>
          <w:sz w:val="23"/>
          <w:szCs w:val="23"/>
        </w:rPr>
        <w:t>bi</w:t>
      </w:r>
      <w:proofErr w:type="spellEnd"/>
      <w:r w:rsidRPr="00547E07">
        <w:rPr>
          <w:b/>
          <w:bCs/>
          <w:sz w:val="23"/>
          <w:szCs w:val="23"/>
        </w:rPr>
        <w:t xml:space="preserve">. </w:t>
      </w:r>
    </w:p>
    <w:p w14:paraId="1B53CE63" w14:textId="40233755" w:rsidR="00547E07" w:rsidRDefault="00547E07" w:rsidP="00547E07">
      <w:pPr>
        <w:pStyle w:val="Default"/>
        <w:rPr>
          <w:bCs/>
          <w:sz w:val="23"/>
          <w:szCs w:val="23"/>
        </w:rPr>
      </w:pPr>
    </w:p>
    <w:p w14:paraId="726AAE03" w14:textId="117D3981" w:rsidR="00547E07" w:rsidRPr="00547E07" w:rsidRDefault="00547E07" w:rsidP="00547E0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Tipos de Números</w:t>
      </w:r>
    </w:p>
    <w:p w14:paraId="01A2AF97" w14:textId="77777777" w:rsidR="00547E07" w:rsidRPr="00547E07" w:rsidRDefault="00547E07" w:rsidP="00547E07">
      <w:p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Son los más comunes para métricas y cálculos matemáticos.</w:t>
      </w:r>
    </w:p>
    <w:p w14:paraId="5936E921" w14:textId="77777777" w:rsidR="00547E07" w:rsidRPr="00547E07" w:rsidRDefault="00547E07" w:rsidP="0054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 xml:space="preserve">Número decimal (Decimal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Number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>): Almacena números de punto flotante de 64 bits. Es el estándar para valores con decimales.</w:t>
      </w:r>
    </w:p>
    <w:p w14:paraId="2A9A7673" w14:textId="77777777" w:rsidR="00547E07" w:rsidRPr="00547E07" w:rsidRDefault="00547E07" w:rsidP="0054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Número decimal fijo (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Fixed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Decimal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Number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): También conocido como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Currency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(Moneda). Tiene una precisión fija de 4 dígitos a la derecha del punto decimal. Es más preciso para evitar errores de redondeo en transacciones financieras.</w:t>
      </w:r>
    </w:p>
    <w:p w14:paraId="39C8B6B9" w14:textId="77777777" w:rsidR="00547E07" w:rsidRDefault="00547E07" w:rsidP="00B443B6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Número entero (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Whole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Number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>): Almacena valores sin decimales (64 bits). Ideal para recuentos o claves de identificación.</w:t>
      </w:r>
    </w:p>
    <w:p w14:paraId="70E87956" w14:textId="2AEE2148" w:rsidR="00547E07" w:rsidRPr="00BA149D" w:rsidRDefault="00547E07" w:rsidP="00BA149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Calibri" w:hAnsi="Calibri" w:cs="Calibri"/>
          <w:color w:val="000000"/>
          <w:sz w:val="23"/>
          <w:szCs w:val="23"/>
        </w:rPr>
      </w:pPr>
      <w:r w:rsidRPr="00BA149D">
        <w:rPr>
          <w:rFonts w:ascii="Calibri" w:hAnsi="Calibri" w:cs="Calibri"/>
          <w:color w:val="000000"/>
          <w:sz w:val="23"/>
          <w:szCs w:val="23"/>
        </w:rPr>
        <w:t>Fechas y Horas</w:t>
      </w:r>
    </w:p>
    <w:p w14:paraId="2183D839" w14:textId="77777777" w:rsidR="00547E07" w:rsidRPr="00547E07" w:rsidRDefault="00547E07" w:rsidP="00547E07">
      <w:p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Power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BI es muy potente manejando jerarquías temporales (Año, Trimestre, Mes, Día).</w:t>
      </w:r>
    </w:p>
    <w:p w14:paraId="5A0AD68D" w14:textId="77777777" w:rsidR="00547E07" w:rsidRPr="00547E07" w:rsidRDefault="00547E07" w:rsidP="00547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Fecha/Hora (Date/Time): Combina tanto la fecha como el valor de la hora.</w:t>
      </w:r>
    </w:p>
    <w:p w14:paraId="6CD5C2E0" w14:textId="77777777" w:rsidR="00547E07" w:rsidRPr="00547E07" w:rsidRDefault="00547E07" w:rsidP="00547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Fecha (Date): Almacena solo la fecha (día, mes, año).</w:t>
      </w:r>
    </w:p>
    <w:p w14:paraId="5FA1FB8B" w14:textId="77777777" w:rsidR="00547E07" w:rsidRPr="00547E07" w:rsidRDefault="00547E07" w:rsidP="00547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Hora (Time): Almacena solo la parte horaria.</w:t>
      </w:r>
    </w:p>
    <w:p w14:paraId="643BDA30" w14:textId="77777777" w:rsidR="00547E07" w:rsidRPr="00547E07" w:rsidRDefault="00547E07" w:rsidP="00547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Fecha/Hora/Zona horaria (Date/Time/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Timezone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>): Útil para datos globales que necesitan seguimiento de desfases UTC.</w:t>
      </w:r>
    </w:p>
    <w:p w14:paraId="672E4358" w14:textId="77777777" w:rsidR="00547E07" w:rsidRPr="00547E07" w:rsidRDefault="00547E07" w:rsidP="00547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Duración (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Duration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>): Representa una cantidad de tiempo (por ejemplo, el tiempo transcurrido entre dos eventos).</w:t>
      </w:r>
    </w:p>
    <w:p w14:paraId="74DA73FD" w14:textId="32A743B0" w:rsidR="00547E07" w:rsidRPr="00547E07" w:rsidRDefault="00547E07" w:rsidP="00547E0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Texto y Lógica</w:t>
      </w:r>
    </w:p>
    <w:p w14:paraId="7BA095C3" w14:textId="77777777" w:rsidR="00547E07" w:rsidRPr="00547E07" w:rsidRDefault="00547E07" w:rsidP="00547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Texto (Text): Una cadena de caracteres Unicode. Es el formato para nombres, categorías o descripciones.</w:t>
      </w:r>
    </w:p>
    <w:p w14:paraId="1816D350" w14:textId="77777777" w:rsidR="00BA149D" w:rsidRDefault="00547E07" w:rsidP="00BA1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True/False (Booleano): Solo admite dos valores: Verdadero o Falso. Es muy eficiente para filtrar datos de forma binaria.</w:t>
      </w:r>
    </w:p>
    <w:p w14:paraId="0505CB5F" w14:textId="7588B1B8" w:rsidR="00547E07" w:rsidRPr="00BA149D" w:rsidRDefault="00547E07" w:rsidP="00BA149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BA149D">
        <w:rPr>
          <w:rFonts w:ascii="Calibri" w:hAnsi="Calibri" w:cs="Calibri"/>
          <w:color w:val="000000"/>
          <w:sz w:val="23"/>
          <w:szCs w:val="23"/>
        </w:rPr>
        <w:t>Tipos Especiales y Complejos</w:t>
      </w:r>
    </w:p>
    <w:p w14:paraId="4A57B2CF" w14:textId="77777777" w:rsidR="00547E07" w:rsidRPr="00547E07" w:rsidRDefault="00547E07" w:rsidP="00547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>Binario (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Binary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): Se usa para datos que no tienen un formato de texto legible, como imágenes o metadatos de archivos. Normalmente se queda en el editor de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Power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Query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y no se carga directamente al modelo visual.</w:t>
      </w:r>
    </w:p>
    <w:p w14:paraId="21738AFD" w14:textId="77777777" w:rsidR="00547E07" w:rsidRPr="00547E07" w:rsidRDefault="00547E07" w:rsidP="00547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47E07">
        <w:rPr>
          <w:rFonts w:ascii="Calibri" w:hAnsi="Calibri" w:cs="Calibri"/>
          <w:color w:val="000000"/>
          <w:sz w:val="23"/>
          <w:szCs w:val="23"/>
        </w:rPr>
        <w:t xml:space="preserve">Web URL /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Image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URL: Aunque técnicamente se almacenan como texto, se pueden categorizar para que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Power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BI los interprete como enlaces </w:t>
      </w:r>
      <w:proofErr w:type="spellStart"/>
      <w:r w:rsidRPr="00547E07">
        <w:rPr>
          <w:rFonts w:ascii="Calibri" w:hAnsi="Calibri" w:cs="Calibri"/>
          <w:color w:val="000000"/>
          <w:sz w:val="23"/>
          <w:szCs w:val="23"/>
        </w:rPr>
        <w:t>clickeables</w:t>
      </w:r>
      <w:proofErr w:type="spellEnd"/>
      <w:r w:rsidRPr="00547E07">
        <w:rPr>
          <w:rFonts w:ascii="Calibri" w:hAnsi="Calibri" w:cs="Calibri"/>
          <w:color w:val="000000"/>
          <w:sz w:val="23"/>
          <w:szCs w:val="23"/>
        </w:rPr>
        <w:t xml:space="preserve"> o imágenes dinámicas.</w:t>
      </w:r>
    </w:p>
    <w:p w14:paraId="220E96AA" w14:textId="77777777" w:rsidR="00547E07" w:rsidRDefault="00547E07" w:rsidP="00547E07">
      <w:pPr>
        <w:pStyle w:val="Default"/>
        <w:rPr>
          <w:bCs/>
          <w:sz w:val="23"/>
          <w:szCs w:val="23"/>
        </w:rPr>
      </w:pPr>
    </w:p>
    <w:p w14:paraId="5C86F2F3" w14:textId="77777777" w:rsidR="00547E07" w:rsidRPr="00547E07" w:rsidRDefault="00547E07" w:rsidP="00547E07">
      <w:pPr>
        <w:pStyle w:val="Default"/>
        <w:rPr>
          <w:bCs/>
          <w:sz w:val="23"/>
          <w:szCs w:val="23"/>
        </w:rPr>
      </w:pPr>
    </w:p>
    <w:p w14:paraId="3237B74C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2.-Transformación y limpieza de datos: </w:t>
      </w:r>
    </w:p>
    <w:p w14:paraId="1E7FB587" w14:textId="14507CF8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2.1. Recopila las distintas transformaciones que se pueden realizar con los datos. </w:t>
      </w:r>
    </w:p>
    <w:p w14:paraId="337535D6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1. Gestión de Columnas</w:t>
      </w:r>
    </w:p>
    <w:p w14:paraId="329F2ED5" w14:textId="77777777" w:rsidR="00BA149D" w:rsidRPr="00BA149D" w:rsidRDefault="00BA149D" w:rsidP="00BA149D">
      <w:pPr>
        <w:pStyle w:val="NormalWeb"/>
        <w:numPr>
          <w:ilvl w:val="0"/>
          <w:numId w:val="8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Elegir columnas: Permite seleccionar únicamente las columnas necesarias para el informe, eliminando el resto para optimizar el rendimiento.</w:t>
      </w:r>
    </w:p>
    <w:p w14:paraId="1FD45DEC" w14:textId="77777777" w:rsidR="00BA149D" w:rsidRPr="00BA149D" w:rsidRDefault="00BA149D" w:rsidP="00BA149D">
      <w:pPr>
        <w:pStyle w:val="NormalWeb"/>
        <w:numPr>
          <w:ilvl w:val="0"/>
          <w:numId w:val="8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Quitar columnas: Elimina columnas específicas que contienen datos irrelevantes o sensibles.</w:t>
      </w:r>
    </w:p>
    <w:p w14:paraId="3123F795" w14:textId="77777777" w:rsidR="00BA149D" w:rsidRPr="00BA149D" w:rsidRDefault="00BA149D" w:rsidP="00BA149D">
      <w:pPr>
        <w:pStyle w:val="NormalWeb"/>
        <w:numPr>
          <w:ilvl w:val="0"/>
          <w:numId w:val="8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Dividir columna: Separa el contenido de una columna en varias (por delimitador, número de caracteres o posición).</w:t>
      </w:r>
    </w:p>
    <w:p w14:paraId="4BDDE898" w14:textId="77777777" w:rsidR="00BA149D" w:rsidRPr="00BA149D" w:rsidRDefault="00BA149D" w:rsidP="00BA149D">
      <w:pPr>
        <w:pStyle w:val="NormalWeb"/>
        <w:numPr>
          <w:ilvl w:val="0"/>
          <w:numId w:val="8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Cambiar nombre de columna: Renombrar los encabezados para que sean más descriptivos y fáciles de entender.</w:t>
      </w:r>
    </w:p>
    <w:p w14:paraId="1B30E46A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2. Gestión de Filas</w:t>
      </w:r>
    </w:p>
    <w:p w14:paraId="3DB77E24" w14:textId="77777777" w:rsidR="00BA149D" w:rsidRPr="00BA149D" w:rsidRDefault="00BA149D" w:rsidP="00BA149D">
      <w:pPr>
        <w:pStyle w:val="NormalWeb"/>
        <w:numPr>
          <w:ilvl w:val="0"/>
          <w:numId w:val="9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Quitar filas superiores/inferiores: Elimina un número específico de filas (muy útil cuando el Excel tiene títulos o notas al pie).</w:t>
      </w:r>
    </w:p>
    <w:p w14:paraId="436EF76E" w14:textId="77777777" w:rsidR="00BA149D" w:rsidRPr="00BA149D" w:rsidRDefault="00BA149D" w:rsidP="00BA149D">
      <w:pPr>
        <w:pStyle w:val="NormalWeb"/>
        <w:numPr>
          <w:ilvl w:val="0"/>
          <w:numId w:val="9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Quitar filas vacías: Elimina registros que no contienen ninguna información.</w:t>
      </w:r>
    </w:p>
    <w:p w14:paraId="13171453" w14:textId="77777777" w:rsidR="00BA149D" w:rsidRPr="00BA149D" w:rsidRDefault="00BA149D" w:rsidP="00BA149D">
      <w:pPr>
        <w:pStyle w:val="NormalWeb"/>
        <w:numPr>
          <w:ilvl w:val="0"/>
          <w:numId w:val="9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Quitar duplicados: Garantiza la unicidad de los datos eliminando filas repetidas basándose en una o varias columnas.</w:t>
      </w:r>
    </w:p>
    <w:p w14:paraId="77737410" w14:textId="77777777" w:rsidR="00BA149D" w:rsidRPr="00BA149D" w:rsidRDefault="00BA149D" w:rsidP="00BA149D">
      <w:pPr>
        <w:pStyle w:val="NormalWeb"/>
        <w:numPr>
          <w:ilvl w:val="0"/>
          <w:numId w:val="9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Filtrar filas: Aplicar reglas para conservar solo los datos que cumplen ciertos criterios (ej. solo ventas de 2023).</w:t>
      </w:r>
    </w:p>
    <w:p w14:paraId="233887B2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3. Transformaciones de Formato</w:t>
      </w:r>
    </w:p>
    <w:p w14:paraId="4ABA7122" w14:textId="77777777" w:rsidR="00BA149D" w:rsidRPr="00BA149D" w:rsidRDefault="00BA149D" w:rsidP="00BA149D">
      <w:pPr>
        <w:pStyle w:val="NormalWeb"/>
        <w:numPr>
          <w:ilvl w:val="0"/>
          <w:numId w:val="10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Cambiar tipo de dato: Definir si el valor es Texto, Número entero, Moneda, Fecha o Porcentaje.</w:t>
      </w:r>
    </w:p>
    <w:p w14:paraId="6D930B67" w14:textId="77777777" w:rsidR="00BA149D" w:rsidRPr="00BA149D" w:rsidRDefault="00BA149D" w:rsidP="00BA149D">
      <w:pPr>
        <w:pStyle w:val="NormalWeb"/>
        <w:numPr>
          <w:ilvl w:val="0"/>
          <w:numId w:val="10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Formatear Texto: Opciones de "Mayúsculas", "Minúsculas", "Poner en Mayúsculas cada palabra", "Recortar" (quitar espacios sobrantes) y "Limpiar".</w:t>
      </w:r>
    </w:p>
    <w:p w14:paraId="3D295765" w14:textId="77777777" w:rsidR="00BA149D" w:rsidRPr="00BA149D" w:rsidRDefault="00BA149D" w:rsidP="00BA149D">
      <w:pPr>
        <w:pStyle w:val="NormalWeb"/>
        <w:numPr>
          <w:ilvl w:val="0"/>
          <w:numId w:val="10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Reemplazar valores: Busca un valor específico dentro de una columna y lo sustituye por otro.</w:t>
      </w:r>
    </w:p>
    <w:p w14:paraId="760A8399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4. Transformaciones de Estructura (Modelado)</w:t>
      </w:r>
    </w:p>
    <w:p w14:paraId="0C67707B" w14:textId="77777777" w:rsidR="00BA149D" w:rsidRPr="00BA149D" w:rsidRDefault="00BA149D" w:rsidP="00BA149D">
      <w:pPr>
        <w:pStyle w:val="NormalWeb"/>
        <w:numPr>
          <w:ilvl w:val="0"/>
          <w:numId w:val="11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Usar la primera fila como encabezado: Sube los datos de la primera fila al nivel de título de columna.</w:t>
      </w:r>
    </w:p>
    <w:p w14:paraId="7752E7BC" w14:textId="77777777" w:rsidR="00BA149D" w:rsidRPr="00BA149D" w:rsidRDefault="00BA149D" w:rsidP="00BA149D">
      <w:pPr>
        <w:pStyle w:val="NormalWeb"/>
        <w:numPr>
          <w:ilvl w:val="0"/>
          <w:numId w:val="11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Anulación de dinamización de columnas (</w:t>
      </w:r>
      <w:proofErr w:type="spellStart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Unpivot</w:t>
      </w:r>
      <w:proofErr w:type="spellEnd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): Pasa datos de columnas a filas (ideal para transformar un presupuesto mensual en una lista continua).</w:t>
      </w:r>
    </w:p>
    <w:p w14:paraId="42911B52" w14:textId="77777777" w:rsidR="00BA149D" w:rsidRPr="00BA149D" w:rsidRDefault="00BA149D" w:rsidP="00BA149D">
      <w:pPr>
        <w:pStyle w:val="NormalWeb"/>
        <w:numPr>
          <w:ilvl w:val="0"/>
          <w:numId w:val="11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Transponer: Intercambia el eje de filas por el de columnas.</w:t>
      </w:r>
    </w:p>
    <w:p w14:paraId="53D1F4BA" w14:textId="77777777" w:rsidR="00BA149D" w:rsidRPr="00BA149D" w:rsidRDefault="00BA149D" w:rsidP="00BA149D">
      <w:pPr>
        <w:pStyle w:val="NormalWeb"/>
        <w:numPr>
          <w:ilvl w:val="0"/>
          <w:numId w:val="11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Agrupar por: Colapsa múltiples filas en una sola fila de resumen realizando cálculos (Suma, Promedio, Recuento).</w:t>
      </w:r>
    </w:p>
    <w:p w14:paraId="38A6588A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5. Creación de Nuevos Datos</w:t>
      </w:r>
    </w:p>
    <w:p w14:paraId="609F7F39" w14:textId="77777777" w:rsidR="00BA149D" w:rsidRPr="00BA149D" w:rsidRDefault="00BA149D" w:rsidP="00BA149D">
      <w:pPr>
        <w:pStyle w:val="NormalWeb"/>
        <w:numPr>
          <w:ilvl w:val="0"/>
          <w:numId w:val="12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Columna condicional: Crea una columna basada en una lógica "Si [Condición] entonces [A] sino [B]".</w:t>
      </w:r>
    </w:p>
    <w:p w14:paraId="61E0866C" w14:textId="77777777" w:rsidR="00BA149D" w:rsidRPr="00BA149D" w:rsidRDefault="00BA149D" w:rsidP="00BA149D">
      <w:pPr>
        <w:pStyle w:val="NormalWeb"/>
        <w:numPr>
          <w:ilvl w:val="0"/>
          <w:numId w:val="12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lastRenderedPageBreak/>
        <w:t>Columna de índice: Añade una numeración secuencial (0, 1, 2...) para crear un ID único.</w:t>
      </w:r>
    </w:p>
    <w:p w14:paraId="7D91B978" w14:textId="77777777" w:rsidR="00BA149D" w:rsidRPr="00BA149D" w:rsidRDefault="00BA149D" w:rsidP="00BA149D">
      <w:pPr>
        <w:pStyle w:val="NormalWeb"/>
        <w:numPr>
          <w:ilvl w:val="0"/>
          <w:numId w:val="12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 xml:space="preserve">Columna a partir de ejemplos: Permite crear una columna nueva escribiendo el resultado deseado para que </w:t>
      </w:r>
      <w:proofErr w:type="spellStart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Power</w:t>
      </w:r>
      <w:proofErr w:type="spellEnd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 xml:space="preserve"> BI aprenda el patrón.</w:t>
      </w:r>
    </w:p>
    <w:p w14:paraId="5A85216F" w14:textId="77777777" w:rsidR="00BA149D" w:rsidRPr="00BA149D" w:rsidRDefault="00BA149D" w:rsidP="00BA149D">
      <w:pPr>
        <w:pStyle w:val="NormalWeb"/>
        <w:numPr>
          <w:ilvl w:val="0"/>
          <w:numId w:val="12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Columna personalizada: Permite escribir fórmulas avanzadas utilizando el lenguaje M.</w:t>
      </w:r>
    </w:p>
    <w:p w14:paraId="40608E71" w14:textId="77777777" w:rsidR="00BA149D" w:rsidRPr="00BA149D" w:rsidRDefault="00BA149D" w:rsidP="00BA149D">
      <w:pPr>
        <w:pStyle w:val="Ttulo3"/>
        <w:rPr>
          <w:rFonts w:ascii="Calibri" w:eastAsiaTheme="minorEastAsia" w:hAnsi="Calibri" w:cs="Calibri"/>
          <w:color w:val="000000"/>
          <w:sz w:val="23"/>
          <w:szCs w:val="23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</w:rPr>
        <w:t>6. Combinación de Fuentes</w:t>
      </w:r>
    </w:p>
    <w:p w14:paraId="53456D33" w14:textId="77777777" w:rsidR="00BA149D" w:rsidRPr="00BA149D" w:rsidRDefault="00BA149D" w:rsidP="00BA149D">
      <w:pPr>
        <w:pStyle w:val="NormalWeb"/>
        <w:numPr>
          <w:ilvl w:val="0"/>
          <w:numId w:val="13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Combinar consultas (</w:t>
      </w:r>
      <w:proofErr w:type="spellStart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Merge</w:t>
      </w:r>
      <w:proofErr w:type="spellEnd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): Une dos tablas de forma lateral mediante una columna común (similar a un JOIN de SQL).</w:t>
      </w:r>
    </w:p>
    <w:p w14:paraId="297B29CD" w14:textId="77777777" w:rsidR="00BA149D" w:rsidRPr="00BA149D" w:rsidRDefault="00BA149D" w:rsidP="00BA149D">
      <w:pPr>
        <w:pStyle w:val="NormalWeb"/>
        <w:numPr>
          <w:ilvl w:val="0"/>
          <w:numId w:val="13"/>
        </w:numPr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</w:pPr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Anexar consultas (</w:t>
      </w:r>
      <w:proofErr w:type="spellStart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Append</w:t>
      </w:r>
      <w:proofErr w:type="spellEnd"/>
      <w:r w:rsidRPr="00BA149D">
        <w:rPr>
          <w:rFonts w:ascii="Calibri" w:eastAsiaTheme="minorEastAsia" w:hAnsi="Calibri" w:cs="Calibri"/>
          <w:color w:val="000000"/>
          <w:sz w:val="23"/>
          <w:szCs w:val="23"/>
          <w:lang w:eastAsia="en-US"/>
        </w:rPr>
        <w:t>): Apila una tabla sobre otra, uniendo los datos de forma vertical.</w:t>
      </w:r>
    </w:p>
    <w:p w14:paraId="6ED6FD93" w14:textId="77777777" w:rsidR="00BA149D" w:rsidRPr="00BA149D" w:rsidRDefault="00BA149D" w:rsidP="00547E07">
      <w:pPr>
        <w:pStyle w:val="Default"/>
        <w:rPr>
          <w:sz w:val="23"/>
          <w:szCs w:val="23"/>
        </w:rPr>
      </w:pPr>
    </w:p>
    <w:p w14:paraId="2463CA7F" w14:textId="3ABA5E32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2.2 Carga los datos del Excel adjunto, y aplica al menos 10 transformaciones que estimes oportunas, explicándolas y adjuntando capturas. </w:t>
      </w:r>
    </w:p>
    <w:p w14:paraId="5282F9C4" w14:textId="681F0F1F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Usar la primera fila como encabezado:</w:t>
      </w:r>
      <w:r w:rsidRPr="0039193E">
        <w:rPr>
          <w:rFonts w:eastAsia="Times New Roman"/>
          <w:lang w:eastAsia="es-ES"/>
        </w:rPr>
        <w:t xml:space="preserve"> Al importar el Excel, los títulos aparecían como la primera fila de datos. Con esta acción, los movemos al nivel de nombre de columna.</w:t>
      </w:r>
    </w:p>
    <w:p w14:paraId="0A93FFD1" w14:textId="24CE3BC8" w:rsidR="0039193E" w:rsidRPr="0039193E" w:rsidRDefault="0039193E" w:rsidP="0039193E">
      <w:pPr>
        <w:pStyle w:val="Prrafodelista"/>
        <w:rPr>
          <w:rFonts w:eastAsia="Times New Roman"/>
          <w:lang w:eastAsia="es-ES"/>
        </w:rPr>
      </w:pPr>
      <w:r w:rsidRPr="0039193E">
        <w:rPr>
          <w:rFonts w:eastAsia="Times New Roman"/>
          <w:noProof/>
          <w:lang w:eastAsia="es-ES"/>
        </w:rPr>
        <w:drawing>
          <wp:inline distT="0" distB="0" distL="0" distR="0" wp14:anchorId="16D82660" wp14:editId="412E34AD">
            <wp:extent cx="5400040" cy="28930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BAA3" w14:textId="24A7A957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Cambiar el tipo de dato (Fecha):</w:t>
      </w:r>
      <w:r w:rsidRPr="0039193E">
        <w:rPr>
          <w:rFonts w:eastAsia="Times New Roman"/>
          <w:lang w:eastAsia="es-ES"/>
        </w:rPr>
        <w:t xml:space="preserve"> </w:t>
      </w:r>
      <w:proofErr w:type="spellStart"/>
      <w:r w:rsidRPr="0039193E">
        <w:rPr>
          <w:rFonts w:eastAsia="Times New Roman"/>
          <w:lang w:eastAsia="es-ES"/>
        </w:rPr>
        <w:t>Power</w:t>
      </w:r>
      <w:proofErr w:type="spellEnd"/>
      <w:r w:rsidRPr="0039193E">
        <w:rPr>
          <w:rFonts w:eastAsia="Times New Roman"/>
          <w:lang w:eastAsia="es-ES"/>
        </w:rPr>
        <w:t xml:space="preserve"> BI a veces importa fechas como texto. Al cambiarlo a formato "Fecha", permitimos que el programa cree jerarquías (Año, Trimestre, Mes).</w:t>
      </w:r>
    </w:p>
    <w:p w14:paraId="4F184167" w14:textId="7F17122F" w:rsidR="0039193E" w:rsidRPr="0039193E" w:rsidRDefault="0039193E" w:rsidP="0039193E">
      <w:pPr>
        <w:pStyle w:val="Prrafodelista"/>
        <w:rPr>
          <w:rFonts w:eastAsia="Times New Roman"/>
          <w:lang w:eastAsia="es-ES"/>
        </w:rPr>
      </w:pPr>
      <w:r w:rsidRPr="0039193E">
        <w:rPr>
          <w:rFonts w:eastAsia="Times New Roman"/>
          <w:noProof/>
          <w:lang w:eastAsia="es-ES"/>
        </w:rPr>
        <w:lastRenderedPageBreak/>
        <w:drawing>
          <wp:inline distT="0" distB="0" distL="0" distR="0" wp14:anchorId="3321A2D7" wp14:editId="05E70475">
            <wp:extent cx="5400040" cy="3030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655" w14:textId="14FBA9DA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Quitar columnas innecesarias:</w:t>
      </w:r>
      <w:r w:rsidRPr="0039193E">
        <w:rPr>
          <w:rFonts w:eastAsia="Times New Roman"/>
          <w:lang w:eastAsia="es-ES"/>
        </w:rPr>
        <w:t xml:space="preserve"> Eliminamos columnas con información irrelevante o vacía para que el modelo sea más ligero y rápido.</w:t>
      </w:r>
    </w:p>
    <w:p w14:paraId="15AFD4C2" w14:textId="3B925A65" w:rsidR="006C1D16" w:rsidRPr="006C1D16" w:rsidRDefault="006C1D16" w:rsidP="006C1D16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 xml:space="preserve">Control + encabezado para coger la columna a quitar. </w:t>
      </w:r>
      <w:r w:rsidRPr="006C1D16">
        <w:rPr>
          <w:rFonts w:eastAsia="Times New Roman"/>
          <w:noProof/>
          <w:lang w:eastAsia="es-ES"/>
        </w:rPr>
        <w:drawing>
          <wp:inline distT="0" distB="0" distL="0" distR="0" wp14:anchorId="78A2A277" wp14:editId="297C7B37">
            <wp:extent cx="5400040" cy="3295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B750" w14:textId="278FA541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Reemplazar valores (Limpieza de nulos):</w:t>
      </w:r>
      <w:r w:rsidRPr="0039193E">
        <w:rPr>
          <w:rFonts w:eastAsia="Times New Roman"/>
          <w:lang w:eastAsia="es-ES"/>
        </w:rPr>
        <w:t xml:space="preserve"> Buscamos celdas con valor "</w:t>
      </w:r>
      <w:proofErr w:type="spellStart"/>
      <w:r w:rsidRPr="0039193E">
        <w:rPr>
          <w:rFonts w:eastAsia="Times New Roman"/>
          <w:lang w:eastAsia="es-ES"/>
        </w:rPr>
        <w:t>null</w:t>
      </w:r>
      <w:proofErr w:type="spellEnd"/>
      <w:r w:rsidRPr="0039193E">
        <w:rPr>
          <w:rFonts w:eastAsia="Times New Roman"/>
          <w:lang w:eastAsia="es-ES"/>
        </w:rPr>
        <w:t>" o errores y las sustituimos por "0" (en números) o "Sin Clasificar" (en texto) para evitar huecos en los gráficos.</w:t>
      </w:r>
    </w:p>
    <w:p w14:paraId="4CC371E6" w14:textId="4B3ABA10" w:rsidR="006C1D16" w:rsidRDefault="006C1D16" w:rsidP="006C1D16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Pestaña transformar -&gt; seleccionar columna-&gt; remplazar valores. (Valor que buscar “</w:t>
      </w:r>
      <w:proofErr w:type="spellStart"/>
      <w:r>
        <w:rPr>
          <w:rFonts w:eastAsia="Times New Roman"/>
          <w:lang w:eastAsia="es-ES"/>
        </w:rPr>
        <w:t>null</w:t>
      </w:r>
      <w:proofErr w:type="spellEnd"/>
      <w:r>
        <w:rPr>
          <w:rFonts w:eastAsia="Times New Roman"/>
          <w:lang w:eastAsia="es-ES"/>
        </w:rPr>
        <w:t>” y remplazar por ejemplo 0 o lo que quieras.</w:t>
      </w:r>
    </w:p>
    <w:p w14:paraId="2700DF37" w14:textId="6F504675" w:rsidR="006C1D16" w:rsidRDefault="006C1D16" w:rsidP="006C1D16">
      <w:pPr>
        <w:pStyle w:val="Prrafodelista"/>
        <w:rPr>
          <w:rFonts w:eastAsia="Times New Roman"/>
          <w:lang w:eastAsia="es-ES"/>
        </w:rPr>
      </w:pPr>
      <w:r w:rsidRPr="006C1D16">
        <w:rPr>
          <w:rFonts w:eastAsia="Times New Roman"/>
          <w:noProof/>
          <w:lang w:eastAsia="es-ES"/>
        </w:rPr>
        <w:lastRenderedPageBreak/>
        <w:drawing>
          <wp:inline distT="0" distB="0" distL="0" distR="0" wp14:anchorId="7ED46D44" wp14:editId="4360B017">
            <wp:extent cx="5400040" cy="65798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EA1E" w14:textId="0B21266F" w:rsidR="006C1D16" w:rsidRPr="0039193E" w:rsidRDefault="006C1D16" w:rsidP="006C1D16">
      <w:pPr>
        <w:pStyle w:val="Prrafodelista"/>
        <w:rPr>
          <w:rFonts w:eastAsia="Times New Roman"/>
          <w:lang w:eastAsia="es-ES"/>
        </w:rPr>
      </w:pPr>
      <w:r w:rsidRPr="006C1D16">
        <w:rPr>
          <w:rFonts w:eastAsia="Times New Roman"/>
          <w:noProof/>
          <w:lang w:eastAsia="es-ES"/>
        </w:rPr>
        <w:drawing>
          <wp:inline distT="0" distB="0" distL="0" distR="0" wp14:anchorId="11CC14E4" wp14:editId="3B7D99A2">
            <wp:extent cx="5400040" cy="20802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46E3" w14:textId="15CC92F1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lastRenderedPageBreak/>
        <w:t>Formatear texto en Mayúsculas:</w:t>
      </w:r>
      <w:r w:rsidRPr="0039193E">
        <w:rPr>
          <w:rFonts w:eastAsia="Times New Roman"/>
          <w:lang w:eastAsia="es-ES"/>
        </w:rPr>
        <w:t xml:space="preserve"> Aplicamos "Poner en Mayúsculas cada palabra" en la columna de Nombres de productos para que visualmente el informe sea homogéneo.</w:t>
      </w:r>
    </w:p>
    <w:p w14:paraId="642DEB22" w14:textId="5CDE4AC6" w:rsidR="00534754" w:rsidRDefault="00534754" w:rsidP="00534754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Pestaña transformar -&gt; botón formato</w:t>
      </w:r>
    </w:p>
    <w:p w14:paraId="56E77A5A" w14:textId="4A530E25" w:rsidR="00534754" w:rsidRPr="0039193E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noProof/>
          <w:lang w:eastAsia="es-ES"/>
        </w:rPr>
        <w:drawing>
          <wp:inline distT="0" distB="0" distL="0" distR="0" wp14:anchorId="6F527702" wp14:editId="73BB6256">
            <wp:extent cx="5400040" cy="13995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5B1B" w14:textId="76B86132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Dividir columna por delimitador:</w:t>
      </w:r>
      <w:r w:rsidRPr="0039193E">
        <w:rPr>
          <w:rFonts w:eastAsia="Times New Roman"/>
          <w:lang w:eastAsia="es-ES"/>
        </w:rPr>
        <w:t xml:space="preserve"> Si una columna contiene "Código-Nombre", usamos el guion como separador para obtener dos columnas independientes y útiles.</w:t>
      </w:r>
    </w:p>
    <w:p w14:paraId="1A75A0FF" w14:textId="65C94C4C" w:rsidR="00534754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noProof/>
          <w:lang w:eastAsia="es-ES"/>
        </w:rPr>
        <w:drawing>
          <wp:inline distT="0" distB="0" distL="0" distR="0" wp14:anchorId="4C886007" wp14:editId="746961CC">
            <wp:extent cx="5400040" cy="11258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877" w14:textId="4F59BA7F" w:rsidR="00534754" w:rsidRDefault="00534754" w:rsidP="00534754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Ejemplo por número de caracteres. Rellenar los campos al nivel que quieras.</w:t>
      </w:r>
    </w:p>
    <w:p w14:paraId="4054862F" w14:textId="49E3158F" w:rsidR="00534754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noProof/>
          <w:lang w:eastAsia="es-ES"/>
        </w:rPr>
        <w:drawing>
          <wp:inline distT="0" distB="0" distL="0" distR="0" wp14:anchorId="27BEFD18" wp14:editId="555D9E9C">
            <wp:extent cx="5400040" cy="21888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AFFC" w14:textId="77777777" w:rsidR="00534754" w:rsidRPr="0039193E" w:rsidRDefault="00534754" w:rsidP="00534754">
      <w:pPr>
        <w:pStyle w:val="Prrafodelista"/>
        <w:rPr>
          <w:rFonts w:eastAsia="Times New Roman"/>
          <w:lang w:eastAsia="es-ES"/>
        </w:rPr>
      </w:pPr>
    </w:p>
    <w:p w14:paraId="6961D493" w14:textId="039AA3A9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Columna condicional:</w:t>
      </w:r>
      <w:r w:rsidRPr="0039193E">
        <w:rPr>
          <w:rFonts w:eastAsia="Times New Roman"/>
          <w:lang w:eastAsia="es-ES"/>
        </w:rPr>
        <w:t xml:space="preserve"> Creamos una columna lógica (</w:t>
      </w:r>
      <w:proofErr w:type="spellStart"/>
      <w:r w:rsidRPr="0039193E">
        <w:rPr>
          <w:rFonts w:eastAsia="Times New Roman"/>
          <w:lang w:eastAsia="es-ES"/>
        </w:rPr>
        <w:t>ej</w:t>
      </w:r>
      <w:proofErr w:type="spellEnd"/>
      <w:r w:rsidRPr="0039193E">
        <w:rPr>
          <w:rFonts w:eastAsia="Times New Roman"/>
          <w:lang w:eastAsia="es-ES"/>
        </w:rPr>
        <w:t>: Si Ventas &gt; 1000 entonces "Objetivo Cumplido", sino "Pendiente") para segmentar mejor el éxito de las ventas.</w:t>
      </w:r>
    </w:p>
    <w:p w14:paraId="5E854DD4" w14:textId="4CB245A1" w:rsidR="00534754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lang w:eastAsia="es-ES"/>
        </w:rPr>
        <w:t>Pestaña agregar columnas</w:t>
      </w:r>
      <w:r>
        <w:rPr>
          <w:rFonts w:eastAsia="Times New Roman"/>
          <w:lang w:eastAsia="es-ES"/>
        </w:rPr>
        <w:t>.</w:t>
      </w:r>
    </w:p>
    <w:p w14:paraId="6E25FDFD" w14:textId="7925DC1B" w:rsidR="00534754" w:rsidRPr="00534754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noProof/>
          <w:lang w:eastAsia="es-ES"/>
        </w:rPr>
        <w:drawing>
          <wp:inline distT="0" distB="0" distL="0" distR="0" wp14:anchorId="3C79F9F6" wp14:editId="0C332DF2">
            <wp:extent cx="5400040" cy="22567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D53" w14:textId="227666B8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lastRenderedPageBreak/>
        <w:t>Recortar (</w:t>
      </w:r>
      <w:proofErr w:type="spellStart"/>
      <w:r w:rsidRPr="0039193E">
        <w:rPr>
          <w:rFonts w:eastAsia="Times New Roman"/>
          <w:b/>
          <w:bCs/>
          <w:lang w:eastAsia="es-ES"/>
        </w:rPr>
        <w:t>Trim</w:t>
      </w:r>
      <w:proofErr w:type="spellEnd"/>
      <w:r w:rsidRPr="0039193E">
        <w:rPr>
          <w:rFonts w:eastAsia="Times New Roman"/>
          <w:b/>
          <w:bCs/>
          <w:lang w:eastAsia="es-ES"/>
        </w:rPr>
        <w:t>) espacios en blanco:</w:t>
      </w:r>
      <w:r w:rsidRPr="0039193E">
        <w:rPr>
          <w:rFonts w:eastAsia="Times New Roman"/>
          <w:lang w:eastAsia="es-ES"/>
        </w:rPr>
        <w:t xml:space="preserve"> Eliminamos espacios invisibles al principio o final de los textos que suelen dar errores al filtrar o buscar datos.</w:t>
      </w:r>
    </w:p>
    <w:p w14:paraId="334F7776" w14:textId="70B82263" w:rsidR="00534754" w:rsidRDefault="00534754" w:rsidP="00534754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 xml:space="preserve">Pestaña </w:t>
      </w:r>
      <w:proofErr w:type="spellStart"/>
      <w:r>
        <w:rPr>
          <w:rFonts w:eastAsia="Times New Roman"/>
          <w:lang w:eastAsia="es-ES"/>
        </w:rPr>
        <w:t>Trasnformar</w:t>
      </w:r>
      <w:proofErr w:type="spellEnd"/>
      <w:r>
        <w:rPr>
          <w:rFonts w:eastAsia="Times New Roman"/>
          <w:lang w:eastAsia="es-ES"/>
        </w:rPr>
        <w:t xml:space="preserve"> -&gt; botón Formato-&gt; Selecciona la columna de texto y clicar en recortar.</w:t>
      </w:r>
    </w:p>
    <w:p w14:paraId="630C3350" w14:textId="4986DF8C" w:rsidR="00534754" w:rsidRPr="00534754" w:rsidRDefault="00534754" w:rsidP="00534754">
      <w:pPr>
        <w:pStyle w:val="Prrafodelista"/>
        <w:rPr>
          <w:rFonts w:eastAsia="Times New Roman"/>
          <w:lang w:eastAsia="es-ES"/>
        </w:rPr>
      </w:pPr>
      <w:r w:rsidRPr="00534754">
        <w:rPr>
          <w:rFonts w:eastAsia="Times New Roman"/>
          <w:noProof/>
          <w:lang w:eastAsia="es-ES"/>
        </w:rPr>
        <w:drawing>
          <wp:inline distT="0" distB="0" distL="0" distR="0" wp14:anchorId="563ACDA8" wp14:editId="52D6B163">
            <wp:extent cx="5400040" cy="18148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2801" w14:textId="6070BEBE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Columna de Índice:</w:t>
      </w:r>
      <w:r w:rsidRPr="0039193E">
        <w:rPr>
          <w:rFonts w:eastAsia="Times New Roman"/>
          <w:lang w:eastAsia="es-ES"/>
        </w:rPr>
        <w:t xml:space="preserve"> Añadimos una numeración secuencial (1, 2, 3...) para crear un identificador único por cada fila, facilitando el recuento de registros.</w:t>
      </w:r>
    </w:p>
    <w:p w14:paraId="60525856" w14:textId="18A20A43" w:rsidR="00E53BF2" w:rsidRDefault="00E53BF2" w:rsidP="00E53BF2">
      <w:pPr>
        <w:pStyle w:val="Prrafodelista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Flechita junto a Columna de índice, elegir por ejemplo desde 1. Esto crea una columna que numera todas sus filas.</w:t>
      </w:r>
    </w:p>
    <w:p w14:paraId="1B70673C" w14:textId="2E9C48CB" w:rsidR="00E53BF2" w:rsidRPr="0039193E" w:rsidRDefault="00E53BF2" w:rsidP="00E53BF2">
      <w:pPr>
        <w:pStyle w:val="Prrafodelista"/>
        <w:rPr>
          <w:rFonts w:eastAsia="Times New Roman"/>
          <w:lang w:eastAsia="es-ES"/>
        </w:rPr>
      </w:pPr>
      <w:r w:rsidRPr="00E53BF2">
        <w:rPr>
          <w:rFonts w:eastAsia="Times New Roman"/>
          <w:noProof/>
          <w:lang w:eastAsia="es-ES"/>
        </w:rPr>
        <w:drawing>
          <wp:inline distT="0" distB="0" distL="0" distR="0" wp14:anchorId="3CA1662B" wp14:editId="10C2D6A2">
            <wp:extent cx="5400040" cy="13639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C0F" w14:textId="0FF3D3DB" w:rsidR="0039193E" w:rsidRDefault="0039193E" w:rsidP="0039193E">
      <w:pPr>
        <w:pStyle w:val="Prrafodelista"/>
        <w:numPr>
          <w:ilvl w:val="0"/>
          <w:numId w:val="16"/>
        </w:numPr>
        <w:rPr>
          <w:rFonts w:eastAsia="Times New Roman"/>
          <w:lang w:eastAsia="es-ES"/>
        </w:rPr>
      </w:pPr>
      <w:r w:rsidRPr="0039193E">
        <w:rPr>
          <w:rFonts w:eastAsia="Times New Roman"/>
          <w:b/>
          <w:bCs/>
          <w:lang w:eastAsia="es-ES"/>
        </w:rPr>
        <w:t>Quitar duplicados:</w:t>
      </w:r>
      <w:r w:rsidRPr="0039193E">
        <w:rPr>
          <w:rFonts w:eastAsia="Times New Roman"/>
          <w:lang w:eastAsia="es-ES"/>
        </w:rPr>
        <w:t xml:space="preserve"> Seleccionamos las columnas clave y eliminamos filas repetidas para no inflar artificialmente las sumas de ventas totales.</w:t>
      </w:r>
    </w:p>
    <w:p w14:paraId="181333C1" w14:textId="2B32720A" w:rsidR="00EE1B40" w:rsidRPr="00EE1B40" w:rsidRDefault="00EE1B40" w:rsidP="00EE1B40">
      <w:pPr>
        <w:pStyle w:val="Prrafodelista"/>
        <w:rPr>
          <w:rFonts w:eastAsia="Times New Roman"/>
          <w:lang w:eastAsia="es-ES"/>
        </w:rPr>
      </w:pPr>
      <w:r w:rsidRPr="00EE1B40">
        <w:rPr>
          <w:rFonts w:eastAsia="Times New Roman"/>
          <w:noProof/>
          <w:lang w:eastAsia="es-ES"/>
        </w:rPr>
        <w:drawing>
          <wp:inline distT="0" distB="0" distL="0" distR="0" wp14:anchorId="494DB53C" wp14:editId="5AB6BB5F">
            <wp:extent cx="5400040" cy="24555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46F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3.- Creación de Informes, Visualización. </w:t>
      </w:r>
    </w:p>
    <w:p w14:paraId="20EE75F1" w14:textId="7B264B42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3.1. Explica de forma resumida los iconos más relevantes del menú visualizaciones (Al menos 10) </w:t>
      </w:r>
    </w:p>
    <w:p w14:paraId="73F9E51C" w14:textId="02F78566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Gráfico de columnas apiladas:</w:t>
      </w:r>
      <w:r w:rsidRPr="00EE1B40">
        <w:rPr>
          <w:rFonts w:eastAsia="Times New Roman"/>
          <w:lang w:eastAsia="es-ES"/>
        </w:rPr>
        <w:t xml:space="preserve"> Permite comparar varias categorías en barras verticales, dividiendo cada barra por una leyenda.</w:t>
      </w:r>
    </w:p>
    <w:p w14:paraId="54D74A33" w14:textId="0F7E8252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Gráfico de barras agrupadas:</w:t>
      </w:r>
      <w:r w:rsidRPr="00EE1B40">
        <w:rPr>
          <w:rFonts w:eastAsia="Times New Roman"/>
          <w:lang w:eastAsia="es-ES"/>
        </w:rPr>
        <w:t xml:space="preserve"> Similar al anterior, pero coloca las barras de forma horizontal. Muy útil cuando los nombres de las categorías son largos.</w:t>
      </w:r>
    </w:p>
    <w:p w14:paraId="62465713" w14:textId="20C3DAFE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lastRenderedPageBreak/>
        <w:t>Gráfico de líneas:</w:t>
      </w:r>
      <w:r w:rsidRPr="00EE1B40">
        <w:rPr>
          <w:rFonts w:eastAsia="Times New Roman"/>
          <w:lang w:eastAsia="es-ES"/>
        </w:rPr>
        <w:t xml:space="preserve"> El mejor para representar tendencias temporales. Muestra cómo suben o bajan las ventas a lo largo de los años.</w:t>
      </w:r>
    </w:p>
    <w:p w14:paraId="3F8757DB" w14:textId="2911EEE3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Gráfico circular (Pie Chart):</w:t>
      </w:r>
      <w:r w:rsidRPr="00EE1B40">
        <w:rPr>
          <w:rFonts w:eastAsia="Times New Roman"/>
          <w:lang w:eastAsia="es-ES"/>
        </w:rPr>
        <w:t xml:space="preserve"> Se usa para mostrar proporciones. Es perfecto para ver qué porcentaje del total representa cada género (Acción, Deporte, etc.).</w:t>
      </w:r>
    </w:p>
    <w:p w14:paraId="4642523C" w14:textId="792E8EDF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Gráfico de anillos (Donut Chart):</w:t>
      </w:r>
      <w:r w:rsidRPr="00EE1B40">
        <w:rPr>
          <w:rFonts w:eastAsia="Times New Roman"/>
          <w:lang w:eastAsia="es-ES"/>
        </w:rPr>
        <w:t xml:space="preserve"> Tiene la misma función que el circular, pero visualmente es más moderno y permite poner una etiqueta en el centro.</w:t>
      </w:r>
    </w:p>
    <w:p w14:paraId="7959B44A" w14:textId="38BA76C6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Tarjeta (</w:t>
      </w:r>
      <w:proofErr w:type="spellStart"/>
      <w:r w:rsidRPr="00EE1B40">
        <w:rPr>
          <w:rFonts w:eastAsia="Times New Roman"/>
          <w:b/>
          <w:bCs/>
          <w:lang w:eastAsia="es-ES"/>
        </w:rPr>
        <w:t>Card</w:t>
      </w:r>
      <w:proofErr w:type="spellEnd"/>
      <w:r w:rsidRPr="00EE1B40">
        <w:rPr>
          <w:rFonts w:eastAsia="Times New Roman"/>
          <w:b/>
          <w:bCs/>
          <w:lang w:eastAsia="es-ES"/>
        </w:rPr>
        <w:t>):</w:t>
      </w:r>
      <w:r w:rsidRPr="00EE1B40">
        <w:rPr>
          <w:rFonts w:eastAsia="Times New Roman"/>
          <w:lang w:eastAsia="es-ES"/>
        </w:rPr>
        <w:t xml:space="preserve"> Sirve para destacar un solo número importante, como el total de ventas globales o el número de registros.</w:t>
      </w:r>
    </w:p>
    <w:p w14:paraId="01667BB0" w14:textId="21B2BB3F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Segmentación de datos (</w:t>
      </w:r>
      <w:proofErr w:type="spellStart"/>
      <w:r w:rsidRPr="00EE1B40">
        <w:rPr>
          <w:rFonts w:eastAsia="Times New Roman"/>
          <w:b/>
          <w:bCs/>
          <w:lang w:eastAsia="es-ES"/>
        </w:rPr>
        <w:t>Slicer</w:t>
      </w:r>
      <w:proofErr w:type="spellEnd"/>
      <w:r w:rsidRPr="00EE1B40">
        <w:rPr>
          <w:rFonts w:eastAsia="Times New Roman"/>
          <w:b/>
          <w:bCs/>
          <w:lang w:eastAsia="es-ES"/>
        </w:rPr>
        <w:t>):</w:t>
      </w:r>
      <w:r w:rsidRPr="00EE1B40">
        <w:rPr>
          <w:rFonts w:eastAsia="Times New Roman"/>
          <w:lang w:eastAsia="es-ES"/>
        </w:rPr>
        <w:t xml:space="preserve"> Es un filtro visual interactivo. Permite al usuario seleccionar una "Plataforma" y que todo el informe se actualice automáticamente.</w:t>
      </w:r>
    </w:p>
    <w:p w14:paraId="53A3CBB4" w14:textId="3171F06D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Tabla:</w:t>
      </w:r>
      <w:r w:rsidRPr="00EE1B40">
        <w:rPr>
          <w:rFonts w:eastAsia="Times New Roman"/>
          <w:lang w:eastAsia="es-ES"/>
        </w:rPr>
        <w:t xml:space="preserve"> Muestra los datos en formato crudo, fila por fila. Es esencial para ver el detalle de los datos que componen los gráficos.</w:t>
      </w:r>
    </w:p>
    <w:p w14:paraId="4DCA9E25" w14:textId="01927A1E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Matriz:</w:t>
      </w:r>
      <w:r w:rsidRPr="00EE1B40">
        <w:rPr>
          <w:rFonts w:eastAsia="Times New Roman"/>
          <w:lang w:eastAsia="es-ES"/>
        </w:rPr>
        <w:t xml:space="preserve"> Es como una tabla dinámica de Excel; permite agrupar datos por filas y columnas y ver subtotales.</w:t>
      </w:r>
    </w:p>
    <w:p w14:paraId="7121CA01" w14:textId="13CFB01F" w:rsidR="00EE1B40" w:rsidRPr="00EE1B40" w:rsidRDefault="00EE1B40" w:rsidP="00EE1B40">
      <w:pPr>
        <w:pStyle w:val="Prrafodelista"/>
        <w:numPr>
          <w:ilvl w:val="0"/>
          <w:numId w:val="17"/>
        </w:numPr>
        <w:rPr>
          <w:rFonts w:eastAsia="Times New Roman"/>
          <w:lang w:eastAsia="es-ES"/>
        </w:rPr>
      </w:pPr>
      <w:r w:rsidRPr="00EE1B40">
        <w:rPr>
          <w:rFonts w:eastAsia="Times New Roman"/>
          <w:b/>
          <w:bCs/>
          <w:lang w:eastAsia="es-ES"/>
        </w:rPr>
        <w:t>Gráfico de áreas:</w:t>
      </w:r>
      <w:r w:rsidRPr="00EE1B40">
        <w:rPr>
          <w:rFonts w:eastAsia="Times New Roman"/>
          <w:lang w:eastAsia="es-ES"/>
        </w:rPr>
        <w:t xml:space="preserve"> Es un gráfico de líneas donde el espacio debajo de la línea está relleno de color, útil para ver la magnitud del cambio en el tiempo.</w:t>
      </w:r>
    </w:p>
    <w:p w14:paraId="072218D8" w14:textId="77777777" w:rsidR="00EE1B40" w:rsidRPr="00EE1B40" w:rsidRDefault="00EE1B40" w:rsidP="00547E07">
      <w:pPr>
        <w:pStyle w:val="Default"/>
        <w:rPr>
          <w:sz w:val="23"/>
          <w:szCs w:val="23"/>
        </w:rPr>
      </w:pPr>
    </w:p>
    <w:p w14:paraId="772F5A31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3.2 Crea un informe de visualización con al menos lo siguientes datos: </w:t>
      </w:r>
    </w:p>
    <w:p w14:paraId="6EA3FA1E" w14:textId="6611650A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* Añade </w:t>
      </w:r>
      <w:r w:rsidR="00EE1B40" w:rsidRPr="00547E07">
        <w:rPr>
          <w:b/>
          <w:bCs/>
          <w:sz w:val="23"/>
          <w:szCs w:val="23"/>
        </w:rPr>
        <w:t>título</w:t>
      </w:r>
      <w:r w:rsidRPr="00547E07">
        <w:rPr>
          <w:b/>
          <w:bCs/>
          <w:sz w:val="23"/>
          <w:szCs w:val="23"/>
        </w:rPr>
        <w:t xml:space="preserve"> llamativo al informe. </w:t>
      </w:r>
    </w:p>
    <w:p w14:paraId="23BF3587" w14:textId="31C450E6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>* 4 graficas de barras (</w:t>
      </w:r>
      <w:r w:rsidR="009C0C4C" w:rsidRPr="00547E07">
        <w:rPr>
          <w:b/>
          <w:bCs/>
          <w:sz w:val="23"/>
          <w:szCs w:val="23"/>
        </w:rPr>
        <w:t>distintas</w:t>
      </w:r>
      <w:r w:rsidRPr="00547E07">
        <w:rPr>
          <w:b/>
          <w:bCs/>
          <w:sz w:val="23"/>
          <w:szCs w:val="23"/>
        </w:rPr>
        <w:t xml:space="preserve">), uno por cada espacio de ventas representando las ventas de cada sitio por año. (aplicar distintas leyendas) </w:t>
      </w:r>
    </w:p>
    <w:p w14:paraId="536044EC" w14:textId="7999F58D" w:rsidR="0096344C" w:rsidRPr="00547E07" w:rsidRDefault="0096344C" w:rsidP="00547E07">
      <w:pPr>
        <w:pStyle w:val="Default"/>
        <w:rPr>
          <w:b/>
          <w:bCs/>
          <w:sz w:val="23"/>
          <w:szCs w:val="23"/>
        </w:rPr>
      </w:pPr>
      <w:r w:rsidRPr="0096344C">
        <w:rPr>
          <w:b/>
          <w:bCs/>
          <w:noProof/>
          <w:sz w:val="23"/>
          <w:szCs w:val="23"/>
        </w:rPr>
        <w:drawing>
          <wp:inline distT="0" distB="0" distL="0" distR="0" wp14:anchorId="226E0DBF" wp14:editId="262222CA">
            <wp:extent cx="5400040" cy="21240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3C8" w14:textId="2DCE7930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* Un gráfico circular representado las ventas globales por </w:t>
      </w:r>
      <w:r w:rsidR="009C0C4C" w:rsidRPr="00547E07">
        <w:rPr>
          <w:b/>
          <w:bCs/>
          <w:sz w:val="23"/>
          <w:szCs w:val="23"/>
        </w:rPr>
        <w:t>género</w:t>
      </w:r>
      <w:r w:rsidRPr="00547E07">
        <w:rPr>
          <w:b/>
          <w:bCs/>
          <w:sz w:val="23"/>
          <w:szCs w:val="23"/>
        </w:rPr>
        <w:t xml:space="preserve">. </w:t>
      </w:r>
    </w:p>
    <w:p w14:paraId="251C1466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* Una tarjeta con las ventas globales. </w:t>
      </w:r>
    </w:p>
    <w:p w14:paraId="41474088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* Una segmentación de datos, por plataforma, de forma que se </w:t>
      </w:r>
    </w:p>
    <w:p w14:paraId="65837313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vayan cambiando los datos, según plataforma seleccionada. </w:t>
      </w:r>
    </w:p>
    <w:p w14:paraId="7EE29FA7" w14:textId="5FCDAD92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* Una tabla de datos con </w:t>
      </w:r>
      <w:r w:rsidR="009C0C4C" w:rsidRPr="00547E07">
        <w:rPr>
          <w:b/>
          <w:bCs/>
          <w:sz w:val="23"/>
          <w:szCs w:val="23"/>
        </w:rPr>
        <w:t>género</w:t>
      </w:r>
      <w:r w:rsidRPr="00547E07">
        <w:rPr>
          <w:b/>
          <w:bCs/>
          <w:sz w:val="23"/>
          <w:szCs w:val="23"/>
        </w:rPr>
        <w:t xml:space="preserve">, año y empresa. </w:t>
      </w:r>
    </w:p>
    <w:p w14:paraId="7088A376" w14:textId="5A92D32F" w:rsidR="0096344C" w:rsidRPr="00547E07" w:rsidRDefault="0096344C" w:rsidP="00547E07">
      <w:pPr>
        <w:pStyle w:val="Default"/>
        <w:rPr>
          <w:b/>
          <w:bCs/>
          <w:sz w:val="23"/>
          <w:szCs w:val="23"/>
        </w:rPr>
      </w:pPr>
      <w:r w:rsidRPr="0096344C">
        <w:rPr>
          <w:b/>
          <w:bCs/>
          <w:noProof/>
          <w:sz w:val="23"/>
          <w:szCs w:val="23"/>
        </w:rPr>
        <w:lastRenderedPageBreak/>
        <w:drawing>
          <wp:inline distT="0" distB="0" distL="0" distR="0" wp14:anchorId="4DBC9E45" wp14:editId="2DBBCC24">
            <wp:extent cx="5400040" cy="41884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BE41" w14:textId="77777777" w:rsidR="00547E07" w:rsidRP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4.- Guarda el informe creado en </w:t>
      </w:r>
      <w:proofErr w:type="spellStart"/>
      <w:r w:rsidRPr="00547E07">
        <w:rPr>
          <w:b/>
          <w:bCs/>
          <w:sz w:val="23"/>
          <w:szCs w:val="23"/>
        </w:rPr>
        <w:t>pbix</w:t>
      </w:r>
      <w:proofErr w:type="spellEnd"/>
      <w:r w:rsidRPr="00547E07">
        <w:rPr>
          <w:b/>
          <w:bCs/>
          <w:sz w:val="23"/>
          <w:szCs w:val="23"/>
        </w:rPr>
        <w:t xml:space="preserve"> después lo exportas en PDF. </w:t>
      </w:r>
    </w:p>
    <w:p w14:paraId="2B76B5BB" w14:textId="4DF1F654" w:rsidR="00547E07" w:rsidRDefault="00547E07" w:rsidP="00547E07">
      <w:pPr>
        <w:pStyle w:val="Default"/>
        <w:rPr>
          <w:b/>
          <w:bCs/>
          <w:sz w:val="23"/>
          <w:szCs w:val="23"/>
        </w:rPr>
      </w:pPr>
      <w:r w:rsidRPr="00547E07">
        <w:rPr>
          <w:b/>
          <w:bCs/>
          <w:sz w:val="23"/>
          <w:szCs w:val="23"/>
        </w:rPr>
        <w:t xml:space="preserve">Explica las distintas ventajas que proporciona </w:t>
      </w:r>
      <w:proofErr w:type="spellStart"/>
      <w:r w:rsidRPr="00547E07">
        <w:rPr>
          <w:b/>
          <w:bCs/>
          <w:sz w:val="23"/>
          <w:szCs w:val="23"/>
        </w:rPr>
        <w:t>power</w:t>
      </w:r>
      <w:proofErr w:type="spellEnd"/>
      <w:r w:rsidRPr="00547E07">
        <w:rPr>
          <w:b/>
          <w:bCs/>
          <w:sz w:val="23"/>
          <w:szCs w:val="23"/>
        </w:rPr>
        <w:t xml:space="preserve"> Bi, para publicar, compartir, suscripciones, </w:t>
      </w:r>
      <w:proofErr w:type="spellStart"/>
      <w:r w:rsidRPr="00547E07">
        <w:rPr>
          <w:b/>
          <w:bCs/>
          <w:sz w:val="23"/>
          <w:szCs w:val="23"/>
        </w:rPr>
        <w:t>etc</w:t>
      </w:r>
      <w:proofErr w:type="spellEnd"/>
      <w:r w:rsidRPr="00547E07">
        <w:rPr>
          <w:b/>
          <w:bCs/>
          <w:sz w:val="23"/>
          <w:szCs w:val="23"/>
        </w:rPr>
        <w:t xml:space="preserve"> y qué modulo se encarga de estas tareas. </w:t>
      </w:r>
    </w:p>
    <w:p w14:paraId="7854F0D0" w14:textId="77777777" w:rsidR="00FD5418" w:rsidRDefault="00FD5418" w:rsidP="00FD5418">
      <w:pPr>
        <w:rPr>
          <w:rFonts w:eastAsia="Times New Roman"/>
          <w:lang w:eastAsia="es-ES"/>
        </w:rPr>
      </w:pPr>
    </w:p>
    <w:p w14:paraId="4D677C76" w14:textId="489ADE74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 xml:space="preserve">1. El Módulo Responsable: </w:t>
      </w:r>
      <w:proofErr w:type="spellStart"/>
      <w:r w:rsidRPr="00FD5418">
        <w:rPr>
          <w:rFonts w:eastAsia="Times New Roman"/>
          <w:lang w:eastAsia="es-ES"/>
        </w:rPr>
        <w:t>Power</w:t>
      </w:r>
      <w:proofErr w:type="spellEnd"/>
      <w:r w:rsidRPr="00FD5418">
        <w:rPr>
          <w:rFonts w:eastAsia="Times New Roman"/>
          <w:lang w:eastAsia="es-ES"/>
        </w:rPr>
        <w:t xml:space="preserve"> BI </w:t>
      </w:r>
      <w:proofErr w:type="spellStart"/>
      <w:r w:rsidRPr="00FD5418">
        <w:rPr>
          <w:rFonts w:eastAsia="Times New Roman"/>
          <w:lang w:eastAsia="es-ES"/>
        </w:rPr>
        <w:t>Service</w:t>
      </w:r>
      <w:proofErr w:type="spellEnd"/>
    </w:p>
    <w:p w14:paraId="161E91DD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 xml:space="preserve">El módulo encargado de las tareas de publicación, uso compartido y gestión de suscripciones es el Servicio de </w:t>
      </w:r>
      <w:proofErr w:type="spellStart"/>
      <w:r w:rsidRPr="00FD5418">
        <w:rPr>
          <w:rFonts w:eastAsia="Times New Roman"/>
          <w:lang w:eastAsia="es-ES"/>
        </w:rPr>
        <w:t>Power</w:t>
      </w:r>
      <w:proofErr w:type="spellEnd"/>
      <w:r w:rsidRPr="00FD5418">
        <w:rPr>
          <w:rFonts w:eastAsia="Times New Roman"/>
          <w:lang w:eastAsia="es-ES"/>
        </w:rPr>
        <w:t xml:space="preserve"> BI (también conocido como </w:t>
      </w:r>
      <w:proofErr w:type="spellStart"/>
      <w:r w:rsidRPr="00FD5418">
        <w:rPr>
          <w:rFonts w:eastAsia="Times New Roman"/>
          <w:lang w:eastAsia="es-ES"/>
        </w:rPr>
        <w:t>Power</w:t>
      </w:r>
      <w:proofErr w:type="spellEnd"/>
      <w:r w:rsidRPr="00FD5418">
        <w:rPr>
          <w:rFonts w:eastAsia="Times New Roman"/>
          <w:lang w:eastAsia="es-ES"/>
        </w:rPr>
        <w:t xml:space="preserve"> BI </w:t>
      </w:r>
      <w:proofErr w:type="spellStart"/>
      <w:r w:rsidRPr="00FD5418">
        <w:rPr>
          <w:rFonts w:eastAsia="Times New Roman"/>
          <w:lang w:eastAsia="es-ES"/>
        </w:rPr>
        <w:t>Service</w:t>
      </w:r>
      <w:proofErr w:type="spellEnd"/>
      <w:r w:rsidRPr="00FD5418">
        <w:rPr>
          <w:rFonts w:eastAsia="Times New Roman"/>
          <w:lang w:eastAsia="es-ES"/>
        </w:rPr>
        <w:t>). A diferencia de la versión Desktop, este es un entorno basado en la nube (SaaS) diseñado para el consumo final de los informes.</w:t>
      </w:r>
    </w:p>
    <w:p w14:paraId="2DCE7A57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2. Ventajas de Publicar y Compartir</w:t>
      </w:r>
    </w:p>
    <w:p w14:paraId="65383824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Accesibilidad Universal: Una vez publicado, el informe es accesible desde cualquier navegador web o dispositivo móvil sin necesidad de instalar el software de escritorio.</w:t>
      </w:r>
    </w:p>
    <w:p w14:paraId="38CEA36E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Seguridad y Control: Permite administrar permisos específicos para que solo las personas autorizadas vean los datos sensibles de la empresa.</w:t>
      </w:r>
    </w:p>
    <w:p w14:paraId="6A609171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Colaboración Eficiente: Facilita el trabajo en equipo mediante "Áreas de Trabajo" (</w:t>
      </w:r>
      <w:proofErr w:type="spellStart"/>
      <w:r w:rsidRPr="00FD5418">
        <w:rPr>
          <w:rFonts w:eastAsia="Times New Roman"/>
          <w:lang w:eastAsia="es-ES"/>
        </w:rPr>
        <w:t>Workspaces</w:t>
      </w:r>
      <w:proofErr w:type="spellEnd"/>
      <w:r w:rsidRPr="00FD5418">
        <w:rPr>
          <w:rFonts w:eastAsia="Times New Roman"/>
          <w:lang w:eastAsia="es-ES"/>
        </w:rPr>
        <w:t>), evitando el envío de archivos pesados por correo electrónico.</w:t>
      </w:r>
    </w:p>
    <w:p w14:paraId="15B89E21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Paneles de Control (</w:t>
      </w:r>
      <w:proofErr w:type="spellStart"/>
      <w:r w:rsidRPr="00FD5418">
        <w:rPr>
          <w:rFonts w:eastAsia="Times New Roman"/>
          <w:lang w:eastAsia="es-ES"/>
        </w:rPr>
        <w:t>Dashboards</w:t>
      </w:r>
      <w:proofErr w:type="spellEnd"/>
      <w:r w:rsidRPr="00FD5418">
        <w:rPr>
          <w:rFonts w:eastAsia="Times New Roman"/>
          <w:lang w:eastAsia="es-ES"/>
        </w:rPr>
        <w:t>): Permite consolidar en una sola pantalla los indicadores más importantes (</w:t>
      </w:r>
      <w:proofErr w:type="spellStart"/>
      <w:r w:rsidRPr="00FD5418">
        <w:rPr>
          <w:rFonts w:eastAsia="Times New Roman"/>
          <w:lang w:eastAsia="es-ES"/>
        </w:rPr>
        <w:t>KPIs</w:t>
      </w:r>
      <w:proofErr w:type="spellEnd"/>
      <w:r w:rsidRPr="00FD5418">
        <w:rPr>
          <w:rFonts w:eastAsia="Times New Roman"/>
          <w:lang w:eastAsia="es-ES"/>
        </w:rPr>
        <w:t>) de diferentes informes para una monitorización rápida.</w:t>
      </w:r>
    </w:p>
    <w:p w14:paraId="6697180D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3. Ventajas de Suscripciones y Automatización</w:t>
      </w:r>
    </w:p>
    <w:p w14:paraId="4D82902D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lastRenderedPageBreak/>
        <w:t>Suscripciones por Correo: Se pueden programar envíos automáticos del informe en formato imagen o PDF a los correos electrónicos de los directivos de forma periódica.</w:t>
      </w:r>
    </w:p>
    <w:p w14:paraId="24E1E5F1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Alertas de Datos: Permite configurar notificaciones automáticas que se disparan si un valor (por ejemplo, el beneficio neto) supera o baja de un límite establecido.</w:t>
      </w:r>
    </w:p>
    <w:p w14:paraId="093F0EFE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Actualización Programada de Datos: El servicio puede conectarse a los orígenes de datos para refrescar la información automáticamente, garantizando que los gráficos siempre estén al día.</w:t>
      </w:r>
    </w:p>
    <w:p w14:paraId="532EE1D7" w14:textId="77777777" w:rsidR="00FD5418" w:rsidRPr="00FD5418" w:rsidRDefault="00FD5418" w:rsidP="00FD5418">
      <w:pPr>
        <w:rPr>
          <w:rFonts w:eastAsia="Times New Roman"/>
          <w:lang w:eastAsia="es-ES"/>
        </w:rPr>
      </w:pPr>
      <w:r w:rsidRPr="00FD5418">
        <w:rPr>
          <w:rFonts w:eastAsia="Times New Roman"/>
          <w:lang w:eastAsia="es-ES"/>
        </w:rPr>
        <w:t>Movilidad: Gracias a la aplicación móvil nativa, los usuarios pueden interactuar con los filtros y gráficos desde sus teléfonos en cualquier momento y lugar.</w:t>
      </w:r>
    </w:p>
    <w:p w14:paraId="5683C55D" w14:textId="77777777" w:rsidR="00FD5418" w:rsidRPr="00FD5418" w:rsidRDefault="00FD5418" w:rsidP="00547E07">
      <w:pPr>
        <w:pStyle w:val="Default"/>
        <w:rPr>
          <w:sz w:val="23"/>
          <w:szCs w:val="23"/>
        </w:rPr>
      </w:pPr>
    </w:p>
    <w:p w14:paraId="6B435040" w14:textId="042692EA" w:rsidR="00524C3C" w:rsidRPr="00547E07" w:rsidRDefault="00547E07" w:rsidP="00547E07">
      <w:pPr>
        <w:rPr>
          <w:b/>
          <w:bCs/>
        </w:rPr>
      </w:pPr>
      <w:r w:rsidRPr="00547E07">
        <w:rPr>
          <w:b/>
          <w:bCs/>
          <w:sz w:val="23"/>
          <w:szCs w:val="23"/>
        </w:rPr>
        <w:t xml:space="preserve">B) Para ampliar conocimientos realizar el tutorial incorporado con </w:t>
      </w:r>
      <w:proofErr w:type="spellStart"/>
      <w:r w:rsidRPr="00547E07">
        <w:rPr>
          <w:b/>
          <w:bCs/>
          <w:sz w:val="23"/>
          <w:szCs w:val="23"/>
        </w:rPr>
        <w:t>power</w:t>
      </w:r>
      <w:proofErr w:type="spellEnd"/>
      <w:r w:rsidRPr="00547E07">
        <w:rPr>
          <w:b/>
          <w:bCs/>
          <w:sz w:val="23"/>
          <w:szCs w:val="23"/>
        </w:rPr>
        <w:t xml:space="preserve"> </w:t>
      </w:r>
      <w:proofErr w:type="spellStart"/>
      <w:r w:rsidRPr="00547E07">
        <w:rPr>
          <w:b/>
          <w:bCs/>
          <w:sz w:val="23"/>
          <w:szCs w:val="23"/>
        </w:rPr>
        <w:t>bi</w:t>
      </w:r>
      <w:proofErr w:type="spellEnd"/>
      <w:r w:rsidRPr="00547E07">
        <w:rPr>
          <w:b/>
          <w:bCs/>
          <w:sz w:val="23"/>
          <w:szCs w:val="23"/>
        </w:rPr>
        <w:t>: Ayuda/ejemplos/datos de ejemplo/tutorial en línea. Sube el informe generado.</w:t>
      </w:r>
    </w:p>
    <w:sectPr w:rsidR="00524C3C" w:rsidRPr="00547E0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7E520" w14:textId="77777777" w:rsidR="00D72DA7" w:rsidRDefault="00D72DA7" w:rsidP="00D2326F">
      <w:pPr>
        <w:spacing w:after="0" w:line="240" w:lineRule="auto"/>
      </w:pPr>
      <w:r>
        <w:separator/>
      </w:r>
    </w:p>
  </w:endnote>
  <w:endnote w:type="continuationSeparator" w:id="0">
    <w:p w14:paraId="52006A05" w14:textId="77777777" w:rsidR="00D72DA7" w:rsidRDefault="00D72DA7" w:rsidP="00D23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7AD40" w14:textId="77777777" w:rsidR="00D2326F" w:rsidRDefault="00D232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671DA" w14:textId="77777777" w:rsidR="00D2326F" w:rsidRDefault="00D232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0B1A7" w14:textId="77777777" w:rsidR="00D2326F" w:rsidRDefault="00D232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9EB1" w14:textId="77777777" w:rsidR="00D72DA7" w:rsidRDefault="00D72DA7" w:rsidP="00D2326F">
      <w:pPr>
        <w:spacing w:after="0" w:line="240" w:lineRule="auto"/>
      </w:pPr>
      <w:r>
        <w:separator/>
      </w:r>
    </w:p>
  </w:footnote>
  <w:footnote w:type="continuationSeparator" w:id="0">
    <w:p w14:paraId="18BAC549" w14:textId="77777777" w:rsidR="00D72DA7" w:rsidRDefault="00D72DA7" w:rsidP="00D23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106E4" w14:textId="77777777" w:rsidR="00D2326F" w:rsidRDefault="00D232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4B28E" w14:textId="362AF1DD" w:rsidR="00D2326F" w:rsidRPr="00D2326F" w:rsidRDefault="00D2326F" w:rsidP="00D2326F">
    <w:pPr>
      <w:pStyle w:val="Encabezado"/>
      <w:jc w:val="right"/>
      <w:rPr>
        <w:b/>
        <w:bCs/>
      </w:rPr>
    </w:pPr>
    <w:r w:rsidRPr="00D2326F">
      <w:rPr>
        <w:b/>
        <w:bCs/>
      </w:rPr>
      <w:t>Alejandro Bernabé Guerrero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0A203" w14:textId="77777777" w:rsidR="00D2326F" w:rsidRDefault="00D232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3E00"/>
    <w:multiLevelType w:val="multilevel"/>
    <w:tmpl w:val="A3A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2B90"/>
    <w:multiLevelType w:val="multilevel"/>
    <w:tmpl w:val="CF3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0AA4"/>
    <w:multiLevelType w:val="multilevel"/>
    <w:tmpl w:val="C1D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E3844"/>
    <w:multiLevelType w:val="multilevel"/>
    <w:tmpl w:val="ABE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46422"/>
    <w:multiLevelType w:val="multilevel"/>
    <w:tmpl w:val="8A4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23D17"/>
    <w:multiLevelType w:val="multilevel"/>
    <w:tmpl w:val="BDC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1909"/>
    <w:multiLevelType w:val="multilevel"/>
    <w:tmpl w:val="4E1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83F0A"/>
    <w:multiLevelType w:val="hybridMultilevel"/>
    <w:tmpl w:val="C4AC8B0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A605E"/>
    <w:multiLevelType w:val="multilevel"/>
    <w:tmpl w:val="7FE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200E"/>
    <w:multiLevelType w:val="multilevel"/>
    <w:tmpl w:val="BD5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964CF"/>
    <w:multiLevelType w:val="multilevel"/>
    <w:tmpl w:val="276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83A54"/>
    <w:multiLevelType w:val="hybridMultilevel"/>
    <w:tmpl w:val="AECC7A2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22F71"/>
    <w:multiLevelType w:val="multilevel"/>
    <w:tmpl w:val="5BA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0ED3"/>
    <w:multiLevelType w:val="multilevel"/>
    <w:tmpl w:val="A95EEB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12726"/>
    <w:multiLevelType w:val="hybridMultilevel"/>
    <w:tmpl w:val="1354BA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E65BE"/>
    <w:multiLevelType w:val="hybridMultilevel"/>
    <w:tmpl w:val="82068F9E"/>
    <w:lvl w:ilvl="0" w:tplc="ED5EAD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E4B89"/>
    <w:multiLevelType w:val="hybridMultilevel"/>
    <w:tmpl w:val="C4AC8B0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24090"/>
    <w:multiLevelType w:val="hybridMultilevel"/>
    <w:tmpl w:val="516E4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15351"/>
    <w:multiLevelType w:val="multilevel"/>
    <w:tmpl w:val="0A9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3"/>
  </w:num>
  <w:num w:numId="5">
    <w:abstractNumId w:val="10"/>
  </w:num>
  <w:num w:numId="6">
    <w:abstractNumId w:val="16"/>
  </w:num>
  <w:num w:numId="7">
    <w:abstractNumId w:val="11"/>
  </w:num>
  <w:num w:numId="8">
    <w:abstractNumId w:val="6"/>
  </w:num>
  <w:num w:numId="9">
    <w:abstractNumId w:val="0"/>
  </w:num>
  <w:num w:numId="10">
    <w:abstractNumId w:val="2"/>
  </w:num>
  <w:num w:numId="11">
    <w:abstractNumId w:val="1"/>
  </w:num>
  <w:num w:numId="12">
    <w:abstractNumId w:val="9"/>
  </w:num>
  <w:num w:numId="13">
    <w:abstractNumId w:val="5"/>
  </w:num>
  <w:num w:numId="14">
    <w:abstractNumId w:val="7"/>
  </w:num>
  <w:num w:numId="15">
    <w:abstractNumId w:val="17"/>
  </w:num>
  <w:num w:numId="16">
    <w:abstractNumId w:val="13"/>
  </w:num>
  <w:num w:numId="17">
    <w:abstractNumId w:val="14"/>
  </w:num>
  <w:num w:numId="18">
    <w:abstractNumId w:val="1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87"/>
    <w:rsid w:val="000B32B0"/>
    <w:rsid w:val="00111FD6"/>
    <w:rsid w:val="0039193E"/>
    <w:rsid w:val="003B6B5E"/>
    <w:rsid w:val="004641B7"/>
    <w:rsid w:val="00524C3C"/>
    <w:rsid w:val="00534754"/>
    <w:rsid w:val="00547E07"/>
    <w:rsid w:val="005879A9"/>
    <w:rsid w:val="005C0C0F"/>
    <w:rsid w:val="006A6187"/>
    <w:rsid w:val="006B3635"/>
    <w:rsid w:val="006C1D16"/>
    <w:rsid w:val="0096344C"/>
    <w:rsid w:val="009C0C4C"/>
    <w:rsid w:val="009E40F9"/>
    <w:rsid w:val="00B443B6"/>
    <w:rsid w:val="00BA149D"/>
    <w:rsid w:val="00D2326F"/>
    <w:rsid w:val="00D72DA7"/>
    <w:rsid w:val="00E53BF2"/>
    <w:rsid w:val="00EE1B40"/>
    <w:rsid w:val="00FD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DA55"/>
  <w15:chartTrackingRefBased/>
  <w15:docId w15:val="{6298C8D9-61C1-42F4-8CE6-A6D95089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E07"/>
  </w:style>
  <w:style w:type="paragraph" w:styleId="Ttulo1">
    <w:name w:val="heading 1"/>
    <w:basedOn w:val="Normal"/>
    <w:next w:val="Normal"/>
    <w:link w:val="Ttulo1Car"/>
    <w:uiPriority w:val="9"/>
    <w:qFormat/>
    <w:rsid w:val="00547E0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7E0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0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47E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54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47E0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0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0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0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0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0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0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0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47E07"/>
    <w:pPr>
      <w:spacing w:line="240" w:lineRule="auto"/>
    </w:pPr>
    <w:rPr>
      <w:b/>
      <w:bCs/>
      <w:smallCap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47E0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47E0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0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0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7E07"/>
    <w:rPr>
      <w:b/>
      <w:bCs/>
    </w:rPr>
  </w:style>
  <w:style w:type="character" w:styleId="nfasis">
    <w:name w:val="Emphasis"/>
    <w:basedOn w:val="Fuentedeprrafopredeter"/>
    <w:uiPriority w:val="20"/>
    <w:qFormat/>
    <w:rsid w:val="00547E07"/>
    <w:rPr>
      <w:i/>
      <w:iCs/>
    </w:rPr>
  </w:style>
  <w:style w:type="paragraph" w:styleId="Sinespaciado">
    <w:name w:val="No Spacing"/>
    <w:uiPriority w:val="1"/>
    <w:qFormat/>
    <w:rsid w:val="00547E0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7E0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7E07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0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0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47E07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7E0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47E0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47E07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47E07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47E07"/>
    <w:pPr>
      <w:outlineLvl w:val="9"/>
    </w:pPr>
  </w:style>
  <w:style w:type="paragraph" w:styleId="Prrafodelista">
    <w:name w:val="List Paragraph"/>
    <w:basedOn w:val="Normal"/>
    <w:uiPriority w:val="34"/>
    <w:qFormat/>
    <w:rsid w:val="00547E0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23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26F"/>
  </w:style>
  <w:style w:type="paragraph" w:styleId="Piedepgina">
    <w:name w:val="footer"/>
    <w:basedOn w:val="Normal"/>
    <w:link w:val="PiedepginaCar"/>
    <w:uiPriority w:val="99"/>
    <w:unhideWhenUsed/>
    <w:rsid w:val="00D23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1691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4</cp:revision>
  <dcterms:created xsi:type="dcterms:W3CDTF">2026-01-29T16:59:00Z</dcterms:created>
  <dcterms:modified xsi:type="dcterms:W3CDTF">2026-02-04T11:56:00Z</dcterms:modified>
</cp:coreProperties>
</file>