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59764" w14:textId="3F0DB538" w:rsidR="00470F4D" w:rsidRPr="006D09A3" w:rsidRDefault="00470F4D" w:rsidP="006D09A3">
      <w:pPr>
        <w:jc w:val="center"/>
        <w:rPr>
          <w:b/>
          <w:bCs/>
          <w:color w:val="FF0000"/>
          <w:u w:val="single"/>
        </w:rPr>
      </w:pPr>
      <w:r w:rsidRPr="00470F4D">
        <w:rPr>
          <w:b/>
          <w:bCs/>
          <w:color w:val="FF0000"/>
        </w:rPr>
        <w:t xml:space="preserve">Rete siamese per </w:t>
      </w:r>
      <w:proofErr w:type="spellStart"/>
      <w:r w:rsidRPr="00470F4D">
        <w:rPr>
          <w:b/>
          <w:bCs/>
          <w:color w:val="FF0000"/>
        </w:rPr>
        <w:t>recognition</w:t>
      </w:r>
      <w:proofErr w:type="spellEnd"/>
    </w:p>
    <w:p w14:paraId="4D0B5835" w14:textId="4F492889" w:rsidR="009F2720" w:rsidRPr="009F2720" w:rsidRDefault="009F2720" w:rsidP="00470F4D">
      <w:pPr>
        <w:rPr>
          <w:b/>
          <w:bCs/>
          <w:lang w:val="en-GB"/>
        </w:rPr>
      </w:pPr>
      <w:hyperlink r:id="rId5" w:history="1">
        <w:r w:rsidRPr="009F2720">
          <w:rPr>
            <w:rStyle w:val="Collegamentoipertestuale"/>
            <w:b/>
            <w:bCs/>
            <w:lang w:val="en-GB"/>
          </w:rPr>
          <w:t xml:space="preserve">1) </w:t>
        </w:r>
        <w:r w:rsidRPr="009F2720">
          <w:rPr>
            <w:rStyle w:val="Collegamentoipertestuale"/>
            <w:b/>
            <w:bCs/>
            <w:lang w:val="en-GB"/>
          </w:rPr>
          <w:t>Gated Siamese Convolutional Neural Network Architecture for Human Re-identification</w:t>
        </w:r>
      </w:hyperlink>
    </w:p>
    <w:p w14:paraId="1A0BF007" w14:textId="6F5A60CF" w:rsidR="009F2720" w:rsidRDefault="009F2720" w:rsidP="009F2720">
      <w:r w:rsidRPr="009F2720">
        <w:t xml:space="preserve">La corrispondenza di pedoni tra più viste di telecamere, nota come re-identificazione umana, è un problema di ricerca impegnativo che ha numerose applicazioni nella sorveglianza visiva. Con la rinascita delle reti neurali </w:t>
      </w:r>
      <w:proofErr w:type="spellStart"/>
      <w:r w:rsidRPr="009F2720">
        <w:t>convoluzionali</w:t>
      </w:r>
      <w:proofErr w:type="spellEnd"/>
      <w:r w:rsidRPr="009F2720">
        <w:t xml:space="preserve"> (CNN), sono state proposte diverse architetture CNN siamesi profonde end-to-end per la re-identificazione umana, con l'obiettivo di proiettare le immagini di coppie simili (cioè con la stessa identità) più vicine tra loro e quelle di coppie dissimili più distanti. Tuttavia, le reti attuali estraggono rappresentazioni fisse per ogni immagine, indipendentemente dalle altre immagini ad essa abbinate, e il confronto con le altre immagini avviene solo a livello finale. In questo modo, la rete rischia di non riuscire a estrarre i modelli locali più fini, che possono essere essenziali per distinguere le coppie positive da quelle fortemente negative. In questo lavoro, proponiamo una funzione di </w:t>
      </w:r>
      <w:proofErr w:type="spellStart"/>
      <w:r w:rsidRPr="009F2720">
        <w:t>gating</w:t>
      </w:r>
      <w:proofErr w:type="spellEnd"/>
      <w:r w:rsidRPr="009F2720">
        <w:t xml:space="preserve"> per enfatizzare selettivamente tali modelli locali comuni più fini, confrontando le caratteristiche di medio livello tra le coppie di immagini. In questo modo si ottengono rappresentazioni flessibili per la stessa immagine, a seconda delle immagini con cui vengono accoppiate. Abbiamo condotto esperimenti sui dataset CUHK03, Market-1501 e </w:t>
      </w:r>
      <w:proofErr w:type="spellStart"/>
      <w:r w:rsidRPr="009F2720">
        <w:t>VIPeR</w:t>
      </w:r>
      <w:proofErr w:type="spellEnd"/>
      <w:r w:rsidRPr="009F2720">
        <w:t xml:space="preserve"> e abbiamo dimostrato un miglioramento delle prestazioni rispetto a un'architettura Siamese CNN di base.</w:t>
      </w:r>
    </w:p>
    <w:p w14:paraId="3C8BDBE1" w14:textId="0353E2B8" w:rsidR="009F2720" w:rsidRPr="009F2720" w:rsidRDefault="009F2720" w:rsidP="009F2720">
      <w:pPr>
        <w:rPr>
          <w:b/>
          <w:bCs/>
          <w:lang w:val="en-GB"/>
        </w:rPr>
      </w:pPr>
      <w:hyperlink r:id="rId6" w:history="1">
        <w:r w:rsidRPr="009F2720">
          <w:rPr>
            <w:rStyle w:val="Collegamentoipertestuale"/>
            <w:b/>
            <w:bCs/>
            <w:lang w:val="en-GB"/>
          </w:rPr>
          <w:t xml:space="preserve">2) </w:t>
        </w:r>
        <w:proofErr w:type="spellStart"/>
        <w:r w:rsidRPr="009F2720">
          <w:rPr>
            <w:rStyle w:val="Collegamentoipertestuale"/>
            <w:b/>
            <w:bCs/>
            <w:lang w:val="en-GB"/>
          </w:rPr>
          <w:t>AniWho</w:t>
        </w:r>
        <w:proofErr w:type="spellEnd"/>
        <w:r w:rsidRPr="009F2720">
          <w:rPr>
            <w:rStyle w:val="Collegamentoipertestuale"/>
            <w:b/>
            <w:bCs/>
            <w:lang w:val="en-GB"/>
          </w:rPr>
          <w:t xml:space="preserve"> : A Quick and Accurate Way to Classify Anime Character Faces in Images</w:t>
        </w:r>
      </w:hyperlink>
    </w:p>
    <w:p w14:paraId="50F2D542" w14:textId="423B1326" w:rsidR="009F2720" w:rsidRDefault="009F2720" w:rsidP="009F2720">
      <w:r w:rsidRPr="009F2720">
        <w:t xml:space="preserve">Per classificare i volti dei personaggi in stile animazione giapponese, questo lavoro cerca di approfondire i numerosi modelli attualmente disponibili, tra cui InceptionV3, InceptionResNetV2, MobileNetV2 ed </w:t>
      </w:r>
      <w:proofErr w:type="spellStart"/>
      <w:r w:rsidRPr="009F2720">
        <w:t>EfficientNet</w:t>
      </w:r>
      <w:proofErr w:type="spellEnd"/>
      <w:r w:rsidRPr="009F2720">
        <w:t>, utilizzando l'apprendimento per trasferimento. Questo lavoro dimostra che EfficientNet-B7, che raggiunge un'accuratezza top-1 dell'85,08%, ha il tasso di accuratezza più elevato. MobileNetV2, che ottiene un risultato meno accurato con un'accuratezza top-1 dell'81,92%, beneficia di un tempo di inferenza significativamente più veloce e di un minor numero di parametri richiesti. Tuttavia, dall'esperimento, MobileNet-V2 è incline all'</w:t>
      </w:r>
      <w:proofErr w:type="spellStart"/>
      <w:r w:rsidRPr="009F2720">
        <w:t>overfitting</w:t>
      </w:r>
      <w:proofErr w:type="spellEnd"/>
      <w:r w:rsidRPr="009F2720">
        <w:t>; EfficienNet-B0 ha risolto il problema dell'</w:t>
      </w:r>
      <w:proofErr w:type="spellStart"/>
      <w:r w:rsidRPr="009F2720">
        <w:t>overfitting</w:t>
      </w:r>
      <w:proofErr w:type="spellEnd"/>
      <w:r w:rsidRPr="009F2720">
        <w:t xml:space="preserve">, ma a costo di un tempo di inferenza un po' più lento rispetto a MobileNet-V2, ma con un risultato leggermente più accurato, con un'accuratezza top-1 dell'83,46%. Questo lavoro utilizza anche un'architettura di apprendimento a pochi colpi, chiamata </w:t>
      </w:r>
      <w:proofErr w:type="spellStart"/>
      <w:r w:rsidRPr="009F2720">
        <w:t>Prototypical</w:t>
      </w:r>
      <w:proofErr w:type="spellEnd"/>
      <w:r w:rsidRPr="009F2720">
        <w:t xml:space="preserve"> Networks, che offre un sostituto adeguato alle tecniche convenzionali di apprendimento per trasferimento.</w:t>
      </w:r>
    </w:p>
    <w:p w14:paraId="14D6F90C" w14:textId="79DF9F65" w:rsidR="009F2720" w:rsidRPr="009F2720" w:rsidRDefault="009F2720" w:rsidP="009F2720">
      <w:pPr>
        <w:rPr>
          <w:b/>
          <w:bCs/>
          <w:lang w:val="en-GB"/>
        </w:rPr>
      </w:pPr>
      <w:hyperlink r:id="rId7" w:history="1">
        <w:r w:rsidRPr="009F2720">
          <w:rPr>
            <w:rStyle w:val="Collegamentoipertestuale"/>
            <w:b/>
            <w:bCs/>
            <w:lang w:val="en-GB"/>
          </w:rPr>
          <w:t xml:space="preserve">3) </w:t>
        </w:r>
        <w:r w:rsidRPr="009F2720">
          <w:rPr>
            <w:rStyle w:val="Collegamentoipertestuale"/>
            <w:b/>
            <w:bCs/>
            <w:lang w:val="en-GB"/>
          </w:rPr>
          <w:t>Anomalies Detection and Tracking Using Siamese Neural Networks</w:t>
        </w:r>
      </w:hyperlink>
    </w:p>
    <w:p w14:paraId="518D663A" w14:textId="5D860DC9" w:rsidR="009F2720" w:rsidRDefault="009F2720" w:rsidP="009F2720">
      <w:r>
        <w:t xml:space="preserve">In questa tesi, rileviamo e tracciamo le anomalie sul marciapiede utilizzando il deep learning. La rete proposta è composta da due parti: La prima parte è una rete di rilevamento degli oggetti, ovvero SSD (Single Shot </w:t>
      </w:r>
      <w:proofErr w:type="spellStart"/>
      <w:r>
        <w:t>MultiBox</w:t>
      </w:r>
      <w:proofErr w:type="spellEnd"/>
      <w:r>
        <w:t xml:space="preserve"> Detector) viene impiegata per rilevare e classificare gli oggetti, ottenendo così gli obiettivi anomali. La seconda è la ricerca di associazioni di dati tra gli oggetti. Il modello proposto si basa sulla rete di tracciamento a bersaglio singolo </w:t>
      </w:r>
      <w:proofErr w:type="spellStart"/>
      <w:r>
        <w:t>SiamRPN</w:t>
      </w:r>
      <w:proofErr w:type="spellEnd"/>
      <w:r>
        <w:t xml:space="preserve">, che assiste il tracciamento a bersaglio multiplo attraverso una struttura ciclica. Per ottenere i risultati finali di corrispondenza seguiamo l'algoritmo </w:t>
      </w:r>
      <w:proofErr w:type="spellStart"/>
      <w:r w:rsidRPr="009F2720">
        <w:t>Hungarian</w:t>
      </w:r>
      <w:proofErr w:type="spellEnd"/>
      <w:r>
        <w:t>. Entrambe le reti sono state addestrate offline e le loro prestazioni sono buone.</w:t>
      </w:r>
    </w:p>
    <w:p w14:paraId="62E6F074" w14:textId="634A939C" w:rsidR="006D09A3" w:rsidRPr="006D09A3" w:rsidRDefault="009F2720" w:rsidP="009F2720">
      <w:r>
        <w:t>I contributi di questa tesi sono: (1) Abbiamo implementato il modello proposto per il riconoscimento, la classificazione e il tracciamento degli oggetti per diversi tipi di anomalie. (2) Realizziamo il tracking multi-target combinando il nostro algoritmo di rilevamento degli oggetti e l'algoritmo di tracking single-target. (3) Il modello proposto è un nuovo tipo di reti neurali profonde per il rilevamento delle anomalie, che non è stato trovato in lavori precedenti.</w:t>
      </w:r>
    </w:p>
    <w:p w14:paraId="0AAC9C7A" w14:textId="558ED0A3" w:rsidR="009F2720" w:rsidRPr="009F2720" w:rsidRDefault="009F2720" w:rsidP="009F2720">
      <w:pPr>
        <w:rPr>
          <w:b/>
          <w:bCs/>
          <w:lang w:val="en-GB"/>
        </w:rPr>
      </w:pPr>
      <w:hyperlink r:id="rId8" w:history="1">
        <w:r w:rsidRPr="009F2720">
          <w:rPr>
            <w:rStyle w:val="Collegamentoipertestuale"/>
            <w:b/>
            <w:bCs/>
            <w:lang w:val="en-GB"/>
          </w:rPr>
          <w:t xml:space="preserve">4) </w:t>
        </w:r>
        <w:r w:rsidRPr="009F2720">
          <w:rPr>
            <w:rStyle w:val="Collegamentoipertestuale"/>
            <w:b/>
            <w:bCs/>
            <w:lang w:val="en-GB"/>
          </w:rPr>
          <w:t>A Two Stream Siamese Convolutional Neural Network for Person Re-Identification</w:t>
        </w:r>
      </w:hyperlink>
    </w:p>
    <w:p w14:paraId="1FD0EEE9" w14:textId="50A379EA" w:rsidR="006D09A3" w:rsidRDefault="009F2720" w:rsidP="009F2720">
      <w:r w:rsidRPr="009F2720">
        <w:t xml:space="preserve">La </w:t>
      </w:r>
      <w:proofErr w:type="spellStart"/>
      <w:r w:rsidRPr="009F2720">
        <w:t>reidentificazione</w:t>
      </w:r>
      <w:proofErr w:type="spellEnd"/>
      <w:r w:rsidRPr="009F2720">
        <w:t xml:space="preserve"> di una persona è un compito importante nei sistemi di videosorveglianza. Si può definire formalmente come stabilire la corrispondenza tra le immagini di una persona riprese da telecamere diverse in tempi diversi. In questo articolo presentiamo una rete neurale </w:t>
      </w:r>
      <w:proofErr w:type="spellStart"/>
      <w:r w:rsidRPr="009F2720">
        <w:t>convoluzionale</w:t>
      </w:r>
      <w:proofErr w:type="spellEnd"/>
      <w:r w:rsidRPr="009F2720">
        <w:t xml:space="preserve"> a due </w:t>
      </w:r>
      <w:r w:rsidRPr="009F2720">
        <w:lastRenderedPageBreak/>
        <w:t xml:space="preserve">flussi, dove ogni flusso è una rete siamese. Questa architettura può apprendere separatamente le informazioni spaziali e temporali. Proponiamo inoltre una funzione obiettivo di addestramento a due flussi ponderata che combina il costo siamese dei flussi spaziali e temporali con l'obiettivo di prevedere l'identità di una persona. Abbiamo valutato il metodo proposto sui dataset pubblici PRID2011 e </w:t>
      </w:r>
      <w:proofErr w:type="spellStart"/>
      <w:r w:rsidRPr="009F2720">
        <w:t>iLIDS</w:t>
      </w:r>
      <w:proofErr w:type="spellEnd"/>
      <w:r w:rsidRPr="009F2720">
        <w:t xml:space="preserve">-VID e ne abbiamo dimostrato l'efficacia. In media, l'accuratezza del top </w:t>
      </w:r>
      <w:proofErr w:type="spellStart"/>
      <w:r w:rsidRPr="009F2720">
        <w:t>rank</w:t>
      </w:r>
      <w:proofErr w:type="spellEnd"/>
      <w:r w:rsidRPr="009F2720">
        <w:t xml:space="preserve"> matching è superiore del 4% rispetto all'accuratezza ottenuta dall'analisi discriminante quadratica cross-</w:t>
      </w:r>
      <w:proofErr w:type="spellStart"/>
      <w:r w:rsidRPr="009F2720">
        <w:t>view</w:t>
      </w:r>
      <w:proofErr w:type="spellEnd"/>
      <w:r w:rsidRPr="009F2720">
        <w:t xml:space="preserve"> utilizzata in combinazione con il descrittore gerarchico gaussiano (GOG+XQDA) e del 5% rispetto al metodo della rete neurale ricorrente.</w:t>
      </w:r>
    </w:p>
    <w:p w14:paraId="7411D331" w14:textId="2A02A32F" w:rsidR="006D09A3" w:rsidRPr="006D09A3" w:rsidRDefault="006D09A3" w:rsidP="009F2720">
      <w:pPr>
        <w:rPr>
          <w:b/>
          <w:bCs/>
        </w:rPr>
      </w:pPr>
      <w:hyperlink r:id="rId9" w:history="1">
        <w:r w:rsidRPr="006D09A3">
          <w:rPr>
            <w:rStyle w:val="Collegamentoipertestuale"/>
            <w:b/>
            <w:bCs/>
          </w:rPr>
          <w:t xml:space="preserve">5) </w:t>
        </w:r>
        <w:proofErr w:type="spellStart"/>
        <w:r w:rsidRPr="006D09A3">
          <w:rPr>
            <w:rStyle w:val="Collegamentoipertestuale"/>
            <w:b/>
            <w:bCs/>
          </w:rPr>
          <w:t>Transforming</w:t>
        </w:r>
        <w:proofErr w:type="spellEnd"/>
        <w:r w:rsidRPr="006D09A3">
          <w:rPr>
            <w:rStyle w:val="Collegamentoipertestuale"/>
            <w:b/>
            <w:bCs/>
          </w:rPr>
          <w:t xml:space="preserve"> Auto-Encoders</w:t>
        </w:r>
      </w:hyperlink>
    </w:p>
    <w:p w14:paraId="47C2773A" w14:textId="2DFA0832" w:rsidR="006D09A3" w:rsidRDefault="006D09A3" w:rsidP="009F2720">
      <w:r w:rsidRPr="006D09A3">
        <w:t>Le reti neurali artificiali utilizzate per riconoscere le forme utilizzano in genere uno o più strati di rilevatori di caratteristiche apprese che producono uscite scalari. Al contrario, la comunità della computer vision utilizza caratteristiche complicate, create a mano, come SIFT [6], che producono un intero vettore di output che include una rappresentazione esplicita della posa della caratteristica. Mostriamo come le reti neurali possano essere utilizzate per apprendere caratteristiche che producono un intero vettore di parametri di istanziazione e sosteniamo che questo è un modo molto più promettente di gestire le variazioni di posizione, orientamento, scala e illuminazione rispetto ai metodi attualmente impiegati nella comunità delle reti neurali. È anche più promettente delle caratteristiche create a mano attualmente utilizzate nella computer vision, perché fornisce un modo efficiente di adattare le caratteristiche al dominio.</w:t>
      </w:r>
    </w:p>
    <w:p w14:paraId="6C19374F" w14:textId="3BAB865E" w:rsidR="00E526D7" w:rsidRPr="00E526D7" w:rsidRDefault="00E526D7" w:rsidP="009F2720">
      <w:pPr>
        <w:rPr>
          <w:b/>
          <w:bCs/>
          <w:lang w:val="en-GB"/>
        </w:rPr>
      </w:pPr>
      <w:hyperlink r:id="rId10" w:history="1">
        <w:r w:rsidRPr="00E526D7">
          <w:rPr>
            <w:rStyle w:val="Collegamentoipertestuale"/>
            <w:b/>
            <w:bCs/>
            <w:lang w:val="en-GB"/>
          </w:rPr>
          <w:t xml:space="preserve">6) </w:t>
        </w:r>
        <w:r w:rsidRPr="00E526D7">
          <w:rPr>
            <w:rStyle w:val="Collegamentoipertestuale"/>
            <w:b/>
            <w:bCs/>
            <w:lang w:val="en-GB"/>
          </w:rPr>
          <w:t>Experiments of Image Classification Using Dissimilarity Spaces Built with Siamese Networks</w:t>
        </w:r>
      </w:hyperlink>
    </w:p>
    <w:p w14:paraId="7DFD337D" w14:textId="3E4E9F30" w:rsidR="00E526D7" w:rsidRDefault="00E526D7" w:rsidP="009F2720">
      <w:r w:rsidRPr="00E526D7">
        <w:t xml:space="preserve">Tradizionalmente, i classificatori vengono addestrati per prevedere modelli all'interno di uno spazio di caratteristiche. Il sistema di classificazione delle immagini qui presentato addestra i classificatori a prevedere modelli all'interno di uno spazio vettoriale, combinando gli spazi di dissimilarità generati da un'ampia serie di reti neurali siamesi (SNN). Un insieme di </w:t>
      </w:r>
      <w:proofErr w:type="spellStart"/>
      <w:r w:rsidRPr="00E526D7">
        <w:t>centroidi</w:t>
      </w:r>
      <w:proofErr w:type="spellEnd"/>
      <w:r w:rsidRPr="00E526D7">
        <w:t xml:space="preserve"> dei pattern presenti nei set di dati di addestramento viene calcolato con un clustering k-</w:t>
      </w:r>
      <w:proofErr w:type="spellStart"/>
      <w:r w:rsidRPr="00E526D7">
        <w:t>means</w:t>
      </w:r>
      <w:proofErr w:type="spellEnd"/>
      <w:r w:rsidRPr="00E526D7">
        <w:t xml:space="preserve"> supervisionato. I </w:t>
      </w:r>
      <w:proofErr w:type="spellStart"/>
      <w:r w:rsidRPr="00E526D7">
        <w:t>centroidi</w:t>
      </w:r>
      <w:proofErr w:type="spellEnd"/>
      <w:r w:rsidRPr="00E526D7">
        <w:t xml:space="preserve"> vengono utilizzati per generare lo spazio di dissimilarità attraverso le reti siamesi. I descrittori dello spazio vettoriale vengono estratti proiettando i pattern sugli spazi di similarità e le SVM classificano un'immagine in base al suo vettore di dissimilarità. La versatilità dell'approccio proposto nella classificazione delle immagini è dimostrata valutando il sistema su diversi tipi di immagini in due domini: due serie di dati medici e due serie di dati audio di animali con vocalizzazioni rappresentate come immagini (spettrogrammi). I risultati dimostrano che le prestazioni del sistema proposto competono con i metodi più performanti in letteratura, ottenendo lo stato dell'arte su uno dei set di dati medici, e lo fanno senza un'ottimizzazione ad hoc dei metodi di clustering sui set di dati testati.</w:t>
      </w:r>
    </w:p>
    <w:p w14:paraId="4D2EB8D6" w14:textId="77777777" w:rsidR="00CB0D8E" w:rsidRDefault="00CB0D8E" w:rsidP="009F2720">
      <w:pPr>
        <w:rPr>
          <w:b/>
          <w:bCs/>
          <w:lang w:val="en-GB"/>
        </w:rPr>
      </w:pPr>
      <w:r>
        <w:rPr>
          <w:b/>
          <w:bCs/>
          <w:lang w:val="en-GB"/>
        </w:rPr>
        <w:t xml:space="preserve">Paper </w:t>
      </w:r>
      <w:proofErr w:type="spellStart"/>
      <w:r>
        <w:rPr>
          <w:b/>
          <w:bCs/>
          <w:lang w:val="en-GB"/>
        </w:rPr>
        <w:t>interresante</w:t>
      </w:r>
      <w:proofErr w:type="spellEnd"/>
      <w:r>
        <w:rPr>
          <w:b/>
          <w:bCs/>
          <w:lang w:val="en-GB"/>
        </w:rPr>
        <w:t xml:space="preserve">: </w:t>
      </w:r>
    </w:p>
    <w:p w14:paraId="2FC9F99C" w14:textId="6BE3BCCC" w:rsidR="00CB0D8E" w:rsidRPr="00CB0D8E" w:rsidRDefault="00CB0D8E" w:rsidP="00CB0D8E">
      <w:pPr>
        <w:pStyle w:val="Paragrafoelenco"/>
        <w:numPr>
          <w:ilvl w:val="0"/>
          <w:numId w:val="2"/>
        </w:numPr>
        <w:rPr>
          <w:b/>
          <w:bCs/>
          <w:u w:val="single"/>
          <w:lang w:val="en-GB"/>
        </w:rPr>
      </w:pPr>
      <w:hyperlink r:id="rId11" w:history="1">
        <w:r w:rsidRPr="00CB0D8E">
          <w:rPr>
            <w:rStyle w:val="Collegamentoipertestuale"/>
            <w:b/>
            <w:bCs/>
            <w:lang w:val="en-GB"/>
          </w:rPr>
          <w:t>When Cartoon Meets Anime Distinguishing Animation Styles with Convolutional Neural Networks</w:t>
        </w:r>
      </w:hyperlink>
    </w:p>
    <w:p w14:paraId="33BDDC42" w14:textId="306AC90A" w:rsidR="00CB0D8E" w:rsidRDefault="00CB0D8E" w:rsidP="009F2720">
      <w:r w:rsidRPr="00CB0D8E">
        <w:t xml:space="preserve">Ci sono vari miti che circondano la cultura pop, anche se ognuno di essi può essere a volte molto affascinante, uno di questi in particolare, "Gli anime sono cartoni animati?", riesce a mantenere il nostro interesse, costringendoci ad avventurarci in profondità in un tipico algoritmo di apprendimento automatico, la Rete Neurale </w:t>
      </w:r>
      <w:proofErr w:type="spellStart"/>
      <w:r w:rsidRPr="00CB0D8E">
        <w:t>Convoluzionale</w:t>
      </w:r>
      <w:proofErr w:type="spellEnd"/>
      <w:r w:rsidRPr="00CB0D8E">
        <w:t xml:space="preserve"> (CNN), per svelare la stessa cosa. Cerchiamo quindi di fornire prove concrete contro le false speculazioni che affermano che anime e cartoni animati sono tutti uguali. Inoltre, vorremmo vedere se una macchina può imparare a classificare due diversi tipi di formati di animazione. E per finire, dato che, per quanto ne sappiamo, questo problema peculiare è rimasto pressoché irrisolto, diventa più che convincente spendere le nostre risorse in questa impresa. Dopo aver riflettuto a lungo, abbiamo deciso di scegliere le reti neurali </w:t>
      </w:r>
      <w:proofErr w:type="spellStart"/>
      <w:r w:rsidRPr="00CB0D8E">
        <w:t>convoluzionali</w:t>
      </w:r>
      <w:proofErr w:type="spellEnd"/>
      <w:r w:rsidRPr="00CB0D8E">
        <w:t xml:space="preserve"> come base per la nostra ricerca. Inoltre, come risulta da diverse ricerche nel campo della classificazione delle immagini, a differenza dei metodi tradizionali come il </w:t>
      </w:r>
      <w:proofErr w:type="spellStart"/>
      <w:r w:rsidRPr="00CB0D8E">
        <w:t>perceptron</w:t>
      </w:r>
      <w:proofErr w:type="spellEnd"/>
      <w:r w:rsidRPr="00CB0D8E">
        <w:t xml:space="preserve"> multistrato, le Reti Neurali </w:t>
      </w:r>
      <w:proofErr w:type="spellStart"/>
      <w:r w:rsidRPr="00CB0D8E">
        <w:t>Convoluzionali</w:t>
      </w:r>
      <w:proofErr w:type="spellEnd"/>
      <w:r w:rsidRPr="00CB0D8E">
        <w:t xml:space="preserve"> estraggono caratteristiche </w:t>
      </w:r>
      <w:r w:rsidRPr="00CB0D8E">
        <w:lastRenderedPageBreak/>
        <w:t>sempre più grandi in un insieme gerarchico di livelli e quindi sono le più adatte al nostro problema costituito da immagini con un gran numero di variazioni. Per il nostro set di dati, abbiamo raccolto oltre 25.000 immagini provenienti da vari spettacoli di cartoni animati e anime. Per l'addestramento, abbiamo scelto 12.000 immagini di entrambe le categorie, mentre le restanti immagini, che costituiscono un mix di Anime e Cartoni animati, sono state utilizzate per testare il nostro modello. Dopo aver eseguito diversi test, siamo abbastanza soddisfatti del nostro modello, poiché ha un'accuratezza di addestramento superiore al 97,4% e un'accuratezza di validazione superiore al 97,3%. Questo ci permette di dimostrare la nostra ipotesi iniziale che anime e cartoni animati sono effettivamente diversi. Inoltre, poiché il nostro problema prevede la classificazione di un gran numero di immagini diverse, dobbiamo prendere in considerazione anche la complessità computazionale e discutere di come si possano utilizzare varie tecniche per ottimizzare il nostro modello senza aumentare la necessità di risorse di calcolo.</w:t>
      </w:r>
    </w:p>
    <w:p w14:paraId="69B01965" w14:textId="3BB591F1" w:rsidR="00CB0D8E" w:rsidRPr="00CB0D8E" w:rsidRDefault="00CB0D8E" w:rsidP="00CB0D8E">
      <w:pPr>
        <w:pStyle w:val="Paragrafoelenco"/>
        <w:numPr>
          <w:ilvl w:val="0"/>
          <w:numId w:val="2"/>
        </w:numPr>
        <w:rPr>
          <w:b/>
          <w:bCs/>
        </w:rPr>
      </w:pPr>
      <w:hyperlink r:id="rId12" w:history="1">
        <w:r w:rsidRPr="00CB0D8E">
          <w:rPr>
            <w:rStyle w:val="Collegamentoipertestuale"/>
            <w:b/>
            <w:bCs/>
          </w:rPr>
          <w:t xml:space="preserve">Video </w:t>
        </w:r>
        <w:proofErr w:type="spellStart"/>
        <w:r w:rsidRPr="00CB0D8E">
          <w:rPr>
            <w:rStyle w:val="Collegamentoipertestuale"/>
            <w:b/>
            <w:bCs/>
          </w:rPr>
          <w:t>Genre</w:t>
        </w:r>
        <w:proofErr w:type="spellEnd"/>
        <w:r w:rsidRPr="00CB0D8E">
          <w:rPr>
            <w:rStyle w:val="Collegamentoipertestuale"/>
            <w:b/>
            <w:bCs/>
          </w:rPr>
          <w:t xml:space="preserve"> </w:t>
        </w:r>
        <w:proofErr w:type="spellStart"/>
        <w:r w:rsidRPr="00CB0D8E">
          <w:rPr>
            <w:rStyle w:val="Collegamentoipertestuale"/>
            <w:b/>
            <w:bCs/>
          </w:rPr>
          <w:t>Classification</w:t>
        </w:r>
        <w:proofErr w:type="spellEnd"/>
        <w:r w:rsidRPr="00CB0D8E">
          <w:rPr>
            <w:rStyle w:val="Collegamentoipertestuale"/>
            <w:b/>
            <w:bCs/>
          </w:rPr>
          <w:t xml:space="preserve"> </w:t>
        </w:r>
        <w:proofErr w:type="spellStart"/>
        <w:r w:rsidRPr="00CB0D8E">
          <w:rPr>
            <w:rStyle w:val="Collegamentoipertestuale"/>
            <w:b/>
            <w:bCs/>
          </w:rPr>
          <w:t>using</w:t>
        </w:r>
        <w:proofErr w:type="spellEnd"/>
        <w:r w:rsidRPr="00CB0D8E">
          <w:rPr>
            <w:rStyle w:val="Collegamentoipertestuale"/>
            <w:b/>
            <w:bCs/>
          </w:rPr>
          <w:t xml:space="preserve"> </w:t>
        </w:r>
        <w:proofErr w:type="spellStart"/>
        <w:r w:rsidRPr="00CB0D8E">
          <w:rPr>
            <w:rStyle w:val="Collegamentoipertestuale"/>
            <w:b/>
            <w:bCs/>
          </w:rPr>
          <w:t>Convolutional</w:t>
        </w:r>
        <w:proofErr w:type="spellEnd"/>
        <w:r w:rsidRPr="00CB0D8E">
          <w:rPr>
            <w:rStyle w:val="Collegamentoipertestuale"/>
            <w:b/>
            <w:bCs/>
          </w:rPr>
          <w:t xml:space="preserve"> </w:t>
        </w:r>
        <w:proofErr w:type="spellStart"/>
        <w:r w:rsidRPr="00CB0D8E">
          <w:rPr>
            <w:rStyle w:val="Collegamentoipertestuale"/>
            <w:b/>
            <w:bCs/>
          </w:rPr>
          <w:t>Recurrent</w:t>
        </w:r>
        <w:proofErr w:type="spellEnd"/>
        <w:r w:rsidRPr="00CB0D8E">
          <w:rPr>
            <w:rStyle w:val="Collegamentoipertestuale"/>
            <w:b/>
            <w:bCs/>
          </w:rPr>
          <w:t xml:space="preserve"> </w:t>
        </w:r>
        <w:proofErr w:type="spellStart"/>
        <w:r w:rsidRPr="00CB0D8E">
          <w:rPr>
            <w:rStyle w:val="Collegamentoipertestuale"/>
            <w:b/>
            <w:bCs/>
          </w:rPr>
          <w:t>Neural</w:t>
        </w:r>
        <w:proofErr w:type="spellEnd"/>
        <w:r w:rsidRPr="00CB0D8E">
          <w:rPr>
            <w:rStyle w:val="Collegamentoipertestuale"/>
            <w:b/>
            <w:bCs/>
          </w:rPr>
          <w:t xml:space="preserve"> Networks</w:t>
        </w:r>
      </w:hyperlink>
    </w:p>
    <w:p w14:paraId="0BAF49F2" w14:textId="1D3DEC1E" w:rsidR="00CB0D8E" w:rsidRPr="00CB0D8E" w:rsidRDefault="00CB0D8E" w:rsidP="00CB0D8E">
      <w:r>
        <w:t>Un'ampia quantità di media in Internet si presenta sotto forma di file</w:t>
      </w:r>
      <w:r>
        <w:t xml:space="preserve"> </w:t>
      </w:r>
      <w:r>
        <w:t>sotto forma di file video che hanno diversi formati e codifiche.</w:t>
      </w:r>
      <w:r>
        <w:t xml:space="preserve"> </w:t>
      </w:r>
      <w:r>
        <w:t>La facile identificazione e l'ordinamento dei video diventa un compito</w:t>
      </w:r>
      <w:r>
        <w:t xml:space="preserve"> </w:t>
      </w:r>
      <w:r>
        <w:t>se</w:t>
      </w:r>
      <w:r>
        <w:t xml:space="preserve"> </w:t>
      </w:r>
      <w:r>
        <w:t>effettuata manualmente. Con una domanda sempre più crescente di video</w:t>
      </w:r>
      <w:r>
        <w:t xml:space="preserve"> </w:t>
      </w:r>
      <w:r>
        <w:t>streaming e di download di video, il problema della classificazione dei video viene</w:t>
      </w:r>
      <w:r>
        <w:t xml:space="preserve"> </w:t>
      </w:r>
      <w:r>
        <w:t>per gestire questi dati grandi e non strutturati su Internet e a livello locale.</w:t>
      </w:r>
      <w:r>
        <w:t xml:space="preserve"> </w:t>
      </w:r>
      <w:r>
        <w:t>Presentiamo una soluzione per</w:t>
      </w:r>
      <w:r>
        <w:t xml:space="preserve"> </w:t>
      </w:r>
      <w:r>
        <w:t>classificare i video in base al genere e alla località, addestrando una</w:t>
      </w:r>
      <w:r>
        <w:t xml:space="preserve"> </w:t>
      </w:r>
      <w:r>
        <w:t xml:space="preserve">rete neurale ricorrente </w:t>
      </w:r>
      <w:proofErr w:type="spellStart"/>
      <w:r>
        <w:t>convoluzionale</w:t>
      </w:r>
      <w:proofErr w:type="spellEnd"/>
      <w:r>
        <w:t>. Si tratta di una soluzione che prevede l'estrazione di</w:t>
      </w:r>
      <w:r>
        <w:t xml:space="preserve"> </w:t>
      </w:r>
      <w:r>
        <w:t>estrazione di caratteristiche dai file video sotto forma di fotogrammi e audio. La</w:t>
      </w:r>
      <w:r>
        <w:t xml:space="preserve"> </w:t>
      </w:r>
      <w:r>
        <w:t>Reti neurali fa una previsione adeguata. Il livello di uscita finale</w:t>
      </w:r>
      <w:r>
        <w:t xml:space="preserve"> </w:t>
      </w:r>
      <w:proofErr w:type="spellStart"/>
      <w:r>
        <w:t>finale</w:t>
      </w:r>
      <w:proofErr w:type="spellEnd"/>
      <w:r>
        <w:t xml:space="preserve"> collocherà il video in un determinato genere. Questo problema potrebb</w:t>
      </w:r>
      <w:r>
        <w:t xml:space="preserve">e </w:t>
      </w:r>
      <w:r>
        <w:t>essere applicato a un vasto numero di applicazioni</w:t>
      </w:r>
      <w:r>
        <w:t xml:space="preserve"> e</w:t>
      </w:r>
      <w:r>
        <w:t xml:space="preserve"> non solo</w:t>
      </w:r>
      <w:r>
        <w:t xml:space="preserve"> al</w:t>
      </w:r>
      <w:r>
        <w:t>l'ottimizzazione della ricerca, il raggruppamento, le recensioni dei critici, il rilevamento della pirateria, la pubblicità mirata, ecc.. Ci aspettiamo che il nostro modello</w:t>
      </w:r>
      <w:r>
        <w:t xml:space="preserve"> </w:t>
      </w:r>
      <w:r>
        <w:t>addestrato sia in grado di identificare, con un'accuratezza accettabile, qualsiasi video o clip</w:t>
      </w:r>
      <w:r>
        <w:t xml:space="preserve"> </w:t>
      </w:r>
      <w:r>
        <w:t>video su Internet, eliminando così l'oneroso problema della classificazione manuale dei video.</w:t>
      </w:r>
      <w:r>
        <w:t xml:space="preserve"> </w:t>
      </w:r>
    </w:p>
    <w:p w14:paraId="1F8E21B2" w14:textId="2665F08C" w:rsidR="006D09A3" w:rsidRPr="006D09A3" w:rsidRDefault="006D09A3" w:rsidP="009F2720">
      <w:pPr>
        <w:rPr>
          <w:b/>
          <w:bCs/>
        </w:rPr>
      </w:pPr>
      <w:r w:rsidRPr="006D09A3">
        <w:rPr>
          <w:b/>
          <w:bCs/>
        </w:rPr>
        <w:t>Altri link:</w:t>
      </w:r>
    </w:p>
    <w:p w14:paraId="091A3A77" w14:textId="333B407E" w:rsidR="006D09A3" w:rsidRDefault="006D09A3" w:rsidP="006D09A3">
      <w:pPr>
        <w:pStyle w:val="Paragrafoelenco"/>
        <w:numPr>
          <w:ilvl w:val="0"/>
          <w:numId w:val="1"/>
        </w:numPr>
        <w:rPr>
          <w:lang w:val="en-GB"/>
        </w:rPr>
      </w:pPr>
      <w:hyperlink r:id="rId13" w:history="1">
        <w:r w:rsidRPr="006D09A3">
          <w:rPr>
            <w:rStyle w:val="Collegamentoipertestuale"/>
            <w:lang w:val="en-GB"/>
          </w:rPr>
          <w:t xml:space="preserve">Siamese Neural Networks: Explanation and Implementation in TensorFlow / </w:t>
        </w:r>
        <w:proofErr w:type="spellStart"/>
        <w:r w:rsidRPr="006D09A3">
          <w:rPr>
            <w:rStyle w:val="Collegamentoipertestuale"/>
            <w:lang w:val="en-GB"/>
          </w:rPr>
          <w:t>Keras</w:t>
        </w:r>
        <w:proofErr w:type="spellEnd"/>
      </w:hyperlink>
    </w:p>
    <w:p w14:paraId="0325EE6E" w14:textId="271560BE" w:rsidR="006D09A3" w:rsidRPr="006D09A3" w:rsidRDefault="006D09A3" w:rsidP="006D09A3">
      <w:pPr>
        <w:pStyle w:val="Paragrafoelenco"/>
        <w:numPr>
          <w:ilvl w:val="0"/>
          <w:numId w:val="1"/>
        </w:numPr>
        <w:rPr>
          <w:lang w:val="en-GB"/>
        </w:rPr>
      </w:pPr>
      <w:hyperlink r:id="rId14" w:history="1">
        <w:r w:rsidRPr="006D09A3">
          <w:rPr>
            <w:rStyle w:val="Collegamentoipertestuale"/>
            <w:lang w:val="en-GB"/>
          </w:rPr>
          <w:t>C4W4L03 Siamese Network</w:t>
        </w:r>
      </w:hyperlink>
    </w:p>
    <w:sectPr w:rsidR="006D09A3" w:rsidRPr="006D09A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C21E4"/>
    <w:multiLevelType w:val="hybridMultilevel"/>
    <w:tmpl w:val="8C5E597C"/>
    <w:lvl w:ilvl="0" w:tplc="D99E3F0E">
      <w:start w:val="5"/>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7E500D20"/>
    <w:multiLevelType w:val="hybridMultilevel"/>
    <w:tmpl w:val="E72E75C8"/>
    <w:lvl w:ilvl="0" w:tplc="D9507550">
      <w:start w:val="7"/>
      <w:numFmt w:val="bullet"/>
      <w:lvlText w:val="-"/>
      <w:lvlJc w:val="left"/>
      <w:pPr>
        <w:ind w:left="720" w:hanging="360"/>
      </w:pPr>
      <w:rPr>
        <w:rFonts w:ascii="Calibri" w:eastAsiaTheme="minorHAnsi" w:hAnsi="Calibri" w:cs="Calibri" w:hint="default"/>
        <w:u w:val="none"/>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14048615">
    <w:abstractNumId w:val="0"/>
  </w:num>
  <w:num w:numId="2" w16cid:durableId="76950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F4D"/>
    <w:rsid w:val="00470F4D"/>
    <w:rsid w:val="006D09A3"/>
    <w:rsid w:val="0079412B"/>
    <w:rsid w:val="009F2720"/>
    <w:rsid w:val="00CB0D8E"/>
    <w:rsid w:val="00E526D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C78AA"/>
  <w15:chartTrackingRefBased/>
  <w15:docId w15:val="{F7C44830-0A5E-4DF7-AB7B-B2B39CE34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9F2720"/>
    <w:rPr>
      <w:color w:val="0563C1" w:themeColor="hyperlink"/>
      <w:u w:val="single"/>
    </w:rPr>
  </w:style>
  <w:style w:type="character" w:styleId="Menzionenonrisolta">
    <w:name w:val="Unresolved Mention"/>
    <w:basedOn w:val="Carpredefinitoparagrafo"/>
    <w:uiPriority w:val="99"/>
    <w:semiHidden/>
    <w:unhideWhenUsed/>
    <w:rsid w:val="009F2720"/>
    <w:rPr>
      <w:color w:val="605E5C"/>
      <w:shd w:val="clear" w:color="auto" w:fill="E1DFDD"/>
    </w:rPr>
  </w:style>
  <w:style w:type="paragraph" w:styleId="Paragrafoelenco">
    <w:name w:val="List Paragraph"/>
    <w:basedOn w:val="Normale"/>
    <w:uiPriority w:val="34"/>
    <w:qFormat/>
    <w:rsid w:val="006D09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497041">
      <w:bodyDiv w:val="1"/>
      <w:marLeft w:val="0"/>
      <w:marRight w:val="0"/>
      <w:marTop w:val="0"/>
      <w:marBottom w:val="0"/>
      <w:divBdr>
        <w:top w:val="none" w:sz="0" w:space="0" w:color="auto"/>
        <w:left w:val="none" w:sz="0" w:space="0" w:color="auto"/>
        <w:bottom w:val="none" w:sz="0" w:space="0" w:color="auto"/>
        <w:right w:val="none" w:sz="0" w:space="0" w:color="auto"/>
      </w:divBdr>
    </w:div>
    <w:div w:id="491335772">
      <w:bodyDiv w:val="1"/>
      <w:marLeft w:val="0"/>
      <w:marRight w:val="0"/>
      <w:marTop w:val="0"/>
      <w:marBottom w:val="0"/>
      <w:divBdr>
        <w:top w:val="none" w:sz="0" w:space="0" w:color="auto"/>
        <w:left w:val="none" w:sz="0" w:space="0" w:color="auto"/>
        <w:bottom w:val="none" w:sz="0" w:space="0" w:color="auto"/>
        <w:right w:val="none" w:sz="0" w:space="0" w:color="auto"/>
      </w:divBdr>
    </w:div>
    <w:div w:id="593589793">
      <w:bodyDiv w:val="1"/>
      <w:marLeft w:val="0"/>
      <w:marRight w:val="0"/>
      <w:marTop w:val="0"/>
      <w:marBottom w:val="0"/>
      <w:divBdr>
        <w:top w:val="none" w:sz="0" w:space="0" w:color="auto"/>
        <w:left w:val="none" w:sz="0" w:space="0" w:color="auto"/>
        <w:bottom w:val="none" w:sz="0" w:space="0" w:color="auto"/>
        <w:right w:val="none" w:sz="0" w:space="0" w:color="auto"/>
      </w:divBdr>
    </w:div>
    <w:div w:id="794567210">
      <w:bodyDiv w:val="1"/>
      <w:marLeft w:val="0"/>
      <w:marRight w:val="0"/>
      <w:marTop w:val="0"/>
      <w:marBottom w:val="0"/>
      <w:divBdr>
        <w:top w:val="none" w:sz="0" w:space="0" w:color="auto"/>
        <w:left w:val="none" w:sz="0" w:space="0" w:color="auto"/>
        <w:bottom w:val="none" w:sz="0" w:space="0" w:color="auto"/>
        <w:right w:val="none" w:sz="0" w:space="0" w:color="auto"/>
      </w:divBdr>
    </w:div>
    <w:div w:id="940915360">
      <w:bodyDiv w:val="1"/>
      <w:marLeft w:val="0"/>
      <w:marRight w:val="0"/>
      <w:marTop w:val="0"/>
      <w:marBottom w:val="0"/>
      <w:divBdr>
        <w:top w:val="none" w:sz="0" w:space="0" w:color="auto"/>
        <w:left w:val="none" w:sz="0" w:space="0" w:color="auto"/>
        <w:bottom w:val="none" w:sz="0" w:space="0" w:color="auto"/>
        <w:right w:val="none" w:sz="0" w:space="0" w:color="auto"/>
      </w:divBdr>
    </w:div>
    <w:div w:id="1413039994">
      <w:bodyDiv w:val="1"/>
      <w:marLeft w:val="0"/>
      <w:marRight w:val="0"/>
      <w:marTop w:val="0"/>
      <w:marBottom w:val="0"/>
      <w:divBdr>
        <w:top w:val="none" w:sz="0" w:space="0" w:color="auto"/>
        <w:left w:val="none" w:sz="0" w:space="0" w:color="auto"/>
        <w:bottom w:val="none" w:sz="0" w:space="0" w:color="auto"/>
        <w:right w:val="none" w:sz="0" w:space="0" w:color="auto"/>
      </w:divBdr>
    </w:div>
    <w:div w:id="1468938521">
      <w:bodyDiv w:val="1"/>
      <w:marLeft w:val="0"/>
      <w:marRight w:val="0"/>
      <w:marTop w:val="0"/>
      <w:marBottom w:val="0"/>
      <w:divBdr>
        <w:top w:val="none" w:sz="0" w:space="0" w:color="auto"/>
        <w:left w:val="none" w:sz="0" w:space="0" w:color="auto"/>
        <w:bottom w:val="none" w:sz="0" w:space="0" w:color="auto"/>
        <w:right w:val="none" w:sz="0" w:space="0" w:color="auto"/>
      </w:divBdr>
    </w:div>
    <w:div w:id="1769035469">
      <w:bodyDiv w:val="1"/>
      <w:marLeft w:val="0"/>
      <w:marRight w:val="0"/>
      <w:marTop w:val="0"/>
      <w:marBottom w:val="0"/>
      <w:divBdr>
        <w:top w:val="none" w:sz="0" w:space="0" w:color="auto"/>
        <w:left w:val="none" w:sz="0" w:space="0" w:color="auto"/>
        <w:bottom w:val="none" w:sz="0" w:space="0" w:color="auto"/>
        <w:right w:val="none" w:sz="0" w:space="0" w:color="auto"/>
      </w:divBdr>
    </w:div>
    <w:div w:id="1830247100">
      <w:bodyDiv w:val="1"/>
      <w:marLeft w:val="0"/>
      <w:marRight w:val="0"/>
      <w:marTop w:val="0"/>
      <w:marBottom w:val="0"/>
      <w:divBdr>
        <w:top w:val="none" w:sz="0" w:space="0" w:color="auto"/>
        <w:left w:val="none" w:sz="0" w:space="0" w:color="auto"/>
        <w:bottom w:val="none" w:sz="0" w:space="0" w:color="auto"/>
        <w:right w:val="none" w:sz="0" w:space="0" w:color="auto"/>
      </w:divBdr>
    </w:div>
    <w:div w:id="1969237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ccess.thecvf.com/content_iccv_2017/html/Chung_A_Two_Stream_ICCV_2017_paper.html" TargetMode="External"/><Relationship Id="rId13" Type="http://schemas.openxmlformats.org/officeDocument/2006/relationships/hyperlink" Target="https://youtu.be/DGJyh5dK4hU" TargetMode="External"/><Relationship Id="rId3" Type="http://schemas.openxmlformats.org/officeDocument/2006/relationships/settings" Target="settings.xml"/><Relationship Id="rId7" Type="http://schemas.openxmlformats.org/officeDocument/2006/relationships/hyperlink" Target="https://openrepository.aut.ac.nz/handle/10292/13525" TargetMode="External"/><Relationship Id="rId12" Type="http://schemas.openxmlformats.org/officeDocument/2006/relationships/hyperlink" Target="https://www.proquest.com/openview/1125c6e722bdba6487248aa53ed17671/1?pq-origsite=gscholar&amp;cbl=544481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rxiv.org/abs/2208.11012" TargetMode="External"/><Relationship Id="rId11" Type="http://schemas.openxmlformats.org/officeDocument/2006/relationships/hyperlink" Target="https://ieeexplore.ieee.org/abstract/document/9160132/" TargetMode="External"/><Relationship Id="rId5" Type="http://schemas.openxmlformats.org/officeDocument/2006/relationships/hyperlink" Target="https://link.springer.com/chapter/10.1007/978-3-319-46484-8_48" TargetMode="External"/><Relationship Id="rId15" Type="http://schemas.openxmlformats.org/officeDocument/2006/relationships/fontTable" Target="fontTable.xml"/><Relationship Id="rId10" Type="http://schemas.openxmlformats.org/officeDocument/2006/relationships/hyperlink" Target="https://www.mdpi.com/1424-8220/21/5/1573" TargetMode="External"/><Relationship Id="rId4" Type="http://schemas.openxmlformats.org/officeDocument/2006/relationships/webSettings" Target="webSettings.xml"/><Relationship Id="rId9" Type="http://schemas.openxmlformats.org/officeDocument/2006/relationships/hyperlink" Target="https://link.springer.com/chapter/10.1007/978-3-642-21735-7_6" TargetMode="External"/><Relationship Id="rId14" Type="http://schemas.openxmlformats.org/officeDocument/2006/relationships/hyperlink" Target="https://youtu.be/6jfw8MuKwpI"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1798</Words>
  <Characters>10253</Characters>
  <Application>Microsoft Office Word</Application>
  <DocSecurity>0</DocSecurity>
  <Lines>85</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FILIPPETTI LUCA</dc:creator>
  <cp:keywords/>
  <dc:description/>
  <cp:lastModifiedBy>FILIPPETTI LUCA</cp:lastModifiedBy>
  <cp:revision>1</cp:revision>
  <dcterms:created xsi:type="dcterms:W3CDTF">2023-01-13T10:44:00Z</dcterms:created>
  <dcterms:modified xsi:type="dcterms:W3CDTF">2023-01-13T12:04:00Z</dcterms:modified>
</cp:coreProperties>
</file>