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686A31" w14:textId="77777777" w:rsidR="0098133A" w:rsidRPr="007A03E5" w:rsidRDefault="0098133A" w:rsidP="007A03E5">
      <w:pPr>
        <w:spacing w:after="0" w:line="480" w:lineRule="auto"/>
        <w:ind w:firstLine="202"/>
        <w:rPr>
          <w:rFonts w:ascii="Times New Roman" w:hAnsi="Times New Roman"/>
          <w:b/>
        </w:rPr>
      </w:pPr>
      <w:bookmarkStart w:id="0" w:name="_GoBack"/>
      <w:bookmarkEnd w:id="0"/>
      <w:r w:rsidRPr="007A03E5">
        <w:rPr>
          <w:rFonts w:ascii="Times New Roman" w:hAnsi="Times New Roman"/>
          <w:b/>
        </w:rPr>
        <w:t>SUPPLEMENTAL MATERIAL</w:t>
      </w:r>
    </w:p>
    <w:p w14:paraId="39BEBAD5" w14:textId="77777777" w:rsidR="002A6C7D" w:rsidRPr="00803835" w:rsidRDefault="00777AFF" w:rsidP="002A6C7D">
      <w:pPr>
        <w:pStyle w:val="BBAuthorName"/>
        <w:rPr>
          <w:b/>
          <w:i w:val="0"/>
          <w:sz w:val="32"/>
        </w:rPr>
      </w:pPr>
      <w:r w:rsidRPr="008F1DB8">
        <w:rPr>
          <w:b/>
          <w:i w:val="0"/>
          <w:sz w:val="32"/>
        </w:rPr>
        <w:t>P</w:t>
      </w:r>
      <w:r w:rsidR="002A6C7D" w:rsidRPr="008F1DB8">
        <w:rPr>
          <w:b/>
          <w:i w:val="0"/>
          <w:sz w:val="32"/>
        </w:rPr>
        <w:t>redict</w:t>
      </w:r>
      <w:r w:rsidRPr="008F1DB8">
        <w:rPr>
          <w:b/>
          <w:i w:val="0"/>
          <w:sz w:val="32"/>
        </w:rPr>
        <w:t>ing</w:t>
      </w:r>
      <w:r w:rsidR="002A6C7D" w:rsidRPr="008F1DB8">
        <w:rPr>
          <w:b/>
          <w:i w:val="0"/>
          <w:sz w:val="32"/>
        </w:rPr>
        <w:t xml:space="preserve"> chemically-induced skin reactions.</w:t>
      </w:r>
      <w:r w:rsidR="002A6C7D" w:rsidRPr="00803835">
        <w:rPr>
          <w:b/>
          <w:i w:val="0"/>
          <w:sz w:val="32"/>
        </w:rPr>
        <w:t xml:space="preserve"> Part II: QSAR Models of Skin Permeability and the Relationship between Skin Permeability and Skin Sensitization </w:t>
      </w:r>
    </w:p>
    <w:p w14:paraId="65125FD5" w14:textId="77777777" w:rsidR="002A6C7D" w:rsidRPr="00F72B26" w:rsidRDefault="00C8726B" w:rsidP="002A6C7D">
      <w:pPr>
        <w:pStyle w:val="BBAuthorName"/>
      </w:pPr>
      <w:r>
        <w:t>Vini</w:t>
      </w:r>
      <w:r w:rsidR="002A6C7D" w:rsidRPr="00F72B26">
        <w:t>cius M</w:t>
      </w:r>
      <w:r>
        <w:t>.</w:t>
      </w:r>
      <w:r w:rsidR="002A6C7D" w:rsidRPr="00F72B26">
        <w:t xml:space="preserve"> Alves,</w:t>
      </w:r>
      <w:r w:rsidR="002A6C7D" w:rsidRPr="00F72B26">
        <w:rPr>
          <w:vertAlign w:val="superscript"/>
        </w:rPr>
        <w:t>a,b</w:t>
      </w:r>
      <w:r w:rsidR="002A6C7D" w:rsidRPr="00F72B26">
        <w:t xml:space="preserve"> Eugene Muratov,</w:t>
      </w:r>
      <w:r w:rsidR="002A6C7D" w:rsidRPr="00F72B26">
        <w:rPr>
          <w:vertAlign w:val="superscript"/>
        </w:rPr>
        <w:t>b,c</w:t>
      </w:r>
      <w:r w:rsidR="002A6C7D" w:rsidRPr="00F72B26">
        <w:t xml:space="preserve"> Denis Fourches,</w:t>
      </w:r>
      <w:r w:rsidR="002A6C7D" w:rsidRPr="00F72B26">
        <w:rPr>
          <w:vertAlign w:val="superscript"/>
        </w:rPr>
        <w:t>b</w:t>
      </w:r>
      <w:r w:rsidR="002A6C7D" w:rsidRPr="00F72B26">
        <w:t xml:space="preserve"> Judy Strickland,</w:t>
      </w:r>
      <w:r w:rsidR="002A6C7D" w:rsidRPr="00F72B26">
        <w:rPr>
          <w:vertAlign w:val="superscript"/>
        </w:rPr>
        <w:t>d</w:t>
      </w:r>
      <w:r w:rsidR="002A6C7D" w:rsidRPr="00F72B26">
        <w:t xml:space="preserve"> Nicole Kleinstreuer,</w:t>
      </w:r>
      <w:r w:rsidR="002A6C7D" w:rsidRPr="00F72B26">
        <w:rPr>
          <w:vertAlign w:val="superscript"/>
        </w:rPr>
        <w:t>d</w:t>
      </w:r>
      <w:r w:rsidR="002A6C7D" w:rsidRPr="00F72B26">
        <w:t xml:space="preserve"> Carolina </w:t>
      </w:r>
      <w:r>
        <w:t>H.</w:t>
      </w:r>
      <w:r w:rsidR="002A6C7D" w:rsidRPr="00F72B26">
        <w:t xml:space="preserve"> Andrade,</w:t>
      </w:r>
      <w:r w:rsidR="002A6C7D" w:rsidRPr="00F72B26">
        <w:rPr>
          <w:vertAlign w:val="superscript"/>
        </w:rPr>
        <w:t>a</w:t>
      </w:r>
      <w:r w:rsidR="002A6C7D" w:rsidRPr="00F72B26">
        <w:t xml:space="preserve"> and Alexander Tropsha</w:t>
      </w:r>
      <w:r w:rsidR="002A6C7D" w:rsidRPr="00F72B26">
        <w:rPr>
          <w:vertAlign w:val="superscript"/>
        </w:rPr>
        <w:t>b,*</w:t>
      </w:r>
      <w:r w:rsidR="002A6C7D" w:rsidRPr="00F72B26">
        <w:t>.</w:t>
      </w:r>
    </w:p>
    <w:p w14:paraId="0CF36226" w14:textId="77777777" w:rsidR="002A6C7D" w:rsidRPr="002675F7" w:rsidRDefault="002A6C7D" w:rsidP="002A6C7D">
      <w:pPr>
        <w:pStyle w:val="BCAuthorAddress"/>
      </w:pPr>
      <w:proofErr w:type="gramStart"/>
      <w:r>
        <w:rPr>
          <w:vertAlign w:val="superscript"/>
        </w:rPr>
        <w:t>a</w:t>
      </w:r>
      <w:proofErr w:type="gramEnd"/>
      <w:r w:rsidRPr="002675F7">
        <w:rPr>
          <w:vertAlign w:val="superscript"/>
        </w:rPr>
        <w:t xml:space="preserve"> </w:t>
      </w:r>
      <w:r w:rsidRPr="002675F7">
        <w:t xml:space="preserve">Laboratory of Molecular Modeling and Design, Faculty of Pharmacy, Federal University of Goiás, Goiânia, GO, 74605-220, Brazil. </w:t>
      </w:r>
    </w:p>
    <w:p w14:paraId="7008F144" w14:textId="77777777" w:rsidR="002A6C7D" w:rsidRPr="002675F7" w:rsidRDefault="002A6C7D" w:rsidP="002A6C7D">
      <w:pPr>
        <w:pStyle w:val="BCAuthorAddress"/>
      </w:pPr>
      <w:proofErr w:type="gramStart"/>
      <w:r>
        <w:rPr>
          <w:vertAlign w:val="superscript"/>
        </w:rPr>
        <w:t>b</w:t>
      </w:r>
      <w:proofErr w:type="gramEnd"/>
      <w:r w:rsidRPr="002675F7">
        <w:t xml:space="preserve"> Laboratory for Molecular Modeling, Division of Chemical Biology and Medicinal Chemistry, Eshelman School of Pharmacy, University of North Carolina, Chapel Hill, NC, 27599, USA.</w:t>
      </w:r>
    </w:p>
    <w:p w14:paraId="221CB704" w14:textId="77777777" w:rsidR="002A6C7D" w:rsidRPr="002675F7" w:rsidRDefault="002A6C7D" w:rsidP="002A6C7D">
      <w:pPr>
        <w:pStyle w:val="BCAuthorAddress"/>
      </w:pPr>
      <w:proofErr w:type="gramStart"/>
      <w:r>
        <w:rPr>
          <w:szCs w:val="24"/>
          <w:vertAlign w:val="superscript"/>
        </w:rPr>
        <w:t>c</w:t>
      </w:r>
      <w:proofErr w:type="gramEnd"/>
      <w:r w:rsidRPr="002675F7">
        <w:rPr>
          <w:vertAlign w:val="superscript"/>
        </w:rPr>
        <w:t xml:space="preserve"> </w:t>
      </w:r>
      <w:r w:rsidRPr="002675F7">
        <w:t>Laboratory of Theoretical Chemistry, A.V. Bogatsky Physical-Chemical Institute NAS of Ukraine, Odessa, 65080, Ukraine.</w:t>
      </w:r>
    </w:p>
    <w:p w14:paraId="42A5CAED" w14:textId="77777777" w:rsidR="002A6C7D" w:rsidRPr="002675F7" w:rsidRDefault="002A6C7D" w:rsidP="002A6C7D">
      <w:pPr>
        <w:pStyle w:val="BCAuthorAddress"/>
      </w:pPr>
      <w:r>
        <w:rPr>
          <w:vertAlign w:val="superscript"/>
        </w:rPr>
        <w:t>d</w:t>
      </w:r>
      <w:r w:rsidRPr="002675F7">
        <w:t xml:space="preserve"> </w:t>
      </w:r>
      <w:r w:rsidRPr="002675F7">
        <w:rPr>
          <w:spacing w:val="-2"/>
        </w:rPr>
        <w:t>ILS, Inc./Contractor supporting the NTP Interagency Center for the Evaluation of Alternative Toxicological Methods (NICEATM), P.O. Box 13501, Research Triangle Park, NC, 27709, USA</w:t>
      </w:r>
      <w:r w:rsidRPr="002675F7">
        <w:t>.</w:t>
      </w:r>
    </w:p>
    <w:p w14:paraId="6D66C1F5" w14:textId="77777777" w:rsidR="002A6C7D" w:rsidRDefault="002A6C7D" w:rsidP="002A6C7D">
      <w:pPr>
        <w:pStyle w:val="FACorrespondingAuthorFootnote"/>
        <w:spacing w:after="240"/>
        <w:jc w:val="left"/>
      </w:pPr>
      <w:r w:rsidRPr="002675F7">
        <w:rPr>
          <w:b/>
        </w:rPr>
        <w:t>Corresponding Author</w:t>
      </w:r>
    </w:p>
    <w:p w14:paraId="1A2BC85F" w14:textId="77777777" w:rsidR="00CA1BDC" w:rsidRPr="00CA1BDC" w:rsidRDefault="002A6C7D" w:rsidP="00CA1BDC">
      <w:pPr>
        <w:pStyle w:val="CorpodoTexto"/>
        <w:spacing w:after="240"/>
        <w:ind w:firstLine="0"/>
        <w:rPr>
          <w:b/>
          <w:lang w:val="en-US"/>
        </w:rPr>
      </w:pPr>
      <w:r w:rsidRPr="002675F7">
        <w:rPr>
          <w:lang w:val="en-US"/>
        </w:rPr>
        <w:t>*</w:t>
      </w:r>
      <w:r w:rsidRPr="00D16256">
        <w:rPr>
          <w:lang w:val="en-US"/>
        </w:rPr>
        <w:t xml:space="preserve"> </w:t>
      </w:r>
      <w:r w:rsidRPr="005C7FAD">
        <w:rPr>
          <w:lang w:val="en-US"/>
        </w:rPr>
        <w:t>Address for correspondence:</w:t>
      </w:r>
      <w:r w:rsidRPr="002675F7">
        <w:rPr>
          <w:lang w:val="en-US"/>
        </w:rPr>
        <w:t xml:space="preserve"> 100K Beard Hall,</w:t>
      </w:r>
      <w:r>
        <w:rPr>
          <w:lang w:val="en-US"/>
        </w:rPr>
        <w:t xml:space="preserve"> </w:t>
      </w:r>
      <w:r w:rsidRPr="005C7FAD">
        <w:rPr>
          <w:lang w:val="en-US"/>
        </w:rPr>
        <w:t>Eshelman School of Pharmacy, University of North Carolina, Chapel Hill, NC, 27599, USA</w:t>
      </w:r>
      <w:r>
        <w:rPr>
          <w:lang w:val="en-US"/>
        </w:rPr>
        <w:t>;</w:t>
      </w:r>
      <w:r w:rsidRPr="002675F7">
        <w:rPr>
          <w:lang w:val="en-US"/>
        </w:rPr>
        <w:t xml:space="preserve"> Telephone: (919) 966-2955</w:t>
      </w:r>
      <w:r>
        <w:rPr>
          <w:lang w:val="en-US"/>
        </w:rPr>
        <w:t>;</w:t>
      </w:r>
      <w:r w:rsidRPr="002675F7">
        <w:rPr>
          <w:lang w:val="en-US"/>
        </w:rPr>
        <w:t xml:space="preserve"> FAX: (919) 966-0204</w:t>
      </w:r>
      <w:r>
        <w:rPr>
          <w:lang w:val="en-US"/>
        </w:rPr>
        <w:t>;</w:t>
      </w:r>
      <w:r w:rsidRPr="002675F7">
        <w:rPr>
          <w:lang w:val="en-US"/>
        </w:rPr>
        <w:t xml:space="preserve"> E-mail: </w:t>
      </w:r>
      <w:hyperlink r:id="rId9" w:history="1">
        <w:r w:rsidRPr="00183E32">
          <w:rPr>
            <w:rStyle w:val="Hyperlink"/>
            <w:lang w:val="en-US"/>
          </w:rPr>
          <w:t>alex_tropsha@unc.edu</w:t>
        </w:r>
      </w:hyperlink>
      <w:r w:rsidR="00CA1BDC" w:rsidRPr="005C4BED">
        <w:rPr>
          <w:b/>
          <w:lang w:val="en-US"/>
        </w:rPr>
        <w:br w:type="page"/>
      </w:r>
    </w:p>
    <w:p w14:paraId="1CB29B70" w14:textId="77777777" w:rsidR="0098133A" w:rsidRPr="007A03E5" w:rsidRDefault="007A03E5" w:rsidP="007A03E5">
      <w:pPr>
        <w:spacing w:after="0" w:line="480" w:lineRule="auto"/>
        <w:rPr>
          <w:rFonts w:ascii="Times New Roman" w:hAnsi="Times New Roman"/>
          <w:b/>
        </w:rPr>
      </w:pPr>
      <w:r w:rsidRPr="007A03E5">
        <w:rPr>
          <w:rFonts w:ascii="Times New Roman" w:hAnsi="Times New Roman"/>
          <w:b/>
        </w:rPr>
        <w:lastRenderedPageBreak/>
        <w:t>TABLE OF CONTENTS</w:t>
      </w:r>
    </w:p>
    <w:p w14:paraId="0B01D0A3" w14:textId="77777777" w:rsidR="007A03E5" w:rsidRPr="007A03E5" w:rsidRDefault="00A35F05" w:rsidP="007A03E5">
      <w:pPr>
        <w:pStyle w:val="TOC1"/>
        <w:tabs>
          <w:tab w:val="right" w:leader="dot" w:pos="9350"/>
        </w:tabs>
        <w:spacing w:line="480" w:lineRule="auto"/>
        <w:rPr>
          <w:rFonts w:eastAsiaTheme="minorEastAsia"/>
          <w:noProof/>
          <w:sz w:val="22"/>
          <w:szCs w:val="22"/>
          <w:lang w:val="pt-BR" w:eastAsia="pt-BR"/>
        </w:rPr>
      </w:pPr>
      <w:r w:rsidRPr="007A03E5">
        <w:rPr>
          <w:bCs/>
        </w:rPr>
        <w:fldChar w:fldCharType="begin"/>
      </w:r>
      <w:r w:rsidR="007A03E5" w:rsidRPr="007A03E5">
        <w:rPr>
          <w:bCs/>
        </w:rPr>
        <w:instrText xml:space="preserve"> TOC \o "1-3" \h \z \u </w:instrText>
      </w:r>
      <w:r w:rsidRPr="007A03E5">
        <w:rPr>
          <w:bCs/>
        </w:rPr>
        <w:fldChar w:fldCharType="separate"/>
      </w:r>
      <w:hyperlink w:anchor="_Toc378679961" w:history="1">
        <w:r w:rsidR="007A03E5" w:rsidRPr="007A03E5">
          <w:rPr>
            <w:rStyle w:val="Hyperlink"/>
            <w:b/>
            <w:noProof/>
          </w:rPr>
          <w:t>Table S1.</w:t>
        </w:r>
        <w:r w:rsidR="007A03E5" w:rsidRPr="007A03E5">
          <w:rPr>
            <w:rStyle w:val="Hyperlink"/>
            <w:noProof/>
          </w:rPr>
          <w:t xml:space="preserve"> Previous QSAR studies of skin permeability.</w:t>
        </w:r>
        <w:r w:rsidR="007A03E5" w:rsidRPr="007A03E5">
          <w:rPr>
            <w:noProof/>
            <w:webHidden/>
          </w:rPr>
          <w:tab/>
        </w:r>
        <w:r w:rsidRPr="007A03E5">
          <w:rPr>
            <w:noProof/>
            <w:webHidden/>
          </w:rPr>
          <w:fldChar w:fldCharType="begin"/>
        </w:r>
        <w:r w:rsidR="007A03E5" w:rsidRPr="007A03E5">
          <w:rPr>
            <w:noProof/>
            <w:webHidden/>
          </w:rPr>
          <w:instrText xml:space="preserve"> PAGEREF _Toc378679961 \h </w:instrText>
        </w:r>
        <w:r w:rsidRPr="007A03E5">
          <w:rPr>
            <w:noProof/>
            <w:webHidden/>
          </w:rPr>
        </w:r>
        <w:r w:rsidRPr="007A03E5">
          <w:rPr>
            <w:noProof/>
            <w:webHidden/>
          </w:rPr>
          <w:fldChar w:fldCharType="separate"/>
        </w:r>
        <w:r w:rsidR="00933B99">
          <w:rPr>
            <w:noProof/>
            <w:webHidden/>
          </w:rPr>
          <w:t>3</w:t>
        </w:r>
        <w:r w:rsidRPr="007A03E5">
          <w:rPr>
            <w:noProof/>
            <w:webHidden/>
          </w:rPr>
          <w:fldChar w:fldCharType="end"/>
        </w:r>
      </w:hyperlink>
    </w:p>
    <w:p w14:paraId="5FADB27D" w14:textId="77777777" w:rsidR="007A03E5" w:rsidRPr="007A03E5" w:rsidRDefault="007F1C7D" w:rsidP="007A03E5">
      <w:pPr>
        <w:pStyle w:val="TOC1"/>
        <w:tabs>
          <w:tab w:val="right" w:leader="dot" w:pos="9350"/>
        </w:tabs>
        <w:spacing w:line="480" w:lineRule="auto"/>
        <w:rPr>
          <w:rFonts w:eastAsiaTheme="minorEastAsia"/>
          <w:noProof/>
          <w:sz w:val="22"/>
          <w:szCs w:val="22"/>
          <w:lang w:val="pt-BR" w:eastAsia="pt-BR"/>
        </w:rPr>
      </w:pPr>
      <w:hyperlink w:anchor="_Toc378679962" w:history="1">
        <w:r w:rsidR="007A03E5" w:rsidRPr="007A03E5">
          <w:rPr>
            <w:rStyle w:val="Hyperlink"/>
            <w:b/>
            <w:noProof/>
          </w:rPr>
          <w:t>Table S2.</w:t>
        </w:r>
        <w:r w:rsidR="007A03E5" w:rsidRPr="007A03E5">
          <w:rPr>
            <w:rStyle w:val="Hyperlink"/>
            <w:noProof/>
          </w:rPr>
          <w:t xml:space="preserve"> Pairs of the structural duplicates found in the dataset used by Chauhan and Shakya</w:t>
        </w:r>
        <w:r w:rsidR="007A03E5" w:rsidRPr="007A03E5">
          <w:rPr>
            <w:rStyle w:val="Hyperlink"/>
            <w:noProof/>
            <w:vertAlign w:val="superscript"/>
          </w:rPr>
          <w:t>23</w:t>
        </w:r>
        <w:r w:rsidR="007A03E5" w:rsidRPr="007A03E5">
          <w:rPr>
            <w:rStyle w:val="Hyperlink"/>
            <w:noProof/>
          </w:rPr>
          <w:t>.</w:t>
        </w:r>
        <w:r w:rsidR="007A03E5" w:rsidRPr="007A03E5">
          <w:rPr>
            <w:noProof/>
            <w:webHidden/>
          </w:rPr>
          <w:tab/>
        </w:r>
        <w:r w:rsidR="00A35F05" w:rsidRPr="007A03E5">
          <w:rPr>
            <w:noProof/>
            <w:webHidden/>
          </w:rPr>
          <w:fldChar w:fldCharType="begin"/>
        </w:r>
        <w:r w:rsidR="007A03E5" w:rsidRPr="007A03E5">
          <w:rPr>
            <w:noProof/>
            <w:webHidden/>
          </w:rPr>
          <w:instrText xml:space="preserve"> PAGEREF _Toc378679962 \h </w:instrText>
        </w:r>
        <w:r w:rsidR="00A35F05" w:rsidRPr="007A03E5">
          <w:rPr>
            <w:noProof/>
            <w:webHidden/>
          </w:rPr>
        </w:r>
        <w:r w:rsidR="00A35F05" w:rsidRPr="007A03E5">
          <w:rPr>
            <w:noProof/>
            <w:webHidden/>
          </w:rPr>
          <w:fldChar w:fldCharType="separate"/>
        </w:r>
        <w:r w:rsidR="00933B99">
          <w:rPr>
            <w:noProof/>
            <w:webHidden/>
          </w:rPr>
          <w:t>5</w:t>
        </w:r>
        <w:r w:rsidR="00A35F05" w:rsidRPr="007A03E5">
          <w:rPr>
            <w:noProof/>
            <w:webHidden/>
          </w:rPr>
          <w:fldChar w:fldCharType="end"/>
        </w:r>
      </w:hyperlink>
    </w:p>
    <w:p w14:paraId="25A544DF" w14:textId="77777777" w:rsidR="007A03E5" w:rsidRPr="007A03E5" w:rsidRDefault="007F1C7D" w:rsidP="007A03E5">
      <w:pPr>
        <w:pStyle w:val="TOC1"/>
        <w:tabs>
          <w:tab w:val="right" w:leader="dot" w:pos="9350"/>
        </w:tabs>
        <w:spacing w:line="480" w:lineRule="auto"/>
        <w:rPr>
          <w:rFonts w:eastAsiaTheme="minorEastAsia"/>
          <w:noProof/>
          <w:sz w:val="22"/>
          <w:szCs w:val="22"/>
          <w:lang w:val="pt-BR" w:eastAsia="pt-BR"/>
        </w:rPr>
      </w:pPr>
      <w:hyperlink w:anchor="_Toc378679963" w:history="1">
        <w:r w:rsidR="007A03E5" w:rsidRPr="007A03E5">
          <w:rPr>
            <w:rStyle w:val="Hyperlink"/>
            <w:b/>
            <w:noProof/>
          </w:rPr>
          <w:t>Table S3.</w:t>
        </w:r>
        <w:r w:rsidR="007A03E5" w:rsidRPr="007A03E5">
          <w:rPr>
            <w:rStyle w:val="Hyperlink"/>
            <w:noProof/>
          </w:rPr>
          <w:t xml:space="preserve"> Examples of "suspicious" compounds in human permeability dataset D identified by cluster analysis.</w:t>
        </w:r>
        <w:r w:rsidR="007A03E5" w:rsidRPr="007A03E5">
          <w:rPr>
            <w:noProof/>
            <w:webHidden/>
          </w:rPr>
          <w:tab/>
        </w:r>
        <w:r w:rsidR="00A35F05" w:rsidRPr="007A03E5">
          <w:rPr>
            <w:noProof/>
            <w:webHidden/>
          </w:rPr>
          <w:fldChar w:fldCharType="begin"/>
        </w:r>
        <w:r w:rsidR="007A03E5" w:rsidRPr="007A03E5">
          <w:rPr>
            <w:noProof/>
            <w:webHidden/>
          </w:rPr>
          <w:instrText xml:space="preserve"> PAGEREF _Toc378679963 \h </w:instrText>
        </w:r>
        <w:r w:rsidR="00A35F05" w:rsidRPr="007A03E5">
          <w:rPr>
            <w:noProof/>
            <w:webHidden/>
          </w:rPr>
        </w:r>
        <w:r w:rsidR="00A35F05" w:rsidRPr="007A03E5">
          <w:rPr>
            <w:noProof/>
            <w:webHidden/>
          </w:rPr>
          <w:fldChar w:fldCharType="separate"/>
        </w:r>
        <w:r w:rsidR="00933B99">
          <w:rPr>
            <w:noProof/>
            <w:webHidden/>
          </w:rPr>
          <w:t>6</w:t>
        </w:r>
        <w:r w:rsidR="00A35F05" w:rsidRPr="007A03E5">
          <w:rPr>
            <w:noProof/>
            <w:webHidden/>
          </w:rPr>
          <w:fldChar w:fldCharType="end"/>
        </w:r>
      </w:hyperlink>
    </w:p>
    <w:p w14:paraId="504FE239" w14:textId="77777777" w:rsidR="007A03E5" w:rsidRPr="007A03E5" w:rsidRDefault="007F1C7D" w:rsidP="007A03E5">
      <w:pPr>
        <w:pStyle w:val="TOC1"/>
        <w:tabs>
          <w:tab w:val="right" w:leader="dot" w:pos="9350"/>
        </w:tabs>
        <w:spacing w:line="480" w:lineRule="auto"/>
        <w:rPr>
          <w:rFonts w:eastAsiaTheme="minorEastAsia"/>
          <w:noProof/>
          <w:sz w:val="22"/>
          <w:szCs w:val="22"/>
          <w:lang w:val="pt-BR" w:eastAsia="pt-BR"/>
        </w:rPr>
      </w:pPr>
      <w:hyperlink w:anchor="_Toc378679964" w:history="1">
        <w:r w:rsidR="007A03E5" w:rsidRPr="007A03E5">
          <w:rPr>
            <w:rStyle w:val="Hyperlink"/>
            <w:b/>
            <w:noProof/>
          </w:rPr>
          <w:t>Table S4.</w:t>
        </w:r>
        <w:r w:rsidR="007A03E5" w:rsidRPr="007A03E5">
          <w:rPr>
            <w:rStyle w:val="Hyperlink"/>
            <w:noProof/>
          </w:rPr>
          <w:t xml:space="preserve"> United skin sensitization and human permeability dataset with imputed data.</w:t>
        </w:r>
        <w:r w:rsidR="007A03E5" w:rsidRPr="007A03E5">
          <w:rPr>
            <w:noProof/>
            <w:webHidden/>
          </w:rPr>
          <w:tab/>
        </w:r>
        <w:r w:rsidR="00A35F05" w:rsidRPr="007A03E5">
          <w:rPr>
            <w:noProof/>
            <w:webHidden/>
          </w:rPr>
          <w:fldChar w:fldCharType="begin"/>
        </w:r>
        <w:r w:rsidR="007A03E5" w:rsidRPr="007A03E5">
          <w:rPr>
            <w:noProof/>
            <w:webHidden/>
          </w:rPr>
          <w:instrText xml:space="preserve"> PAGEREF _Toc378679964 \h </w:instrText>
        </w:r>
        <w:r w:rsidR="00A35F05" w:rsidRPr="007A03E5">
          <w:rPr>
            <w:noProof/>
            <w:webHidden/>
          </w:rPr>
        </w:r>
        <w:r w:rsidR="00A35F05" w:rsidRPr="007A03E5">
          <w:rPr>
            <w:noProof/>
            <w:webHidden/>
          </w:rPr>
          <w:fldChar w:fldCharType="separate"/>
        </w:r>
        <w:r w:rsidR="00933B99">
          <w:rPr>
            <w:noProof/>
            <w:webHidden/>
          </w:rPr>
          <w:t>8</w:t>
        </w:r>
        <w:r w:rsidR="00A35F05" w:rsidRPr="007A03E5">
          <w:rPr>
            <w:noProof/>
            <w:webHidden/>
          </w:rPr>
          <w:fldChar w:fldCharType="end"/>
        </w:r>
      </w:hyperlink>
    </w:p>
    <w:p w14:paraId="23A67BED" w14:textId="77777777" w:rsidR="007A03E5" w:rsidRPr="007A03E5" w:rsidRDefault="007F1C7D" w:rsidP="007A03E5">
      <w:pPr>
        <w:pStyle w:val="TOC1"/>
        <w:tabs>
          <w:tab w:val="right" w:leader="dot" w:pos="9350"/>
        </w:tabs>
        <w:spacing w:line="480" w:lineRule="auto"/>
        <w:rPr>
          <w:rFonts w:eastAsiaTheme="minorEastAsia"/>
          <w:noProof/>
          <w:sz w:val="22"/>
          <w:szCs w:val="22"/>
          <w:lang w:val="pt-BR" w:eastAsia="pt-BR"/>
        </w:rPr>
      </w:pPr>
      <w:hyperlink w:anchor="_Toc378679965" w:history="1">
        <w:r w:rsidR="007A03E5" w:rsidRPr="007A03E5">
          <w:rPr>
            <w:rStyle w:val="Hyperlink"/>
            <w:b/>
            <w:noProof/>
          </w:rPr>
          <w:t>Table S5.</w:t>
        </w:r>
        <w:r w:rsidR="007A03E5" w:rsidRPr="007A03E5">
          <w:rPr>
            <w:rStyle w:val="Hyperlink"/>
            <w:noProof/>
          </w:rPr>
          <w:t xml:space="preserve"> Compounds within Cluster 1 of united skin sensitization and permeability dataset.</w:t>
        </w:r>
        <w:r w:rsidR="007A03E5" w:rsidRPr="007A03E5">
          <w:rPr>
            <w:noProof/>
            <w:webHidden/>
          </w:rPr>
          <w:tab/>
        </w:r>
        <w:r w:rsidR="00A35F05" w:rsidRPr="007A03E5">
          <w:rPr>
            <w:noProof/>
            <w:webHidden/>
          </w:rPr>
          <w:fldChar w:fldCharType="begin"/>
        </w:r>
        <w:r w:rsidR="007A03E5" w:rsidRPr="007A03E5">
          <w:rPr>
            <w:noProof/>
            <w:webHidden/>
          </w:rPr>
          <w:instrText xml:space="preserve"> PAGEREF _Toc378679965 \h </w:instrText>
        </w:r>
        <w:r w:rsidR="00A35F05" w:rsidRPr="007A03E5">
          <w:rPr>
            <w:noProof/>
            <w:webHidden/>
          </w:rPr>
        </w:r>
        <w:r w:rsidR="00A35F05" w:rsidRPr="007A03E5">
          <w:rPr>
            <w:noProof/>
            <w:webHidden/>
          </w:rPr>
          <w:fldChar w:fldCharType="separate"/>
        </w:r>
        <w:r w:rsidR="00933B99">
          <w:rPr>
            <w:noProof/>
            <w:webHidden/>
          </w:rPr>
          <w:t>16</w:t>
        </w:r>
        <w:r w:rsidR="00A35F05" w:rsidRPr="007A03E5">
          <w:rPr>
            <w:noProof/>
            <w:webHidden/>
          </w:rPr>
          <w:fldChar w:fldCharType="end"/>
        </w:r>
      </w:hyperlink>
    </w:p>
    <w:p w14:paraId="44ECF70F" w14:textId="77777777" w:rsidR="007A03E5" w:rsidRPr="007A03E5" w:rsidRDefault="007F1C7D" w:rsidP="007A03E5">
      <w:pPr>
        <w:pStyle w:val="TOC1"/>
        <w:tabs>
          <w:tab w:val="right" w:leader="dot" w:pos="9350"/>
        </w:tabs>
        <w:spacing w:line="480" w:lineRule="auto"/>
        <w:rPr>
          <w:rFonts w:eastAsiaTheme="minorEastAsia"/>
          <w:noProof/>
          <w:sz w:val="22"/>
          <w:szCs w:val="22"/>
          <w:lang w:val="pt-BR" w:eastAsia="pt-BR"/>
        </w:rPr>
      </w:pPr>
      <w:hyperlink w:anchor="_Toc378679966" w:history="1">
        <w:r w:rsidR="007A03E5" w:rsidRPr="007A03E5">
          <w:rPr>
            <w:rStyle w:val="Hyperlink"/>
            <w:b/>
            <w:noProof/>
          </w:rPr>
          <w:t>Figure S1.</w:t>
        </w:r>
        <w:r w:rsidR="007A03E5" w:rsidRPr="007A03E5">
          <w:rPr>
            <w:rStyle w:val="Hyperlink"/>
            <w:noProof/>
          </w:rPr>
          <w:t xml:space="preserve"> Skin permeability </w:t>
        </w:r>
        <w:r w:rsidR="007A03E5" w:rsidRPr="007A03E5">
          <w:rPr>
            <w:rStyle w:val="Hyperlink"/>
            <w:i/>
            <w:noProof/>
          </w:rPr>
          <w:t>vs.</w:t>
        </w:r>
        <w:r w:rsidR="007A03E5" w:rsidRPr="007A03E5">
          <w:rPr>
            <w:rStyle w:val="Hyperlink"/>
            <w:noProof/>
          </w:rPr>
          <w:t xml:space="preserve"> sensitization imputed data for united dataset, containing 174 sensitizers and 109 non-sensitizers.</w:t>
        </w:r>
        <w:r w:rsidR="007A03E5" w:rsidRPr="007A03E5">
          <w:rPr>
            <w:noProof/>
            <w:webHidden/>
          </w:rPr>
          <w:tab/>
        </w:r>
        <w:r w:rsidR="00A35F05" w:rsidRPr="007A03E5">
          <w:rPr>
            <w:noProof/>
            <w:webHidden/>
          </w:rPr>
          <w:fldChar w:fldCharType="begin"/>
        </w:r>
        <w:r w:rsidR="007A03E5" w:rsidRPr="007A03E5">
          <w:rPr>
            <w:noProof/>
            <w:webHidden/>
          </w:rPr>
          <w:instrText xml:space="preserve"> PAGEREF _Toc378679966 \h </w:instrText>
        </w:r>
        <w:r w:rsidR="00A35F05" w:rsidRPr="007A03E5">
          <w:rPr>
            <w:noProof/>
            <w:webHidden/>
          </w:rPr>
        </w:r>
        <w:r w:rsidR="00A35F05" w:rsidRPr="007A03E5">
          <w:rPr>
            <w:noProof/>
            <w:webHidden/>
          </w:rPr>
          <w:fldChar w:fldCharType="separate"/>
        </w:r>
        <w:r w:rsidR="00933B99">
          <w:rPr>
            <w:noProof/>
            <w:webHidden/>
          </w:rPr>
          <w:t>20</w:t>
        </w:r>
        <w:r w:rsidR="00A35F05" w:rsidRPr="007A03E5">
          <w:rPr>
            <w:noProof/>
            <w:webHidden/>
          </w:rPr>
          <w:fldChar w:fldCharType="end"/>
        </w:r>
      </w:hyperlink>
    </w:p>
    <w:p w14:paraId="51CECA9F" w14:textId="77777777" w:rsidR="007A03E5" w:rsidRPr="007A03E5" w:rsidRDefault="007F1C7D" w:rsidP="007A03E5">
      <w:pPr>
        <w:pStyle w:val="TOC1"/>
        <w:tabs>
          <w:tab w:val="right" w:leader="dot" w:pos="9350"/>
        </w:tabs>
        <w:spacing w:line="480" w:lineRule="auto"/>
        <w:rPr>
          <w:rFonts w:eastAsiaTheme="minorEastAsia"/>
          <w:noProof/>
          <w:sz w:val="22"/>
          <w:szCs w:val="22"/>
          <w:lang w:val="pt-BR" w:eastAsia="pt-BR"/>
        </w:rPr>
      </w:pPr>
      <w:hyperlink w:anchor="_Toc378679967" w:history="1">
        <w:r w:rsidR="007A03E5" w:rsidRPr="007A03E5">
          <w:rPr>
            <w:rStyle w:val="Hyperlink"/>
            <w:b/>
            <w:noProof/>
          </w:rPr>
          <w:t>Figure S2.</w:t>
        </w:r>
        <w:r w:rsidR="007A03E5" w:rsidRPr="007A03E5">
          <w:rPr>
            <w:rStyle w:val="Hyperlink"/>
            <w:noProof/>
          </w:rPr>
          <w:t xml:space="preserve"> Skin permeability </w:t>
        </w:r>
        <w:r w:rsidR="007A03E5" w:rsidRPr="007A03E5">
          <w:rPr>
            <w:rStyle w:val="Hyperlink"/>
            <w:i/>
            <w:noProof/>
          </w:rPr>
          <w:t>vs.</w:t>
        </w:r>
        <w:r w:rsidR="007A03E5" w:rsidRPr="007A03E5">
          <w:rPr>
            <w:rStyle w:val="Hyperlink"/>
            <w:noProof/>
          </w:rPr>
          <w:t xml:space="preserve"> sensitization imputed data for the Cluster 1 of united dataset, containing 4 sensitizers and 7 non-sensitizers.</w:t>
        </w:r>
        <w:r w:rsidR="007A03E5" w:rsidRPr="007A03E5">
          <w:rPr>
            <w:noProof/>
            <w:webHidden/>
          </w:rPr>
          <w:tab/>
        </w:r>
        <w:r w:rsidR="00A35F05" w:rsidRPr="007A03E5">
          <w:rPr>
            <w:noProof/>
            <w:webHidden/>
          </w:rPr>
          <w:fldChar w:fldCharType="begin"/>
        </w:r>
        <w:r w:rsidR="007A03E5" w:rsidRPr="007A03E5">
          <w:rPr>
            <w:noProof/>
            <w:webHidden/>
          </w:rPr>
          <w:instrText xml:space="preserve"> PAGEREF _Toc378679967 \h </w:instrText>
        </w:r>
        <w:r w:rsidR="00A35F05" w:rsidRPr="007A03E5">
          <w:rPr>
            <w:noProof/>
            <w:webHidden/>
          </w:rPr>
        </w:r>
        <w:r w:rsidR="00A35F05" w:rsidRPr="007A03E5">
          <w:rPr>
            <w:noProof/>
            <w:webHidden/>
          </w:rPr>
          <w:fldChar w:fldCharType="separate"/>
        </w:r>
        <w:r w:rsidR="00933B99">
          <w:rPr>
            <w:noProof/>
            <w:webHidden/>
          </w:rPr>
          <w:t>21</w:t>
        </w:r>
        <w:r w:rsidR="00A35F05" w:rsidRPr="007A03E5">
          <w:rPr>
            <w:noProof/>
            <w:webHidden/>
          </w:rPr>
          <w:fldChar w:fldCharType="end"/>
        </w:r>
      </w:hyperlink>
    </w:p>
    <w:p w14:paraId="05401D3E" w14:textId="77777777" w:rsidR="007A03E5" w:rsidRPr="007A03E5" w:rsidRDefault="007F1C7D" w:rsidP="007A03E5">
      <w:pPr>
        <w:pStyle w:val="TOC1"/>
        <w:tabs>
          <w:tab w:val="right" w:leader="dot" w:pos="9350"/>
        </w:tabs>
        <w:spacing w:line="480" w:lineRule="auto"/>
        <w:rPr>
          <w:rFonts w:eastAsiaTheme="minorEastAsia"/>
          <w:noProof/>
          <w:sz w:val="22"/>
          <w:szCs w:val="22"/>
          <w:lang w:val="pt-BR" w:eastAsia="pt-BR"/>
        </w:rPr>
      </w:pPr>
      <w:hyperlink w:anchor="_Toc378679968" w:history="1">
        <w:r w:rsidR="007A03E5" w:rsidRPr="007A03E5">
          <w:rPr>
            <w:rStyle w:val="Hyperlink"/>
            <w:b/>
            <w:noProof/>
          </w:rPr>
          <w:t>REFERENCES</w:t>
        </w:r>
        <w:r w:rsidR="007A03E5" w:rsidRPr="007A03E5">
          <w:rPr>
            <w:noProof/>
            <w:webHidden/>
          </w:rPr>
          <w:tab/>
        </w:r>
        <w:r w:rsidR="00A35F05" w:rsidRPr="007A03E5">
          <w:rPr>
            <w:noProof/>
            <w:webHidden/>
          </w:rPr>
          <w:fldChar w:fldCharType="begin"/>
        </w:r>
        <w:r w:rsidR="007A03E5" w:rsidRPr="007A03E5">
          <w:rPr>
            <w:noProof/>
            <w:webHidden/>
          </w:rPr>
          <w:instrText xml:space="preserve"> PAGEREF _Toc378679968 \h </w:instrText>
        </w:r>
        <w:r w:rsidR="00A35F05" w:rsidRPr="007A03E5">
          <w:rPr>
            <w:noProof/>
            <w:webHidden/>
          </w:rPr>
        </w:r>
        <w:r w:rsidR="00A35F05" w:rsidRPr="007A03E5">
          <w:rPr>
            <w:noProof/>
            <w:webHidden/>
          </w:rPr>
          <w:fldChar w:fldCharType="separate"/>
        </w:r>
        <w:r w:rsidR="00933B99">
          <w:rPr>
            <w:noProof/>
            <w:webHidden/>
          </w:rPr>
          <w:t>22</w:t>
        </w:r>
        <w:r w:rsidR="00A35F05" w:rsidRPr="007A03E5">
          <w:rPr>
            <w:noProof/>
            <w:webHidden/>
          </w:rPr>
          <w:fldChar w:fldCharType="end"/>
        </w:r>
      </w:hyperlink>
    </w:p>
    <w:p w14:paraId="07AE8115" w14:textId="77777777" w:rsidR="0098133A" w:rsidRPr="007A03E5" w:rsidRDefault="00A35F05" w:rsidP="00B97663">
      <w:pPr>
        <w:sectPr w:rsidR="0098133A" w:rsidRPr="007A03E5" w:rsidSect="003C73A3">
          <w:footerReference w:type="default" r:id="rId10"/>
          <w:footerReference w:type="first" r:id="rId11"/>
          <w:type w:val="continuous"/>
          <w:pgSz w:w="12240" w:h="15840" w:code="1"/>
          <w:pgMar w:top="1440" w:right="1440" w:bottom="1440" w:left="1440" w:header="0" w:footer="0" w:gutter="0"/>
          <w:lnNumType w:countBy="1" w:restart="continuous"/>
          <w:cols w:space="475"/>
          <w:titlePg/>
          <w:docGrid w:linePitch="326"/>
        </w:sectPr>
      </w:pPr>
      <w:r w:rsidRPr="007A03E5">
        <w:fldChar w:fldCharType="end"/>
      </w:r>
    </w:p>
    <w:p w14:paraId="4C9AC6E3" w14:textId="77777777" w:rsidR="00C8726B" w:rsidRPr="002B72E0" w:rsidRDefault="00C8726B" w:rsidP="00C8726B">
      <w:pPr>
        <w:pStyle w:val="Heading1"/>
        <w:rPr>
          <w:lang w:val="en-GB"/>
        </w:rPr>
      </w:pPr>
      <w:bookmarkStart w:id="1" w:name="_Toc378679961"/>
      <w:r>
        <w:rPr>
          <w:lang w:val="en-GB"/>
        </w:rPr>
        <w:lastRenderedPageBreak/>
        <w:t>STATISTICAL METRICS</w:t>
      </w:r>
    </w:p>
    <w:p w14:paraId="68CCDE82" w14:textId="77777777" w:rsidR="00C8726B" w:rsidRDefault="00C8726B" w:rsidP="00C8726B">
      <w:pPr>
        <w:pStyle w:val="TAMainText"/>
        <w:rPr>
          <w:lang w:val="fr-FR"/>
        </w:rPr>
      </w:pPr>
      <w:r w:rsidRPr="002B72E0">
        <w:rPr>
          <w:lang w:val="fr-FR"/>
        </w:rPr>
        <w:t>Cross-validation</w:t>
      </w:r>
      <w:r w:rsidRPr="008E1DDC">
        <w:t xml:space="preserve"> correlation</w:t>
      </w:r>
      <w:r w:rsidRPr="002B72E0">
        <w:rPr>
          <w:lang w:val="fr-FR"/>
        </w:rPr>
        <w:t xml:space="preserve"> coefficient (</w:t>
      </w:r>
      <m:oMath>
        <m:sSubSup>
          <m:sSubSupPr>
            <m:ctrlPr>
              <w:rPr>
                <w:rFonts w:ascii="Cambria Math" w:hAnsi="Cambria Math"/>
                <w:i/>
                <w:lang w:val="fr-FR"/>
              </w:rPr>
            </m:ctrlPr>
          </m:sSubSupPr>
          <m:e>
            <m:r>
              <w:rPr>
                <w:rFonts w:ascii="Cambria Math" w:hAnsi="Cambria Math"/>
                <w:lang w:val="fr-FR"/>
              </w:rPr>
              <m:t>Q</m:t>
            </m:r>
          </m:e>
          <m:sub>
            <m:r>
              <w:rPr>
                <w:rFonts w:ascii="Cambria Math" w:hAnsi="Cambria Math"/>
                <w:lang w:val="fr-FR"/>
              </w:rPr>
              <m:t>ext</m:t>
            </m:r>
          </m:sub>
          <m:sup>
            <m:r>
              <w:rPr>
                <w:rFonts w:ascii="Cambria Math" w:hAnsi="Cambria Math"/>
                <w:lang w:val="fr-FR"/>
              </w:rPr>
              <m:t>2</m:t>
            </m:r>
          </m:sup>
        </m:sSubSup>
      </m:oMath>
      <w:r w:rsidRPr="002B72E0">
        <w:rPr>
          <w:lang w:val="fr-FR"/>
        </w:rPr>
        <w:t>):</w:t>
      </w:r>
    </w:p>
    <w:bookmarkStart w:id="2" w:name="OLE_LINK9"/>
    <w:bookmarkStart w:id="3" w:name="OLE_LINK10"/>
    <w:p w14:paraId="16811E96" w14:textId="77777777" w:rsidR="00C8726B" w:rsidRPr="002B72E0" w:rsidRDefault="002B2669">
      <w:pPr>
        <w:pStyle w:val="TAMainText"/>
      </w:pPr>
      <w:r w:rsidRPr="006442AF">
        <w:rPr>
          <w:rFonts w:ascii="Times New Roman" w:hAnsi="Times New Roman"/>
          <w:position w:val="-60"/>
        </w:rPr>
        <w:object w:dxaOrig="2880" w:dyaOrig="1320" w14:anchorId="2C58D3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70pt" o:ole="">
            <v:imagedata r:id="rId12" o:title=""/>
          </v:shape>
          <o:OLEObject Type="Embed" ProgID="Equation.3" ShapeID="_x0000_i1025" DrawAspect="Content" ObjectID="_1441351019" r:id="rId13"/>
        </w:object>
      </w:r>
      <w:r w:rsidR="00C8726B" w:rsidRPr="002B72E0">
        <w:tab/>
      </w:r>
      <w:r w:rsidR="00C8726B" w:rsidRPr="002B72E0">
        <w:tab/>
      </w:r>
      <w:r w:rsidR="00C8726B" w:rsidRPr="002B72E0">
        <w:tab/>
      </w:r>
      <w:r w:rsidR="00C8726B" w:rsidRPr="002B72E0">
        <w:tab/>
      </w:r>
      <w:r w:rsidR="00C8726B" w:rsidRPr="002B72E0">
        <w:tab/>
      </w:r>
      <w:r w:rsidR="00C8726B" w:rsidRPr="002B72E0">
        <w:tab/>
        <w:t>Equation (1)</w:t>
      </w:r>
    </w:p>
    <w:bookmarkEnd w:id="2"/>
    <w:bookmarkEnd w:id="3"/>
    <w:p w14:paraId="727F0F8B" w14:textId="77777777" w:rsidR="00C8726B" w:rsidRPr="002B72E0" w:rsidRDefault="00C8726B" w:rsidP="00C8726B">
      <w:pPr>
        <w:pStyle w:val="TAMainText"/>
      </w:pPr>
      <w:r w:rsidRPr="002B72E0">
        <w:t>Root Mean Squared Error (RMSE):</w:t>
      </w:r>
    </w:p>
    <w:p w14:paraId="0F844A66" w14:textId="77777777" w:rsidR="00C8726B" w:rsidRPr="002B72E0" w:rsidRDefault="00C8726B" w:rsidP="00C8726B">
      <w:pPr>
        <w:pStyle w:val="TAMainText"/>
      </w:pPr>
      <w:r w:rsidRPr="002B72E0">
        <w:rPr>
          <w:position w:val="-26"/>
        </w:rPr>
        <w:object w:dxaOrig="3060" w:dyaOrig="1040" w14:anchorId="66C35F7A">
          <v:shape id="_x0000_i1026" type="#_x0000_t75" style="width:159pt;height:57pt" o:ole="">
            <v:imagedata r:id="rId14" o:title=""/>
          </v:shape>
          <o:OLEObject Type="Embed" ProgID="Equation.3" ShapeID="_x0000_i1026" DrawAspect="Content" ObjectID="_1441351020" r:id="rId15"/>
        </w:object>
      </w:r>
      <w:r w:rsidRPr="002B72E0">
        <w:tab/>
      </w:r>
      <w:r w:rsidRPr="002B72E0">
        <w:tab/>
      </w:r>
      <w:r w:rsidRPr="002B72E0">
        <w:tab/>
      </w:r>
      <w:r w:rsidRPr="002B72E0">
        <w:tab/>
      </w:r>
      <w:r w:rsidRPr="002B72E0">
        <w:tab/>
      </w:r>
      <w:r w:rsidRPr="002B72E0">
        <w:tab/>
        <w:t>Equation (2)</w:t>
      </w:r>
    </w:p>
    <w:p w14:paraId="6126EB1E" w14:textId="77777777" w:rsidR="00C8726B" w:rsidRPr="002B72E0" w:rsidRDefault="00C8726B" w:rsidP="00C8726B">
      <w:pPr>
        <w:pStyle w:val="TAMainText"/>
      </w:pPr>
      <w:r w:rsidRPr="002B72E0">
        <w:t>Mean Absolute Error (MAE):</w:t>
      </w:r>
    </w:p>
    <w:p w14:paraId="2D16C35A" w14:textId="77777777" w:rsidR="003C1958" w:rsidRDefault="00C8726B" w:rsidP="00C8726B">
      <w:pPr>
        <w:pStyle w:val="TAMainText"/>
      </w:pPr>
      <w:r w:rsidRPr="002B72E0">
        <w:rPr>
          <w:position w:val="-24"/>
        </w:rPr>
        <w:object w:dxaOrig="2560" w:dyaOrig="960" w14:anchorId="7032C800">
          <v:shape id="_x0000_i1027" type="#_x0000_t75" style="width:136pt;height:53pt" o:ole="">
            <v:imagedata r:id="rId16" o:title=""/>
          </v:shape>
          <o:OLEObject Type="Embed" ProgID="Equation.3" ShapeID="_x0000_i1027" DrawAspect="Content" ObjectID="_1441351021" r:id="rId17"/>
        </w:object>
      </w:r>
      <w:r w:rsidRPr="002B72E0">
        <w:tab/>
      </w:r>
      <w:r w:rsidRPr="002B72E0">
        <w:tab/>
      </w:r>
      <w:r w:rsidRPr="002B72E0">
        <w:tab/>
      </w:r>
      <w:r w:rsidRPr="002B72E0">
        <w:tab/>
      </w:r>
      <w:r w:rsidRPr="002B72E0">
        <w:tab/>
      </w:r>
      <w:r w:rsidRPr="002B72E0">
        <w:tab/>
        <w:t>Equation (3)</w:t>
      </w:r>
    </w:p>
    <w:p w14:paraId="5D512B49" w14:textId="77777777" w:rsidR="003C1958" w:rsidRDefault="003C1958" w:rsidP="00C8726B">
      <w:pPr>
        <w:pStyle w:val="TAMainText"/>
      </w:pPr>
      <w:bookmarkStart w:id="4" w:name="OLE_LINK15"/>
      <w:bookmarkStart w:id="5" w:name="OLE_LINK16"/>
      <w:bookmarkStart w:id="6" w:name="OLE_LINK20"/>
      <w:r>
        <w:t>Cross-validation correlation coefficient 3 (</w:t>
      </w:r>
      <m:oMath>
        <m:sSubSup>
          <m:sSubSupPr>
            <m:ctrlPr>
              <w:rPr>
                <w:rFonts w:ascii="Cambria Math" w:hAnsi="Cambria Math"/>
                <w:i/>
              </w:rPr>
            </m:ctrlPr>
          </m:sSubSupPr>
          <m:e>
            <m:r>
              <w:rPr>
                <w:rFonts w:ascii="Cambria Math" w:hAnsi="Cambria Math"/>
              </w:rPr>
              <m:t>Q</m:t>
            </m:r>
          </m:e>
          <m:sub>
            <m:r>
              <w:rPr>
                <w:rFonts w:ascii="Cambria Math" w:hAnsi="Cambria Math"/>
              </w:rPr>
              <m:t>F3</m:t>
            </m:r>
          </m:sub>
          <m:sup>
            <m:r>
              <w:rPr>
                <w:rFonts w:ascii="Cambria Math" w:hAnsi="Cambria Math"/>
              </w:rPr>
              <m:t>2</m:t>
            </m:r>
          </m:sup>
        </m:sSubSup>
      </m:oMath>
      <w:r>
        <w:t>)</w:t>
      </w:r>
      <w:r w:rsidR="00A35F05">
        <w:fldChar w:fldCharType="begin" w:fldLock="1"/>
      </w:r>
      <w:r w:rsidR="00867101">
        <w:instrText>ADDIN CSL_CITATION { "citationItems" : [ { "id" : "ITEM-1", "itemData" : { "DOI" : "10.1021/ci900115y", "ISSN" : "1549-9596", "PMID" : "19527034", "abstract" : "This paper deals with the problem of evaluating the predictive ability of QSAR models and continues the discussion about proper estimates of the predictive ability from an external evaluation set reported in Sch\u00fc\u00fcrmann G., Ebert R.-U., et al. External Validation and Prediction Employing the Predictive Squared Correlation Coefficient--Test Set Activity Mean vs Training Set Activity Mean. J. Chem. Inf. Model. 2008, 48, 2140-2145 . The two formulas for calculating the predictive squared correlation coefficient Q2 previously discussed by Sch\u00fc\u00fcrmann et al. are one that adopted by the current OECD guidelines about QSAR validation and based on SS (sum of squares) of the external test set referring to the training set response mean and the other based on SS of the external test set referring to the test set response mean. In addition to these two formulas, another formula is evaluated here, based on SS referring to mean deviations of observed values from the training set mean over the training set instead of the external evaluation set.", "author" : [ { "dropping-particle" : "", "family" : "Consonni", "given" : "Viviana", "non-dropping-particle" : "", "parse-names" : false, "suffix" : "" }, { "dropping-particle" : "", "family" : "Ballabio", "given" : "Davide", "non-dropping-particle" : "", "parse-names" : false, "suffix" : "" }, { "dropping-particle" : "", "family" : "Todeschini", "given" : "Roberto", "non-dropping-particle" : "", "parse-names" : false, "suffix" : "" } ], "container-title" : "Journal of chemical information and modeling", "id" : "ITEM-1", "issue" : "7", "issued" : { "date-parts" : [ [ "2009", "7" ] ] }, "note" : "        From Duplicate 2 (                           Comments on the definition of the Q2 parameter for QSAR validation.                         - Consonni, Viviana; Ballabio, Davide; Todeschini, Roberto )\n                \n        \n        \n      ", "page" : "1669-78", "title" : "Comments on the definition of the Q2 parameter for QSAR validation.", "type" : "article-journal", "volume" : "49" }, "uris" : [ "http://www.mendeley.com/documents/?uuid=3a7c9ee5-2af8-4505-ae11-32b576ecd5c7" ] }, { "id" : "ITEM-2", "itemData" : { "DOI" : "10.1002/cem.1290", "ISSN" : "08869383", "author" : [ { "dropping-particle" : "", "family" : "Consonni", "given" : "Viviana", "non-dropping-particle" : "", "parse-names" : false, "suffix" : "" }, { "dropping-particle" : "", "family" : "Ballabio", "given" : "Davide", "non-dropping-particle" : "", "parse-names" : false, "suffix" : "" }, { "dropping-particle" : "", "family" : "Todeschini", "given" : "Roberto", "non-dropping-particle" : "", "parse-names" : false, "suffix" : "" } ], "container-title" : "Journal of Chemometrics", "id" : "ITEM-2", "issue" : "3-4", "issued" : { "date-parts" : [ [ "2010", "2", "17" ] ] }, "page" : "194-201", "title" : "Evaluation of model predictive ability by external validation techniques", "type" : "article-journal", "volume" : "24" }, "uris" : [ "http://www.mendeley.com/documents/?uuid=4533e93e-9b31-41e3-9742-364f92d9b5a2" ] } ], "mendeley" : { "formattedCitation" : "&lt;sup&gt;1,2&lt;/sup&gt;", "plainTextFormattedCitation" : "1,2", "previouslyFormattedCitation" : "&lt;sup&gt;1,2&lt;/sup&gt;" }, "properties" : { "noteIndex" : 0 }, "schema" : "https://github.com/citation-style-language/schema/raw/master/csl-citation.json" }</w:instrText>
      </w:r>
      <w:r w:rsidR="00A35F05">
        <w:fldChar w:fldCharType="separate"/>
      </w:r>
      <w:r w:rsidR="00867D00" w:rsidRPr="00867D00">
        <w:rPr>
          <w:noProof/>
          <w:vertAlign w:val="superscript"/>
        </w:rPr>
        <w:t>1,2</w:t>
      </w:r>
      <w:r w:rsidR="00A35F05">
        <w:fldChar w:fldCharType="end"/>
      </w:r>
      <w:r>
        <w:t>:</w:t>
      </w:r>
    </w:p>
    <w:bookmarkStart w:id="7" w:name="OLE_LINK29"/>
    <w:bookmarkStart w:id="8" w:name="OLE_LINK30"/>
    <w:bookmarkStart w:id="9" w:name="OLE_LINK31"/>
    <w:p w14:paraId="0DF67653" w14:textId="77777777" w:rsidR="003C1958" w:rsidRDefault="00DF0649" w:rsidP="003C1958">
      <w:pPr>
        <w:pStyle w:val="TAMainText"/>
      </w:pPr>
      <w:r w:rsidRPr="006442AF">
        <w:rPr>
          <w:rFonts w:ascii="Times New Roman" w:hAnsi="Times New Roman"/>
          <w:position w:val="-64"/>
        </w:rPr>
        <w:object w:dxaOrig="3400" w:dyaOrig="1400" w14:anchorId="672F8B6E">
          <v:shape id="_x0000_i1028" type="#_x0000_t75" style="width:181pt;height:75pt" o:ole="">
            <v:imagedata r:id="rId18" o:title=""/>
          </v:shape>
          <o:OLEObject Type="Embed" ProgID="Equation.3" ShapeID="_x0000_i1028" DrawAspect="Content" ObjectID="_1441351022" r:id="rId19"/>
        </w:object>
      </w:r>
      <w:bookmarkEnd w:id="7"/>
      <w:bookmarkEnd w:id="8"/>
      <w:r w:rsidR="002B2669">
        <w:tab/>
      </w:r>
      <w:r w:rsidR="002B2669">
        <w:tab/>
      </w:r>
      <w:r w:rsidR="002B2669">
        <w:tab/>
      </w:r>
      <w:r w:rsidR="002B2669">
        <w:tab/>
      </w:r>
      <w:r w:rsidR="002B2669">
        <w:tab/>
      </w:r>
      <w:r w:rsidR="003C1958" w:rsidRPr="002B72E0">
        <w:t>Equation (</w:t>
      </w:r>
      <w:r w:rsidR="003C1958">
        <w:t>4</w:t>
      </w:r>
      <w:r w:rsidR="003C1958" w:rsidRPr="002B72E0">
        <w:t>)</w:t>
      </w:r>
    </w:p>
    <w:bookmarkStart w:id="10" w:name="OLE_LINK43"/>
    <w:bookmarkStart w:id="11" w:name="OLE_LINK44"/>
    <w:bookmarkStart w:id="12" w:name="OLE_LINK41"/>
    <w:p w14:paraId="432609B8" w14:textId="77777777" w:rsidR="00D83581" w:rsidRDefault="007F1C7D" w:rsidP="003C1958">
      <w:pPr>
        <w:pStyle w:val="TAMainText"/>
      </w:pPr>
      <m:oMath>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2</m:t>
            </m:r>
          </m:sup>
        </m:sSubSup>
      </m:oMath>
      <w:bookmarkEnd w:id="10"/>
      <w:bookmarkEnd w:id="11"/>
      <w:r w:rsidR="00867101">
        <w:t xml:space="preserve"> metrics</w:t>
      </w:r>
      <w:r w:rsidR="00A35F05">
        <w:fldChar w:fldCharType="begin" w:fldLock="1"/>
      </w:r>
      <w:r w:rsidR="00867101">
        <w:instrText>ADDIN CSL_CITATION { "citationItems" : [ { "id" : "ITEM-1", "itemData" : { "ISBN" : "9133283710", "ISSN" : "1875-5402", "PMID" : "21521150", "abstract" : "Quantitative structure-activity relationships (QSARs) have important applications in drug discovery research, environmental fate modeling, property prediction, etc. Validation has been recognized as a very important step for QSAR model development. As one of the important objectives of QSAR modeling is to predict activity/property/toxicity of new chemicals falling within the domain of applicability of the developed models and QSARs are being used for regulatory decisions, checking reliability of the models and confidence of their predictions is a very important aspect, which can be judged during the validation process. One prime application of a statistically significant QSAR model is virtual screening for molecules with improved potency based on the pharmacophoric features and the descriptors appearing in the QSAR model. Validated QSAR models may also be utilized for design of focused libraries which may be subsequently screened for the selection of hits. The present review focuses on various metrics used for validation of predictive QSAR models together with an overview of the application of QSAR models in the fields of virtual screening and focused library design for diverse series of compounds with citation of some recent examples.", "author" : [ { "dropping-particle" : "", "family" : "Roy", "given" : "Kunal", "non-dropping-particle" : "", "parse-names" : false, "suffix" : "" }, { "dropping-particle" : "", "family" : "Mitra", "given" : "Indrani", "non-dropping-particle" : "", "parse-names" : false, "suffix" : "" } ], "container-title" : "Combinatorial chemistry &amp; high throughput screening", "id" : "ITEM-1", "issue" : "6", "issued" : { "date-parts" : [ [ "2011", "7" ] ] }, "page" : "450-74", "title" : "On various metrics used for validation of predictive QSAR models with applications in virtual screening and focused library design.", "type" : "article-journal", "volume" : "14" }, "uris" : [ "http://www.mendeley.com/documents/?uuid=5623616b-f399-41ef-9b3a-16f9bc268136" ] }, { "id" : "ITEM-2", "itemData" : { "DOI" : "10.1016/j.chemolab.2011.03.011", "ISSN" : "01697439", "author" : [ { "dropping-particle" : "", "family" : "Ojha", "given" : "Probir Kumar", "non-dropping-particle" : "", "parse-names" : false, "suffix" : "" }, { "dropping-particle" : "", "family" : "Mitra", "given" : "Indrani", "non-dropping-particle" : "", "parse-names" : false, "suffix" : "" }, { "dropping-particle" : "", "family" : "Das", "given" : "Rudra Narayan", "non-dropping-particle" : "", "parse-names" : false, "suffix" : "" }, { "dropping-particle" : "", "family" : "Roy", "given" : "Kunal", "non-dropping-particle" : "", "parse-names" : false, "suffix" : "" } ], "container-title" : "Chemometrics and Intelligent Laboratory Systems", "id" : "ITEM-2", "issue" : "1", "issued" : { "date-parts" : [ [ "2011", "5" ] ] }, "page" : "194-205", "publisher" : "Elsevier B.V.", "title" : "Further exploring rm2 metrics for validation of QSPR models", "type" : "article-journal", "volume" : "107" }, "uris" : [ "http://www.mendeley.com/documents/?uuid=d91ffc4b-65b0-4284-b241-f228c8638558" ] }, { "id" : "ITEM-3", "itemData" : { "DOI" : "10.1021/ci200520g", "ISSN" : "1549-960X", "PMID" : "22201416", "abstract" : "Quantitative structure-property relationship (QSPR) models used for prediction of property of untested chemicals can be utilized for prioritization plan of synthesis and experimental testing of new compounds. Validation of QSPR models plays a crucial role for judgment of the reliability of predictions of such models. In the QSPR literature, serious attention is now given to external validation for checking reliability of QSPR models, and predictive quality is in the most cases judged based on the quality of predictions of property of a single test set as reflected in one or more external validation metrics. Here, we have shown that a single QSPR model may show a variable degree of prediction quality as reflected in some variants of external validation metrics like Q\u00b2(F1), Q\u00b2(F2), Q\u00b2(F3), CCC, and r\u00b2(m) (all of which are differently modified forms of predicted variance, which theoretically may attain a maximum value of 1), depending on the test set composition and test set size. Thus, this report questions the appropriateness of the common practice of the \"classic\" approach of external validation based on a single test set and thereby derives a conclusion about predictive quality of a model on the basis of a particular validation metric. The present work further demonstrates that among the considered external validation metrics, r\u00b2(m) shows statistically significantly different numerical values from others among which CCC is the most optimistic or less stringent. Furthermore, at a given level of threshold value of acceptance for external validation metrics, r\u00b2(m) provides the most stringent criterion (especially with \u0394r\u00b2(m) at highest tolerated value of 0.2) of external validation, which may be adopted in the case of regulatory decision support processes.", "author" : [ { "dropping-particle" : "", "family" : "Roy", "given" : "Kunal", "non-dropping-particle" : "", "parse-names" : false, "suffix" : "" }, { "dropping-particle" : "", "family" : "Mitra", "given" : "Indrani", "non-dropping-particle" : "", "parse-names" : false, "suffix" : "" }, { "dropping-particle" : "", "family" : "Kar", "given" : "Supratik", "non-dropping-particle" : "", "parse-names" : false, "suffix" : "" }, { "dropping-particle" : "", "family" : "Ojha", "given" : "Probir Kumar", "non-dropping-particle" : "", "parse-names" : false, "suffix" : "" }, { "dropping-particle" : "", "family" : "Das", "given" : "Rudra Narayan", "non-dropping-particle" : "", "parse-names" : false, "suffix" : "" }, { "dropping-particle" : "", "family" : "Kabir", "given" : "Humayun", "non-dropping-particle" : "", "parse-names" : false, "suffix" : "" } ], "container-title" : "Journal of chemical information and modeling", "id" : "ITEM-3", "issue" : "2", "issued" : { "date-parts" : [ [ "2012", "2", "27" ] ] }, "page" : "396-408", "title" : "Comparative studies on some metrics for external validation of QSPR models.", "type" : "article-journal", "volume" : "52" }, "uris" : [ "http://www.mendeley.com/documents/?uuid=b6ed9d24-6094-4c76-a3d6-28301be24fa4" ] }, { "id" : "ITEM-4", "itemData" : { "ISSN" : "1875-5607", "PMID" : "22587764", "abstract" : "Validation of quantitative structure-activity relationship (QSAR) models plays a key role for the selection of robust and predictive models that may be employed for further activity prediction of new molecules. Traditionally, QSAR models are validated based on classical metrics for internal (Q\u00b2) and external validation (R\u00b2 pred). Recently, it has been shown that for data sets with wide range of the response variable, these traditional metrics tend to achieve high values without truly reflecting absolute differences between the observed and predicted response values, as in both cases the reference for comparison of the predicted residuals is the deviations of the observed values from the training set mean. Roy et al. have recently developed a new parameter, modified r\u00b2 (rm\u00b2), which considers the actual difference between the observed and predicted response data without consideration of training set mean thereby serving as a more stringent measure for assessment of model predictivity compared to the traditional validation parameters (Q\u00b2 and R\u00b2 pred). The rm\u00b2 parameter has three different variants: (i) rm\u00b2 (LOO) for internal validation, (ii) rm\u00b2 (test) for external validation and (iii) rm\u00b2 (overall) for analyzing the overall performance of the developed model considering predictions for both internal and external validation sets. Thus, the rm\u00b2 metrics strictly judge the ability of a QSAR model to predict the activity/toxicity of untested molecules. The present review provides a survey of the development of different rm\u00b2 metrics followed by their applications in modeling studies for selection of the best QSAR models in different reports made by several workers.", "author" : [ { "dropping-particle" : "", "family" : "Roy", "given" : "K", "non-dropping-particle" : "", "parse-names" : false, "suffix" : "" }, { "dropping-particle" : "", "family" : "Mitra", "given" : "I", "non-dropping-particle" : "", "parse-names" : false, "suffix" : "" } ], "container-title" : "Mini reviews in medicinal chemistry", "id" : "ITEM-4", "issue" : "6", "issued" : { "date-parts" : [ [ "2012", "6" ] ] }, "page" : "491-504", "title" : "On the use of the metric rm\u00b2 as an effective tool for validation of QSAR models in computational drug design and predictive toxicology.", "type" : "article-journal", "volume" : "12" }, "uris" : [ "http://www.mendeley.com/documents/?uuid=92695a49-c5a7-4966-b976-cd39030a80e6" ] } ], "mendeley" : { "formattedCitation" : "&lt;sup&gt;3\u20136&lt;/sup&gt;", "plainTextFormattedCitation" : "3\u20136" }, "properties" : { "noteIndex" : 0 }, "schema" : "https://github.com/citation-style-language/schema/raw/master/csl-citation.json" }</w:instrText>
      </w:r>
      <w:r w:rsidR="00A35F05">
        <w:fldChar w:fldCharType="separate"/>
      </w:r>
      <w:r w:rsidR="00867101" w:rsidRPr="00867101">
        <w:rPr>
          <w:noProof/>
          <w:vertAlign w:val="superscript"/>
        </w:rPr>
        <w:t>3–6</w:t>
      </w:r>
      <w:r w:rsidR="00A35F05">
        <w:fldChar w:fldCharType="end"/>
      </w:r>
      <w:r w:rsidR="00867101">
        <w:t>:</w:t>
      </w:r>
    </w:p>
    <w:bookmarkStart w:id="13" w:name="OLE_LINK42"/>
    <w:bookmarkEnd w:id="12"/>
    <w:p w14:paraId="254FC132" w14:textId="77777777" w:rsidR="004E2D05" w:rsidRDefault="00DF0649" w:rsidP="004E2D05">
      <w:pPr>
        <w:pStyle w:val="TAMainText"/>
      </w:pPr>
      <w:r w:rsidRPr="006442AF">
        <w:rPr>
          <w:rFonts w:ascii="Times New Roman" w:hAnsi="Times New Roman"/>
          <w:position w:val="-14"/>
        </w:rPr>
        <w:object w:dxaOrig="1980" w:dyaOrig="460" w14:anchorId="2604D64D">
          <v:shape id="_x0000_i1029" type="#_x0000_t75" style="width:105pt;height:25pt" o:ole="">
            <v:imagedata r:id="rId20" o:title=""/>
          </v:shape>
          <o:OLEObject Type="Embed" ProgID="Equation.3" ShapeID="_x0000_i1029" DrawAspect="Content" ObjectID="_1441351023" r:id="rId21"/>
        </w:object>
      </w:r>
      <w:bookmarkEnd w:id="13"/>
      <w:r w:rsidR="004E2D05">
        <w:tab/>
      </w:r>
      <w:r w:rsidR="004E2D05">
        <w:tab/>
      </w:r>
      <w:r w:rsidR="004E2D05">
        <w:tab/>
      </w:r>
      <w:r w:rsidR="004E2D05">
        <w:tab/>
      </w:r>
      <w:r w:rsidR="004E2D05">
        <w:tab/>
      </w:r>
      <w:r w:rsidR="004E2D05">
        <w:tab/>
      </w:r>
      <w:r w:rsidR="004E2D05">
        <w:tab/>
      </w:r>
      <w:r w:rsidR="004E2D05" w:rsidRPr="002B72E0">
        <w:t>Equation (</w:t>
      </w:r>
      <w:r w:rsidR="004E2D05">
        <w:t>5</w:t>
      </w:r>
      <w:r w:rsidR="004E2D05" w:rsidRPr="002B72E0">
        <w:t>)</w:t>
      </w:r>
    </w:p>
    <w:bookmarkEnd w:id="9"/>
    <w:p w14:paraId="7FB35D79" w14:textId="77777777" w:rsidR="00D83581" w:rsidRDefault="00867101" w:rsidP="00D83581">
      <w:pPr>
        <w:pStyle w:val="TAMainText"/>
      </w:pPr>
      <w:r w:rsidRPr="006442AF">
        <w:rPr>
          <w:rFonts w:ascii="Times New Roman" w:hAnsi="Times New Roman"/>
          <w:position w:val="-24"/>
        </w:rPr>
        <w:object w:dxaOrig="1300" w:dyaOrig="660" w14:anchorId="229E0B8F">
          <v:shape id="_x0000_i1030" type="#_x0000_t75" style="width:69pt;height:35pt" o:ole="">
            <v:imagedata r:id="rId22" o:title=""/>
          </v:shape>
          <o:OLEObject Type="Embed" ProgID="Equation.3" ShapeID="_x0000_i1030" DrawAspect="Content" ObjectID="_1441351024" r:id="rId23"/>
        </w:object>
      </w:r>
      <w:r w:rsidR="00D83581">
        <w:tab/>
      </w:r>
      <w:r w:rsidR="00D83581">
        <w:tab/>
      </w:r>
      <w:r w:rsidR="00D83581">
        <w:tab/>
      </w:r>
      <w:r w:rsidR="00D83581">
        <w:tab/>
      </w:r>
      <w:r w:rsidR="00D83581">
        <w:tab/>
      </w:r>
      <w:r w:rsidR="004E2D05">
        <w:tab/>
      </w:r>
      <w:r w:rsidR="004E2D05">
        <w:tab/>
      </w:r>
      <w:r w:rsidR="004E2D05">
        <w:tab/>
      </w:r>
      <w:r w:rsidR="00D83581" w:rsidRPr="002B72E0">
        <w:t>Equation (</w:t>
      </w:r>
      <w:r w:rsidR="004E2D05">
        <w:t>6</w:t>
      </w:r>
      <w:r w:rsidR="00D83581" w:rsidRPr="002B72E0">
        <w:t>)</w:t>
      </w:r>
    </w:p>
    <w:bookmarkStart w:id="14" w:name="OLE_LINK32"/>
    <w:bookmarkStart w:id="15" w:name="OLE_LINK33"/>
    <w:p w14:paraId="1F15E1A5" w14:textId="77777777" w:rsidR="004E2D05" w:rsidRDefault="00867101" w:rsidP="004E2D05">
      <w:pPr>
        <w:pStyle w:val="TAMainText"/>
      </w:pPr>
      <w:r w:rsidRPr="006442AF">
        <w:rPr>
          <w:rFonts w:ascii="Times New Roman" w:hAnsi="Times New Roman"/>
          <w:position w:val="-16"/>
        </w:rPr>
        <w:object w:dxaOrig="1460" w:dyaOrig="440" w14:anchorId="242E40A5">
          <v:shape id="_x0000_i1031" type="#_x0000_t75" style="width:77pt;height:24pt" o:ole="">
            <v:imagedata r:id="rId24" o:title=""/>
          </v:shape>
          <o:OLEObject Type="Embed" ProgID="Equation.3" ShapeID="_x0000_i1031" DrawAspect="Content" ObjectID="_1441351025" r:id="rId25"/>
        </w:object>
      </w:r>
      <w:r w:rsidR="004E2D05">
        <w:tab/>
      </w:r>
      <w:r w:rsidR="004E2D05">
        <w:tab/>
      </w:r>
      <w:r w:rsidR="004E2D05">
        <w:tab/>
      </w:r>
      <w:r w:rsidR="004E2D05">
        <w:tab/>
      </w:r>
      <w:r w:rsidR="004E2D05">
        <w:tab/>
      </w:r>
      <w:r w:rsidR="004E2D05">
        <w:tab/>
      </w:r>
      <w:r w:rsidR="004E2D05">
        <w:tab/>
      </w:r>
      <w:r w:rsidR="004E2D05">
        <w:tab/>
      </w:r>
      <w:r w:rsidR="004E2D05" w:rsidRPr="002B72E0">
        <w:t>Equation (</w:t>
      </w:r>
      <w:r w:rsidR="004E2D05">
        <w:t>7</w:t>
      </w:r>
      <w:r w:rsidR="004E2D05" w:rsidRPr="002B72E0">
        <w:t>)</w:t>
      </w:r>
    </w:p>
    <w:bookmarkEnd w:id="14"/>
    <w:bookmarkEnd w:id="15"/>
    <w:p w14:paraId="257E45FE" w14:textId="77777777" w:rsidR="00C8726B" w:rsidRPr="006442AF" w:rsidRDefault="00CE7D9E" w:rsidP="00C8726B">
      <w:pPr>
        <w:pStyle w:val="TAMainText"/>
        <w:ind w:firstLine="0"/>
        <w:rPr>
          <w:rFonts w:ascii="Times New Roman" w:hAnsi="Times New Roman"/>
        </w:rPr>
      </w:pPr>
      <w:r w:rsidRPr="006442AF">
        <w:rPr>
          <w:rFonts w:ascii="Times New Roman" w:hAnsi="Times New Roman"/>
        </w:rPr>
        <w:t xml:space="preserve">where </w:t>
      </w:r>
      <w:r w:rsidRPr="006442AF">
        <w:rPr>
          <w:rFonts w:ascii="Times New Roman" w:hAnsi="Times New Roman"/>
          <w:i/>
        </w:rPr>
        <w:t>n</w:t>
      </w:r>
      <w:r w:rsidRPr="006442AF">
        <w:rPr>
          <w:rFonts w:ascii="Times New Roman" w:hAnsi="Times New Roman"/>
        </w:rPr>
        <w:t xml:space="preserve"> is the total number of compounds, </w:t>
      </w:r>
      <w:r w:rsidRPr="006442AF">
        <w:rPr>
          <w:rFonts w:ascii="Times New Roman" w:hAnsi="Times New Roman"/>
          <w:b/>
          <w:i/>
        </w:rPr>
        <w:t>Y</w:t>
      </w:r>
      <w:r w:rsidRPr="006442AF">
        <w:rPr>
          <w:rFonts w:ascii="Times New Roman" w:hAnsi="Times New Roman"/>
          <w:i/>
          <w:vertAlign w:val="subscript"/>
        </w:rPr>
        <w:t>i,exp</w:t>
      </w:r>
      <w:r w:rsidRPr="006442AF">
        <w:rPr>
          <w:rFonts w:ascii="Times New Roman" w:hAnsi="Times New Roman"/>
          <w:i/>
        </w:rPr>
        <w:t xml:space="preserve"> </w:t>
      </w:r>
      <w:r w:rsidRPr="006442AF">
        <w:rPr>
          <w:rFonts w:ascii="Times New Roman" w:hAnsi="Times New Roman"/>
        </w:rPr>
        <w:t>is the experimental activity of i</w:t>
      </w:r>
      <w:r w:rsidRPr="006442AF">
        <w:rPr>
          <w:rFonts w:ascii="Times New Roman" w:hAnsi="Times New Roman"/>
          <w:i/>
          <w:vertAlign w:val="superscript"/>
        </w:rPr>
        <w:t>th</w:t>
      </w:r>
      <w:r w:rsidRPr="006442AF">
        <w:rPr>
          <w:rFonts w:ascii="Times New Roman" w:hAnsi="Times New Roman"/>
        </w:rPr>
        <w:t xml:space="preserve"> molecule, </w:t>
      </w:r>
      <w:r w:rsidRPr="006442AF">
        <w:rPr>
          <w:rFonts w:ascii="Times New Roman" w:hAnsi="Times New Roman"/>
          <w:b/>
          <w:i/>
        </w:rPr>
        <w:t>Y</w:t>
      </w:r>
      <w:r w:rsidRPr="006442AF">
        <w:rPr>
          <w:rFonts w:ascii="Times New Roman" w:hAnsi="Times New Roman"/>
          <w:i/>
          <w:vertAlign w:val="subscript"/>
        </w:rPr>
        <w:t>i,pred</w:t>
      </w:r>
      <w:r w:rsidRPr="006442AF">
        <w:rPr>
          <w:rFonts w:ascii="Times New Roman" w:hAnsi="Times New Roman"/>
          <w:i/>
        </w:rPr>
        <w:t xml:space="preserve"> </w:t>
      </w:r>
      <w:r w:rsidRPr="006442AF">
        <w:rPr>
          <w:rFonts w:ascii="Times New Roman" w:hAnsi="Times New Roman"/>
        </w:rPr>
        <w:t>is the predicted activity of i</w:t>
      </w:r>
      <w:r w:rsidRPr="006442AF">
        <w:rPr>
          <w:rFonts w:ascii="Times New Roman" w:hAnsi="Times New Roman"/>
          <w:i/>
          <w:vertAlign w:val="superscript"/>
        </w:rPr>
        <w:t>th</w:t>
      </w:r>
      <w:r w:rsidRPr="006442AF">
        <w:rPr>
          <w:rFonts w:ascii="Times New Roman" w:hAnsi="Times New Roman"/>
          <w:vertAlign w:val="superscript"/>
        </w:rPr>
        <w:t xml:space="preserve"> </w:t>
      </w:r>
      <w:r w:rsidRPr="006442AF">
        <w:rPr>
          <w:rFonts w:ascii="Times New Roman" w:hAnsi="Times New Roman"/>
        </w:rPr>
        <w:t xml:space="preserve">molecule, </w:t>
      </w:r>
      <w:bookmarkStart w:id="16" w:name="OLE_LINK17"/>
      <w:bookmarkStart w:id="17" w:name="OLE_LINK18"/>
      <w:bookmarkStart w:id="18" w:name="OLE_LINK19"/>
      <w:r w:rsidRPr="006442AF">
        <w:rPr>
          <w:rFonts w:ascii="Times New Roman" w:hAnsi="Times New Roman"/>
        </w:rPr>
        <w:t>&lt;</w:t>
      </w:r>
      <w:r w:rsidRPr="006442AF">
        <w:rPr>
          <w:rFonts w:ascii="Times New Roman" w:hAnsi="Times New Roman"/>
          <w:b/>
          <w:i/>
        </w:rPr>
        <w:t>Y</w:t>
      </w:r>
      <w:r w:rsidR="00867D00">
        <w:rPr>
          <w:rFonts w:ascii="Times New Roman" w:hAnsi="Times New Roman"/>
          <w:i/>
        </w:rPr>
        <w:t>&gt;</w:t>
      </w:r>
      <w:r w:rsidRPr="006442AF">
        <w:rPr>
          <w:rFonts w:ascii="Times New Roman" w:hAnsi="Times New Roman"/>
          <w:i/>
          <w:vertAlign w:val="subscript"/>
        </w:rPr>
        <w:t>exp</w:t>
      </w:r>
      <w:r w:rsidRPr="006442AF">
        <w:rPr>
          <w:rFonts w:ascii="Times New Roman" w:hAnsi="Times New Roman"/>
        </w:rPr>
        <w:t xml:space="preserve"> </w:t>
      </w:r>
      <w:bookmarkEnd w:id="16"/>
      <w:bookmarkEnd w:id="17"/>
      <w:bookmarkEnd w:id="18"/>
      <w:r w:rsidRPr="006442AF">
        <w:rPr>
          <w:rFonts w:ascii="Times New Roman" w:hAnsi="Times New Roman"/>
        </w:rPr>
        <w:t xml:space="preserve">is the averaged experimental activity over </w:t>
      </w:r>
      <w:r w:rsidRPr="006442AF">
        <w:rPr>
          <w:rFonts w:ascii="Times New Roman" w:hAnsi="Times New Roman"/>
        </w:rPr>
        <w:lastRenderedPageBreak/>
        <w:t xml:space="preserve">all </w:t>
      </w:r>
      <w:r w:rsidRPr="006442AF">
        <w:rPr>
          <w:rFonts w:ascii="Times New Roman" w:hAnsi="Times New Roman"/>
          <w:i/>
        </w:rPr>
        <w:t>n</w:t>
      </w:r>
      <w:r w:rsidRPr="006442AF">
        <w:rPr>
          <w:rFonts w:ascii="Times New Roman" w:hAnsi="Times New Roman"/>
        </w:rPr>
        <w:t xml:space="preserve"> compounds, </w:t>
      </w:r>
      <w:r w:rsidR="00867D00" w:rsidRPr="004736BA">
        <w:rPr>
          <w:rFonts w:ascii="Times New Roman" w:hAnsi="Times New Roman"/>
        </w:rPr>
        <w:t>&lt;</w:t>
      </w:r>
      <w:r w:rsidR="00867D00" w:rsidRPr="004736BA">
        <w:rPr>
          <w:rFonts w:ascii="Times New Roman" w:hAnsi="Times New Roman"/>
          <w:b/>
          <w:i/>
        </w:rPr>
        <w:t>Y</w:t>
      </w:r>
      <w:r w:rsidR="00867D00" w:rsidRPr="004736BA">
        <w:rPr>
          <w:rFonts w:ascii="Times New Roman" w:hAnsi="Times New Roman"/>
          <w:i/>
        </w:rPr>
        <w:t>&gt;</w:t>
      </w:r>
      <w:r w:rsidRPr="006442AF">
        <w:rPr>
          <w:rFonts w:ascii="Times New Roman" w:hAnsi="Times New Roman"/>
          <w:i/>
          <w:vertAlign w:val="subscript"/>
        </w:rPr>
        <w:t>tr</w:t>
      </w:r>
      <w:r w:rsidR="00867D00">
        <w:rPr>
          <w:rFonts w:ascii="Times New Roman" w:hAnsi="Times New Roman"/>
          <w:vertAlign w:val="subscript"/>
        </w:rPr>
        <w:t xml:space="preserve"> </w:t>
      </w:r>
      <w:r w:rsidR="00867D00">
        <w:rPr>
          <w:rFonts w:ascii="Times New Roman" w:hAnsi="Times New Roman"/>
        </w:rPr>
        <w:t xml:space="preserve">is the averaged experimental data values in the training set, </w:t>
      </w:r>
      <w:r w:rsidR="00867D00">
        <w:rPr>
          <w:rFonts w:ascii="Times New Roman" w:hAnsi="Times New Roman"/>
          <w:i/>
        </w:rPr>
        <w:t>n</w:t>
      </w:r>
      <w:r w:rsidRPr="006442AF">
        <w:rPr>
          <w:rFonts w:ascii="Times New Roman" w:hAnsi="Times New Roman"/>
          <w:vertAlign w:val="subscript"/>
        </w:rPr>
        <w:t>ext</w:t>
      </w:r>
      <w:r w:rsidR="00867D00">
        <w:rPr>
          <w:rFonts w:ascii="Times New Roman" w:hAnsi="Times New Roman"/>
        </w:rPr>
        <w:t xml:space="preserve"> the number of compounds in the external set (folds), and </w:t>
      </w:r>
      <w:r w:rsidRPr="006442AF">
        <w:rPr>
          <w:rFonts w:ascii="Times New Roman" w:hAnsi="Times New Roman"/>
          <w:i/>
        </w:rPr>
        <w:t>n</w:t>
      </w:r>
      <w:r w:rsidRPr="006442AF">
        <w:rPr>
          <w:rFonts w:ascii="Times New Roman" w:hAnsi="Times New Roman"/>
          <w:i/>
          <w:vertAlign w:val="subscript"/>
        </w:rPr>
        <w:t>tr</w:t>
      </w:r>
      <w:r w:rsidR="00867D00">
        <w:rPr>
          <w:rFonts w:ascii="Times New Roman" w:hAnsi="Times New Roman"/>
        </w:rPr>
        <w:t xml:space="preserve"> the number of compounds in the training set</w:t>
      </w:r>
      <w:r w:rsidR="00867101">
        <w:rPr>
          <w:rFonts w:ascii="Times New Roman" w:hAnsi="Times New Roman"/>
        </w:rPr>
        <w:t xml:space="preserve">, </w:t>
      </w:r>
      <w:r w:rsidR="00DF0649">
        <w:rPr>
          <w:rFonts w:ascii="Times New Roman" w:hAnsi="Times New Roman"/>
          <w:i/>
        </w:rPr>
        <w:t>r</w:t>
      </w:r>
      <w:r w:rsidR="00DF0649">
        <w:rPr>
          <w:rFonts w:ascii="Times New Roman" w:hAnsi="Times New Roman"/>
          <w:i/>
          <w:vertAlign w:val="superscript"/>
        </w:rPr>
        <w:t>2</w:t>
      </w:r>
      <w:r w:rsidR="00DF0649">
        <w:rPr>
          <w:rFonts w:ascii="Times New Roman" w:hAnsi="Times New Roman"/>
          <w:i/>
        </w:rPr>
        <w:t xml:space="preserve"> </w:t>
      </w:r>
      <w:r w:rsidR="00DF0649">
        <w:rPr>
          <w:rFonts w:ascii="Times New Roman" w:hAnsi="Times New Roman"/>
        </w:rPr>
        <w:t xml:space="preserve">and </w:t>
      </w:r>
      <m:oMath>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oMath>
      <w:r w:rsidR="00DF0649">
        <w:rPr>
          <w:rFonts w:ascii="Times New Roman" w:hAnsi="Times New Roman"/>
        </w:rPr>
        <w:t xml:space="preserve"> are respectively the determination coefficients of the regression function calculated using the experimental and predicted data of the external set. </w:t>
      </w:r>
    </w:p>
    <w:bookmarkEnd w:id="4"/>
    <w:bookmarkEnd w:id="5"/>
    <w:bookmarkEnd w:id="6"/>
    <w:p w14:paraId="784FECF3" w14:textId="77777777" w:rsidR="00C8726B" w:rsidRDefault="00C8726B">
      <w:pPr>
        <w:spacing w:after="0"/>
        <w:jc w:val="left"/>
        <w:rPr>
          <w:rFonts w:ascii="Times New Roman" w:eastAsiaTheme="majorEastAsia" w:hAnsi="Times New Roman"/>
          <w:b/>
          <w:bCs/>
          <w:szCs w:val="28"/>
        </w:rPr>
      </w:pPr>
      <w:r>
        <w:br w:type="page"/>
      </w:r>
    </w:p>
    <w:p w14:paraId="2D4211A7" w14:textId="77777777" w:rsidR="00C8726B" w:rsidRDefault="00C8726B" w:rsidP="007A03E5">
      <w:pPr>
        <w:pStyle w:val="Heading1"/>
        <w:rPr>
          <w:rFonts w:cs="Times New Roman"/>
        </w:rPr>
        <w:sectPr w:rsidR="00C8726B" w:rsidSect="00C8726B">
          <w:pgSz w:w="12240" w:h="15840" w:code="1"/>
          <w:pgMar w:top="1440" w:right="1440" w:bottom="1440" w:left="1440" w:header="0" w:footer="0" w:gutter="0"/>
          <w:lnNumType w:countBy="1" w:restart="continuous"/>
          <w:cols w:space="475"/>
          <w:docGrid w:linePitch="326"/>
        </w:sectPr>
      </w:pPr>
    </w:p>
    <w:p w14:paraId="5AABF262" w14:textId="77777777" w:rsidR="00F5779A" w:rsidRPr="007A03E5" w:rsidRDefault="00F5779A" w:rsidP="007A03E5">
      <w:pPr>
        <w:pStyle w:val="Heading1"/>
        <w:rPr>
          <w:rFonts w:cs="Times New Roman"/>
        </w:rPr>
      </w:pPr>
      <w:r w:rsidRPr="007A03E5">
        <w:rPr>
          <w:rFonts w:cs="Times New Roman"/>
        </w:rPr>
        <w:lastRenderedPageBreak/>
        <w:t>Table S</w:t>
      </w:r>
      <w:r w:rsidR="002665E3" w:rsidRPr="007A03E5">
        <w:rPr>
          <w:rFonts w:cs="Times New Roman"/>
        </w:rPr>
        <w:t>1</w:t>
      </w:r>
      <w:r w:rsidRPr="007A03E5">
        <w:rPr>
          <w:rFonts w:cs="Times New Roman"/>
        </w:rPr>
        <w:t xml:space="preserve">. </w:t>
      </w:r>
      <w:r w:rsidRPr="007A03E5">
        <w:rPr>
          <w:rFonts w:cs="Times New Roman"/>
          <w:b w:val="0"/>
        </w:rPr>
        <w:t>Previous QSAR studies of skin permeability.</w:t>
      </w:r>
      <w:bookmarkEnd w:id="1"/>
    </w:p>
    <w:tbl>
      <w:tblPr>
        <w:tblW w:w="0" w:type="auto"/>
        <w:tblBorders>
          <w:insideH w:val="single" w:sz="4" w:space="0" w:color="auto"/>
        </w:tblBorders>
        <w:tblLayout w:type="fixed"/>
        <w:tblLook w:val="00A0" w:firstRow="1" w:lastRow="0" w:firstColumn="1" w:lastColumn="0" w:noHBand="0" w:noVBand="0"/>
      </w:tblPr>
      <w:tblGrid>
        <w:gridCol w:w="1358"/>
        <w:gridCol w:w="1585"/>
        <w:gridCol w:w="1371"/>
        <w:gridCol w:w="1970"/>
        <w:gridCol w:w="1359"/>
        <w:gridCol w:w="1396"/>
        <w:gridCol w:w="1417"/>
        <w:gridCol w:w="709"/>
        <w:gridCol w:w="1295"/>
        <w:gridCol w:w="716"/>
      </w:tblGrid>
      <w:tr w:rsidR="00F5779A" w:rsidRPr="007A03E5" w14:paraId="0436A7A9" w14:textId="77777777" w:rsidTr="004565F3">
        <w:trPr>
          <w:tblHeader/>
        </w:trPr>
        <w:tc>
          <w:tcPr>
            <w:tcW w:w="1358" w:type="dxa"/>
            <w:tcBorders>
              <w:top w:val="single" w:sz="4" w:space="0" w:color="auto"/>
              <w:bottom w:val="single" w:sz="4" w:space="0" w:color="auto"/>
            </w:tcBorders>
          </w:tcPr>
          <w:p w14:paraId="117E74B8" w14:textId="77777777" w:rsidR="00F5779A" w:rsidRPr="007A03E5" w:rsidRDefault="00F5779A" w:rsidP="007A03E5">
            <w:pPr>
              <w:pStyle w:val="TCTableBody"/>
              <w:spacing w:after="0"/>
              <w:rPr>
                <w:rFonts w:ascii="Times New Roman" w:hAnsi="Times New Roman"/>
                <w:b/>
              </w:rPr>
            </w:pPr>
            <w:r w:rsidRPr="007A03E5">
              <w:rPr>
                <w:rFonts w:ascii="Times New Roman" w:hAnsi="Times New Roman"/>
                <w:b/>
              </w:rPr>
              <w:t>Type of Assay/Endpoint</w:t>
            </w:r>
          </w:p>
        </w:tc>
        <w:tc>
          <w:tcPr>
            <w:tcW w:w="1585" w:type="dxa"/>
            <w:tcBorders>
              <w:top w:val="single" w:sz="4" w:space="0" w:color="auto"/>
              <w:bottom w:val="single" w:sz="4" w:space="0" w:color="auto"/>
            </w:tcBorders>
          </w:tcPr>
          <w:p w14:paraId="3B506586" w14:textId="77777777" w:rsidR="00F5779A" w:rsidRPr="007A03E5" w:rsidRDefault="00F5779A" w:rsidP="007A03E5">
            <w:pPr>
              <w:pStyle w:val="TCTableBody"/>
              <w:spacing w:after="0"/>
              <w:rPr>
                <w:rFonts w:ascii="Times New Roman" w:hAnsi="Times New Roman"/>
                <w:b/>
              </w:rPr>
            </w:pPr>
            <w:r w:rsidRPr="007A03E5">
              <w:rPr>
                <w:rFonts w:ascii="Times New Roman" w:hAnsi="Times New Roman"/>
                <w:b/>
              </w:rPr>
              <w:t>Number of compounds</w:t>
            </w:r>
          </w:p>
        </w:tc>
        <w:tc>
          <w:tcPr>
            <w:tcW w:w="1371" w:type="dxa"/>
            <w:tcBorders>
              <w:top w:val="single" w:sz="4" w:space="0" w:color="auto"/>
              <w:bottom w:val="single" w:sz="4" w:space="0" w:color="auto"/>
            </w:tcBorders>
          </w:tcPr>
          <w:p w14:paraId="1653A5BE" w14:textId="77777777" w:rsidR="00F5779A" w:rsidRPr="007A03E5" w:rsidRDefault="00F5779A" w:rsidP="007A03E5">
            <w:pPr>
              <w:pStyle w:val="TCTableBody"/>
              <w:spacing w:after="0"/>
              <w:rPr>
                <w:rFonts w:ascii="Times New Roman" w:hAnsi="Times New Roman"/>
                <w:b/>
              </w:rPr>
            </w:pPr>
            <w:r w:rsidRPr="007A03E5">
              <w:rPr>
                <w:rFonts w:ascii="Times New Roman" w:hAnsi="Times New Roman"/>
                <w:b/>
              </w:rPr>
              <w:t>Dataset source</w:t>
            </w:r>
          </w:p>
        </w:tc>
        <w:tc>
          <w:tcPr>
            <w:tcW w:w="1970" w:type="dxa"/>
            <w:tcBorders>
              <w:top w:val="single" w:sz="4" w:space="0" w:color="auto"/>
              <w:bottom w:val="single" w:sz="4" w:space="0" w:color="auto"/>
            </w:tcBorders>
          </w:tcPr>
          <w:p w14:paraId="220A1842" w14:textId="77777777" w:rsidR="00F5779A" w:rsidRPr="007A03E5" w:rsidRDefault="00F5779A" w:rsidP="007A03E5">
            <w:pPr>
              <w:pStyle w:val="TCTableBody"/>
              <w:spacing w:after="0"/>
              <w:rPr>
                <w:rFonts w:ascii="Times New Roman" w:hAnsi="Times New Roman"/>
                <w:b/>
              </w:rPr>
            </w:pPr>
            <w:r w:rsidRPr="007A03E5">
              <w:rPr>
                <w:rFonts w:ascii="Times New Roman" w:hAnsi="Times New Roman"/>
                <w:b/>
              </w:rPr>
              <w:t>Descriptors</w:t>
            </w:r>
          </w:p>
        </w:tc>
        <w:tc>
          <w:tcPr>
            <w:tcW w:w="1359" w:type="dxa"/>
            <w:tcBorders>
              <w:top w:val="single" w:sz="4" w:space="0" w:color="auto"/>
              <w:bottom w:val="single" w:sz="4" w:space="0" w:color="auto"/>
            </w:tcBorders>
          </w:tcPr>
          <w:p w14:paraId="78515239" w14:textId="77777777" w:rsidR="00F5779A" w:rsidRPr="007A03E5" w:rsidRDefault="00F5779A" w:rsidP="007A03E5">
            <w:pPr>
              <w:pStyle w:val="TCTableBody"/>
              <w:spacing w:after="0"/>
              <w:rPr>
                <w:rFonts w:ascii="Times New Roman" w:hAnsi="Times New Roman"/>
                <w:b/>
              </w:rPr>
            </w:pPr>
            <w:r w:rsidRPr="007A03E5">
              <w:rPr>
                <w:rFonts w:ascii="Times New Roman" w:hAnsi="Times New Roman"/>
                <w:b/>
              </w:rPr>
              <w:t>Statistical Methods</w:t>
            </w:r>
          </w:p>
        </w:tc>
        <w:tc>
          <w:tcPr>
            <w:tcW w:w="1396" w:type="dxa"/>
            <w:tcBorders>
              <w:top w:val="single" w:sz="4" w:space="0" w:color="auto"/>
              <w:bottom w:val="single" w:sz="4" w:space="0" w:color="auto"/>
            </w:tcBorders>
          </w:tcPr>
          <w:p w14:paraId="62CC4207" w14:textId="77777777" w:rsidR="00F5779A" w:rsidRPr="007A03E5" w:rsidRDefault="00F5779A" w:rsidP="007A03E5">
            <w:pPr>
              <w:pStyle w:val="TCTableBody"/>
              <w:spacing w:after="0"/>
              <w:rPr>
                <w:rFonts w:ascii="Times New Roman" w:hAnsi="Times New Roman"/>
                <w:b/>
              </w:rPr>
            </w:pPr>
            <w:r w:rsidRPr="007A03E5">
              <w:rPr>
                <w:rFonts w:ascii="Times New Roman" w:hAnsi="Times New Roman"/>
                <w:b/>
              </w:rPr>
              <w:t>Validation</w:t>
            </w:r>
          </w:p>
        </w:tc>
        <w:tc>
          <w:tcPr>
            <w:tcW w:w="1417" w:type="dxa"/>
            <w:tcBorders>
              <w:top w:val="single" w:sz="4" w:space="0" w:color="auto"/>
              <w:bottom w:val="single" w:sz="4" w:space="0" w:color="auto"/>
            </w:tcBorders>
          </w:tcPr>
          <w:p w14:paraId="510DE0FB" w14:textId="77777777" w:rsidR="00F5779A" w:rsidRPr="007A03E5" w:rsidRDefault="00F5779A" w:rsidP="007A03E5">
            <w:pPr>
              <w:pStyle w:val="TCTableBody"/>
              <w:spacing w:after="0"/>
              <w:rPr>
                <w:rFonts w:ascii="Times New Roman" w:hAnsi="Times New Roman"/>
                <w:b/>
              </w:rPr>
            </w:pPr>
            <w:r w:rsidRPr="007A03E5">
              <w:rPr>
                <w:rFonts w:ascii="Times New Roman" w:hAnsi="Times New Roman"/>
                <w:b/>
              </w:rPr>
              <w:t>Models</w:t>
            </w:r>
          </w:p>
        </w:tc>
        <w:tc>
          <w:tcPr>
            <w:tcW w:w="709" w:type="dxa"/>
            <w:tcBorders>
              <w:top w:val="single" w:sz="4" w:space="0" w:color="auto"/>
              <w:bottom w:val="single" w:sz="4" w:space="0" w:color="auto"/>
            </w:tcBorders>
          </w:tcPr>
          <w:p w14:paraId="1C7CE03E" w14:textId="77777777" w:rsidR="00F5779A" w:rsidRPr="007A03E5" w:rsidRDefault="00F5779A" w:rsidP="007A03E5">
            <w:pPr>
              <w:pStyle w:val="TCTableBody"/>
              <w:spacing w:after="0"/>
              <w:rPr>
                <w:rFonts w:ascii="Times New Roman" w:hAnsi="Times New Roman"/>
                <w:b/>
              </w:rPr>
            </w:pPr>
            <w:r w:rsidRPr="007A03E5">
              <w:rPr>
                <w:rFonts w:ascii="Times New Roman" w:hAnsi="Times New Roman"/>
                <w:b/>
              </w:rPr>
              <w:t>AD</w:t>
            </w:r>
          </w:p>
        </w:tc>
        <w:tc>
          <w:tcPr>
            <w:tcW w:w="1295" w:type="dxa"/>
            <w:tcBorders>
              <w:top w:val="single" w:sz="4" w:space="0" w:color="auto"/>
              <w:bottom w:val="single" w:sz="4" w:space="0" w:color="auto"/>
            </w:tcBorders>
          </w:tcPr>
          <w:p w14:paraId="7DB362F1" w14:textId="77777777" w:rsidR="00F5779A" w:rsidRPr="007A03E5" w:rsidRDefault="00F5779A" w:rsidP="007A03E5">
            <w:pPr>
              <w:pStyle w:val="TCTableBody"/>
              <w:spacing w:after="0"/>
              <w:rPr>
                <w:rFonts w:ascii="Times New Roman" w:hAnsi="Times New Roman"/>
                <w:b/>
              </w:rPr>
            </w:pPr>
            <w:r w:rsidRPr="007A03E5">
              <w:rPr>
                <w:rFonts w:ascii="Times New Roman" w:hAnsi="Times New Roman"/>
                <w:b/>
              </w:rPr>
              <w:t>Y-rand</w:t>
            </w:r>
          </w:p>
        </w:tc>
        <w:tc>
          <w:tcPr>
            <w:tcW w:w="716" w:type="dxa"/>
            <w:tcBorders>
              <w:top w:val="single" w:sz="4" w:space="0" w:color="auto"/>
              <w:bottom w:val="single" w:sz="4" w:space="0" w:color="auto"/>
            </w:tcBorders>
          </w:tcPr>
          <w:p w14:paraId="65E7AF22" w14:textId="77777777" w:rsidR="00F5779A" w:rsidRPr="007A03E5" w:rsidRDefault="00F5779A" w:rsidP="007A03E5">
            <w:pPr>
              <w:pStyle w:val="TCTableBody"/>
              <w:spacing w:after="0"/>
              <w:rPr>
                <w:rFonts w:ascii="Times New Roman" w:hAnsi="Times New Roman"/>
                <w:b/>
              </w:rPr>
            </w:pPr>
            <w:r w:rsidRPr="007A03E5">
              <w:rPr>
                <w:rFonts w:ascii="Times New Roman" w:hAnsi="Times New Roman"/>
                <w:b/>
              </w:rPr>
              <w:t>Ref.</w:t>
            </w:r>
          </w:p>
        </w:tc>
      </w:tr>
      <w:tr w:rsidR="00F5779A" w:rsidRPr="007A03E5" w14:paraId="3F1EC460" w14:textId="77777777" w:rsidTr="004565F3">
        <w:trPr>
          <w:trHeight w:val="513"/>
        </w:trPr>
        <w:tc>
          <w:tcPr>
            <w:tcW w:w="1358" w:type="dxa"/>
            <w:tcBorders>
              <w:top w:val="single" w:sz="4" w:space="0" w:color="auto"/>
            </w:tcBorders>
          </w:tcPr>
          <w:p w14:paraId="3FCABEFC"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 xml:space="preserve">Human skin </w:t>
            </w:r>
            <w:r w:rsidRPr="007A03E5">
              <w:rPr>
                <w:rFonts w:ascii="Times New Roman" w:hAnsi="Times New Roman"/>
                <w:sz w:val="22"/>
                <w:szCs w:val="22"/>
              </w:rPr>
              <w:br/>
              <w:t>LogKp (cm/h)</w:t>
            </w:r>
          </w:p>
        </w:tc>
        <w:tc>
          <w:tcPr>
            <w:tcW w:w="1585" w:type="dxa"/>
            <w:tcBorders>
              <w:top w:val="single" w:sz="4" w:space="0" w:color="auto"/>
            </w:tcBorders>
          </w:tcPr>
          <w:p w14:paraId="600D930D"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93</w:t>
            </w:r>
          </w:p>
        </w:tc>
        <w:tc>
          <w:tcPr>
            <w:tcW w:w="1371" w:type="dxa"/>
            <w:tcBorders>
              <w:top w:val="single" w:sz="4" w:space="0" w:color="auto"/>
            </w:tcBorders>
          </w:tcPr>
          <w:p w14:paraId="03CF3AD5" w14:textId="77777777" w:rsidR="00F5779A" w:rsidRPr="007A03E5" w:rsidRDefault="00A35F05" w:rsidP="00867101">
            <w:pPr>
              <w:pStyle w:val="TCTableBody"/>
              <w:spacing w:after="0"/>
              <w:rPr>
                <w:rFonts w:ascii="Times New Roman" w:hAnsi="Times New Roman"/>
                <w:sz w:val="22"/>
                <w:szCs w:val="22"/>
              </w:rPr>
            </w:pPr>
            <w:r w:rsidRPr="007A03E5">
              <w:rPr>
                <w:rFonts w:ascii="Times New Roman" w:hAnsi="Times New Roman"/>
                <w:sz w:val="22"/>
                <w:szCs w:val="22"/>
              </w:rPr>
              <w:fldChar w:fldCharType="begin" w:fldLock="1"/>
            </w:r>
            <w:r w:rsidR="00867101">
              <w:rPr>
                <w:rFonts w:ascii="Times New Roman" w:hAnsi="Times New Roman"/>
                <w:sz w:val="22"/>
                <w:szCs w:val="22"/>
              </w:rPr>
              <w:instrText>ADDIN CSL_CITATION { "citationItems" : [ { "id" : "ITEM-1", "itemData" : { "author" : [ { "dropping-particle" : "", "family" : "Flynn", "given" : "G L", "non-dropping-particle" : "", "parse-names" : false, "suffix" : "" } ], "container-title" : "Principles of Route-to-Route Extrapolation for Risk assessment", "editor" : [ { "dropping-particle" : "", "family" : "Gerrity", "given" : "T R", "non-dropping-particle" : "", "parse-names" : false, "suffix" : "" }, { "dropping-particle" : "", "family" : "Henry", "given" : "C J", "non-dropping-particle" : "", "parse-names" : false, "suffix" : "" } ], "id" : "ITEM-1", "issued" : { "date-parts" : [ [ "1990" ] ] }, "page" : "93-117", "publisher" : "Elsevier", "publisher-place" : "New York, NY", "title" : "Physicochemical determinants of skin absorption", "type" : "chapter" }, "uris" : [ "http://www.mendeley.com/documents/?uuid=6eae8346-e7bc-4111-8d60-e8854f58121f" ] } ], "mendeley" : { "formattedCitation" : "&lt;sup&gt;7&lt;/sup&gt;", "plainTextFormattedCitation" : "7", "previouslyFormattedCitation" : "&lt;sup&gt;3&lt;/sup&gt;" }, "properties" : { "noteIndex" : 0 }, "schema" : "https://github.com/citation-style-language/schema/raw/master/csl-citation.json" }</w:instrText>
            </w:r>
            <w:r w:rsidRPr="007A03E5">
              <w:rPr>
                <w:rFonts w:ascii="Times New Roman" w:hAnsi="Times New Roman"/>
                <w:sz w:val="22"/>
                <w:szCs w:val="22"/>
              </w:rPr>
              <w:fldChar w:fldCharType="separate"/>
            </w:r>
            <w:r w:rsidR="00867101" w:rsidRPr="00867101">
              <w:rPr>
                <w:rFonts w:ascii="Times New Roman" w:hAnsi="Times New Roman"/>
                <w:noProof/>
                <w:sz w:val="22"/>
                <w:szCs w:val="22"/>
                <w:vertAlign w:val="superscript"/>
              </w:rPr>
              <w:t>7</w:t>
            </w:r>
            <w:r w:rsidRPr="007A03E5">
              <w:rPr>
                <w:rFonts w:ascii="Times New Roman" w:hAnsi="Times New Roman"/>
                <w:sz w:val="22"/>
                <w:szCs w:val="22"/>
              </w:rPr>
              <w:fldChar w:fldCharType="end"/>
            </w:r>
          </w:p>
        </w:tc>
        <w:tc>
          <w:tcPr>
            <w:tcW w:w="1970" w:type="dxa"/>
            <w:tcBorders>
              <w:top w:val="single" w:sz="4" w:space="0" w:color="auto"/>
            </w:tcBorders>
          </w:tcPr>
          <w:p w14:paraId="4010C071"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MV, MW, K</w:t>
            </w:r>
            <w:r w:rsidRPr="007A03E5">
              <w:rPr>
                <w:rFonts w:ascii="Times New Roman" w:hAnsi="Times New Roman"/>
                <w:sz w:val="22"/>
                <w:szCs w:val="22"/>
                <w:vertAlign w:val="subscript"/>
              </w:rPr>
              <w:t>o</w:t>
            </w:r>
            <w:r w:rsidR="00895BD2" w:rsidRPr="007A03E5">
              <w:rPr>
                <w:rFonts w:ascii="Times New Roman" w:hAnsi="Times New Roman"/>
                <w:sz w:val="22"/>
                <w:szCs w:val="22"/>
                <w:vertAlign w:val="subscript"/>
              </w:rPr>
              <w:t>w</w:t>
            </w:r>
          </w:p>
        </w:tc>
        <w:tc>
          <w:tcPr>
            <w:tcW w:w="1359" w:type="dxa"/>
            <w:tcBorders>
              <w:top w:val="single" w:sz="4" w:space="0" w:color="auto"/>
            </w:tcBorders>
          </w:tcPr>
          <w:p w14:paraId="5DB37854"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MRA</w:t>
            </w:r>
          </w:p>
        </w:tc>
        <w:tc>
          <w:tcPr>
            <w:tcW w:w="1396" w:type="dxa"/>
            <w:tcBorders>
              <w:top w:val="single" w:sz="4" w:space="0" w:color="auto"/>
            </w:tcBorders>
          </w:tcPr>
          <w:p w14:paraId="491C2115"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Internal</w:t>
            </w:r>
          </w:p>
        </w:tc>
        <w:tc>
          <w:tcPr>
            <w:tcW w:w="1417" w:type="dxa"/>
            <w:tcBorders>
              <w:top w:val="single" w:sz="4" w:space="0" w:color="auto"/>
            </w:tcBorders>
          </w:tcPr>
          <w:p w14:paraId="572DF20D"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r</w:t>
            </w:r>
            <w:r w:rsidRPr="007A03E5">
              <w:rPr>
                <w:rFonts w:ascii="Times New Roman" w:hAnsi="Times New Roman"/>
                <w:sz w:val="22"/>
                <w:szCs w:val="22"/>
                <w:vertAlign w:val="superscript"/>
              </w:rPr>
              <w:t>2</w:t>
            </w:r>
            <w:r w:rsidRPr="007A03E5">
              <w:rPr>
                <w:rFonts w:ascii="Times New Roman" w:hAnsi="Times New Roman"/>
                <w:sz w:val="22"/>
                <w:szCs w:val="22"/>
              </w:rPr>
              <w:t>=0.670</w:t>
            </w:r>
          </w:p>
        </w:tc>
        <w:tc>
          <w:tcPr>
            <w:tcW w:w="709" w:type="dxa"/>
            <w:tcBorders>
              <w:top w:val="single" w:sz="4" w:space="0" w:color="auto"/>
            </w:tcBorders>
          </w:tcPr>
          <w:p w14:paraId="18ABCB3F"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No</w:t>
            </w:r>
          </w:p>
        </w:tc>
        <w:tc>
          <w:tcPr>
            <w:tcW w:w="1295" w:type="dxa"/>
            <w:tcBorders>
              <w:top w:val="single" w:sz="4" w:space="0" w:color="auto"/>
            </w:tcBorders>
          </w:tcPr>
          <w:p w14:paraId="11A0E04B"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No</w:t>
            </w:r>
          </w:p>
        </w:tc>
        <w:tc>
          <w:tcPr>
            <w:tcW w:w="716" w:type="dxa"/>
            <w:tcBorders>
              <w:top w:val="single" w:sz="4" w:space="0" w:color="auto"/>
            </w:tcBorders>
          </w:tcPr>
          <w:p w14:paraId="63C95DC2" w14:textId="77777777" w:rsidR="00F5779A" w:rsidRPr="007A03E5" w:rsidRDefault="00A35F05" w:rsidP="00867101">
            <w:pPr>
              <w:pStyle w:val="TCTableBody"/>
              <w:spacing w:after="0"/>
              <w:rPr>
                <w:rFonts w:ascii="Times New Roman" w:hAnsi="Times New Roman"/>
                <w:sz w:val="22"/>
                <w:szCs w:val="22"/>
              </w:rPr>
            </w:pPr>
            <w:r w:rsidRPr="007A03E5">
              <w:rPr>
                <w:rFonts w:ascii="Times New Roman" w:hAnsi="Times New Roman"/>
                <w:sz w:val="22"/>
                <w:szCs w:val="22"/>
              </w:rPr>
              <w:fldChar w:fldCharType="begin" w:fldLock="1"/>
            </w:r>
            <w:r w:rsidR="00867101">
              <w:rPr>
                <w:rFonts w:ascii="Times New Roman" w:hAnsi="Times New Roman"/>
                <w:sz w:val="22"/>
                <w:szCs w:val="22"/>
              </w:rPr>
              <w:instrText>ADDIN CSL_CITATION { "citationItems" : [ { "id" : "ITEM-1", "itemData" : { "abstract" : "Published permeability coefficient (Kp) data for the transport of a large group of compounds through mammalian epidermis were analyzed by a simple model based upon permeant size [molecular volume (MV) or molecular weight (MW)] and octanol/water partition coefficient (Koct). The analysis presented is a facile means to predict the percutaneous flux of pharmacological and toxic compounds solely on the basis of their physiocochemical properties. Furthermore, the derived parameters of the model have assignable biophysical significance, and they provide insight into the mechanism of molecular transport through the stratum corneum (SC). For the very diverse group of chemicals considered, the results demonstrate that SC intercellular lipid properties alone are sufficient to account for the dependence of Kp upon MV (or MW) and Koct. It is found that the existence of an \"aqueous-polar (pore) pathway\" across the SC is not necessary to explain the Kp values of small, polar nonelectrolytes. Rather, their small size, and consequently high diffusivity, accounts for their apparently larger-than-expected Kp. Finally, despite the size and breadth of the data set (more than 90 compounds with MW ranging from 18 to greater than 750, and log Koct ranging from -3 to +6), the postulated upper limiting value of Kp for permeants of very high lipophilicity cannot be determined. However, the analysis is able to define the physicochemical characteristics of molecules which should exhibit these maximal Kp values.(ABSTRACT TRUNCATED AT 250 WORDS)", "author" : [ { "dropping-particle" : "", "family" : "Potts", "given" : "R O", "non-dropping-particle" : "", "parse-names" : false, "suffix" : "" }, { "dropping-particle" : "", "family" : "Guy", "given" : "R H", "non-dropping-particle" : "", "parse-names" : false, "suffix" : "" } ], "container-title" : "Pharmaceutical research", "id" : "ITEM-1", "issue" : "5", "issued" : { "date-parts" : [ [ "1992", "5" ] ] }, "page" : "663-9", "title" : "Predicting skin permeability.", "type" : "article-journal", "volume" : "9" }, "uris" : [ "http://www.mendeley.com/documents/?uuid=576c32cc-96f5-4ce7-b839-b48896373a25" ] } ], "mendeley" : { "formattedCitation" : "&lt;sup&gt;8&lt;/sup&gt;", "plainTextFormattedCitation" : "8", "previouslyFormattedCitation" : "&lt;sup&gt;4&lt;/sup&gt;" }, "properties" : { "noteIndex" : 0 }, "schema" : "https://github.com/citation-style-language/schema/raw/master/csl-citation.json" }</w:instrText>
            </w:r>
            <w:r w:rsidRPr="007A03E5">
              <w:rPr>
                <w:rFonts w:ascii="Times New Roman" w:hAnsi="Times New Roman"/>
                <w:sz w:val="22"/>
                <w:szCs w:val="22"/>
              </w:rPr>
              <w:fldChar w:fldCharType="separate"/>
            </w:r>
            <w:r w:rsidR="00867101" w:rsidRPr="00867101">
              <w:rPr>
                <w:rFonts w:ascii="Times New Roman" w:hAnsi="Times New Roman"/>
                <w:noProof/>
                <w:sz w:val="22"/>
                <w:szCs w:val="22"/>
                <w:vertAlign w:val="superscript"/>
              </w:rPr>
              <w:t>8</w:t>
            </w:r>
            <w:r w:rsidRPr="007A03E5">
              <w:rPr>
                <w:rFonts w:ascii="Times New Roman" w:hAnsi="Times New Roman"/>
                <w:sz w:val="22"/>
                <w:szCs w:val="22"/>
              </w:rPr>
              <w:fldChar w:fldCharType="end"/>
            </w:r>
          </w:p>
        </w:tc>
      </w:tr>
      <w:tr w:rsidR="00F5779A" w:rsidRPr="007A03E5" w14:paraId="507869EB" w14:textId="77777777" w:rsidTr="00361DCF">
        <w:trPr>
          <w:trHeight w:val="745"/>
        </w:trPr>
        <w:tc>
          <w:tcPr>
            <w:tcW w:w="1358" w:type="dxa"/>
          </w:tcPr>
          <w:p w14:paraId="1A607C1B"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 xml:space="preserve">Human skin </w:t>
            </w:r>
            <w:r w:rsidRPr="007A03E5">
              <w:rPr>
                <w:rFonts w:ascii="Times New Roman" w:hAnsi="Times New Roman"/>
                <w:sz w:val="22"/>
                <w:szCs w:val="22"/>
              </w:rPr>
              <w:br/>
              <w:t>LogKp (cm/h)</w:t>
            </w:r>
          </w:p>
        </w:tc>
        <w:tc>
          <w:tcPr>
            <w:tcW w:w="1585" w:type="dxa"/>
          </w:tcPr>
          <w:p w14:paraId="0285DA80"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31</w:t>
            </w:r>
          </w:p>
        </w:tc>
        <w:tc>
          <w:tcPr>
            <w:tcW w:w="1371" w:type="dxa"/>
          </w:tcPr>
          <w:p w14:paraId="641C06F0" w14:textId="77777777" w:rsidR="00F5779A" w:rsidRPr="007A03E5" w:rsidRDefault="00A35F05" w:rsidP="00867101">
            <w:pPr>
              <w:pStyle w:val="TCTableBody"/>
              <w:spacing w:after="0"/>
              <w:rPr>
                <w:rFonts w:ascii="Times New Roman" w:hAnsi="Times New Roman"/>
                <w:sz w:val="22"/>
                <w:szCs w:val="22"/>
                <w:lang w:val="fr-FR"/>
              </w:rPr>
            </w:pPr>
            <w:r w:rsidRPr="007A03E5">
              <w:rPr>
                <w:rFonts w:ascii="Times New Roman" w:hAnsi="Times New Roman"/>
                <w:sz w:val="22"/>
                <w:szCs w:val="22"/>
                <w:lang w:val="fr-FR"/>
              </w:rPr>
              <w:fldChar w:fldCharType="begin" w:fldLock="1"/>
            </w:r>
            <w:r w:rsidR="00867101">
              <w:rPr>
                <w:rFonts w:ascii="Times New Roman" w:hAnsi="Times New Roman"/>
                <w:sz w:val="22"/>
                <w:szCs w:val="22"/>
                <w:lang w:val="fr-FR"/>
              </w:rPr>
              <w:instrText>ADDIN CSL_CITATION { "citationItems" : [ { "id" : "ITEM-1", "itemData" : { "DOI" : "10.1111/1523-1747.ep12723090", "ISSN" : "0022-202X", "author" : [ { "dropping-particle" : "", "family" : "Scheuplein", "given" : "Robert J.", "non-dropping-particle" : "", "parse-names" : false, "suffix" : "" }, { "dropping-particle" : "", "family" : "Blank", "given" : "Irvin H.", "non-dropping-particle" : "", "parse-names" : false, "suffix" : "" } ], "container-title" : "The Journal of investigative dermatology", "id" : "ITEM-1", "issue" : "5", "issued" : { "date-parts" : [ [ "1973", "5" ] ] }, "page" : "286-296", "title" : "Mechanism of percutaneous absorption. IV. Penetration of nonelectrolytes (alcohols) from aqueous solutions and from pure liquids.", "type" : "article-journal", "volume" : "60" }, "uris" : [ "http://www.mendeley.com/documents/?uuid=e6feb41d-2877-477e-8883-bed514d1793b", "http://www.mendeley.com/documents/?uuid=e23f8306-57de-4bc9-a6bc-c5e1b5fd5f65" ] }, { "id" : "ITEM-2", "itemData" : { "author" : [ { "dropping-particle" : "", "family" : "Scheuplein", "given" : "R J", "non-dropping-particle" : "", "parse-names" : false, "suffix" : "" }, { "dropping-particle" : "", "family" : "Bronaugh", "given" : "R L", "non-dropping-particle" : "", "parse-names" : false, "suffix" : "" } ], "container-title" : "Biochemistry and physiology of the skin", "editor" : [ { "dropping-particle" : "", "family" : "Goldsmith", "given" : "L A", "non-dropping-particle" : "", "parse-names" : false, "suffix" : "" } ], "id" : "ITEM-2", "issued" : { "date-parts" : [ [ "1983" ] ] }, "page" : "1255-1295", "publisher" : "Oxford University Press", "publisher-place" : "New York, NY", "title" : "Percutaneous Absorption", "type" : "chapter" }, "uris" : [ "http://www.mendeley.com/documents/?uuid=8d347836-271d-4c4b-b0b3-b82ce9b20dee", "http://www.mendeley.com/documents/?uuid=69c004c3-7f55-4c6d-b786-23065c0bcd66" ] }, { "id" : "ITEM-3", "itemData" : { "ISSN" : "0022-202X", "PMID" : "5761930", "author" : [ { "dropping-particle" : "", "family" : "Scheuplein", "given" : "R J", "non-dropping-particle" : "", "parse-names" : false, "suffix" : "" }, { "dropping-particle" : "", "family" : "Blank", "given" : "I H", "non-dropping-particle" : "", "parse-names" : false, "suffix" : "" }, { "dropping-particle" : "", "family" : "Brauner", "given" : "G J", "non-dropping-particle" : "", "parse-names" : false, "suffix" : "" }, { "dropping-particle" : "", "family" : "MacFarlane", "given" : "D J", "non-dropping-particle" : "", "parse-names" : false, "suffix" : "" } ], "container-title" : "The Journal of investigative dermatology", "id" : "ITEM-3", "issue" : "1", "issued" : { "date-parts" : [ [ "1969", "1" ] ] }, "page" : "63-70", "title" : "Percutaneous absorption of steroids.", "type" : "article-journal", "volume" : "52" }, "uris" : [ "http://www.mendeley.com/documents/?uuid=af04b3bb-6398-44d4-9598-6adffa84f626", "http://www.mendeley.com/documents/?uuid=30ac1693-18b2-4494-a178-ab5ab7504c7d" ] } ], "mendeley" : { "formattedCitation" : "&lt;sup&gt;9\u201311&lt;/sup&gt;", "plainTextFormattedCitation" : "9\u201311", "previouslyFormattedCitation" : "&lt;sup&gt;5\u20137&lt;/sup&gt;" }, "properties" : { "noteIndex" : 0 }, "schema" : "https://github.com/citation-style-language/schema/raw/master/csl-citation.json" }</w:instrText>
            </w:r>
            <w:r w:rsidRPr="007A03E5">
              <w:rPr>
                <w:rFonts w:ascii="Times New Roman" w:hAnsi="Times New Roman"/>
                <w:sz w:val="22"/>
                <w:szCs w:val="22"/>
                <w:lang w:val="fr-FR"/>
              </w:rPr>
              <w:fldChar w:fldCharType="separate"/>
            </w:r>
            <w:r w:rsidR="00867101" w:rsidRPr="00867101">
              <w:rPr>
                <w:rFonts w:ascii="Times New Roman" w:hAnsi="Times New Roman"/>
                <w:noProof/>
                <w:sz w:val="22"/>
                <w:szCs w:val="22"/>
                <w:vertAlign w:val="superscript"/>
                <w:lang w:val="fr-FR"/>
              </w:rPr>
              <w:t>9–11</w:t>
            </w:r>
            <w:r w:rsidRPr="007A03E5">
              <w:rPr>
                <w:rFonts w:ascii="Times New Roman" w:hAnsi="Times New Roman"/>
                <w:sz w:val="22"/>
                <w:szCs w:val="22"/>
                <w:lang w:val="fr-FR"/>
              </w:rPr>
              <w:fldChar w:fldCharType="end"/>
            </w:r>
          </w:p>
        </w:tc>
        <w:tc>
          <w:tcPr>
            <w:tcW w:w="1970" w:type="dxa"/>
          </w:tcPr>
          <w:p w14:paraId="22430600" w14:textId="77777777" w:rsidR="00F5779A" w:rsidRPr="007A03E5" w:rsidRDefault="00F5779A" w:rsidP="007A03E5">
            <w:pPr>
              <w:pStyle w:val="TCTableBody"/>
              <w:spacing w:after="0"/>
              <w:rPr>
                <w:rFonts w:ascii="Times New Roman" w:hAnsi="Times New Roman"/>
                <w:sz w:val="22"/>
                <w:szCs w:val="22"/>
                <w:lang w:val="fr-FR"/>
              </w:rPr>
            </w:pPr>
            <w:r w:rsidRPr="007A03E5">
              <w:rPr>
                <w:rFonts w:ascii="Times New Roman" w:hAnsi="Times New Roman"/>
                <w:sz w:val="22"/>
                <w:szCs w:val="22"/>
                <w:lang w:val="fr-FR"/>
              </w:rPr>
              <w:t xml:space="preserve">LogP, MW, </w:t>
            </w:r>
            <w:proofErr w:type="spellStart"/>
            <w:r w:rsidRPr="007A03E5">
              <w:rPr>
                <w:rFonts w:ascii="Times New Roman" w:hAnsi="Times New Roman"/>
                <w:sz w:val="22"/>
                <w:szCs w:val="22"/>
                <w:lang w:val="fr-FR"/>
              </w:rPr>
              <w:t>H</w:t>
            </w:r>
            <w:r w:rsidRPr="007A03E5">
              <w:rPr>
                <w:rFonts w:ascii="Times New Roman" w:hAnsi="Times New Roman"/>
                <w:sz w:val="22"/>
                <w:szCs w:val="22"/>
                <w:vertAlign w:val="subscript"/>
                <w:lang w:val="fr-FR"/>
              </w:rPr>
              <w:t>b</w:t>
            </w:r>
            <w:proofErr w:type="spellEnd"/>
          </w:p>
        </w:tc>
        <w:tc>
          <w:tcPr>
            <w:tcW w:w="1359" w:type="dxa"/>
          </w:tcPr>
          <w:p w14:paraId="0049EC32" w14:textId="77777777" w:rsidR="00F5779A" w:rsidRPr="007A03E5" w:rsidRDefault="00F5779A" w:rsidP="007A03E5">
            <w:pPr>
              <w:pStyle w:val="TCTableBody"/>
              <w:spacing w:after="0"/>
              <w:rPr>
                <w:rFonts w:ascii="Times New Roman" w:hAnsi="Times New Roman"/>
                <w:sz w:val="22"/>
                <w:szCs w:val="22"/>
                <w:lang w:val="fr-FR"/>
              </w:rPr>
            </w:pPr>
            <w:r w:rsidRPr="007A03E5">
              <w:rPr>
                <w:rFonts w:ascii="Times New Roman" w:hAnsi="Times New Roman"/>
                <w:sz w:val="22"/>
                <w:szCs w:val="22"/>
                <w:lang w:val="fr-FR"/>
              </w:rPr>
              <w:t>SR</w:t>
            </w:r>
          </w:p>
        </w:tc>
        <w:tc>
          <w:tcPr>
            <w:tcW w:w="1396" w:type="dxa"/>
          </w:tcPr>
          <w:p w14:paraId="2EF6E480" w14:textId="77777777" w:rsidR="00F5779A" w:rsidRPr="007A03E5" w:rsidRDefault="00F5779A" w:rsidP="007A03E5">
            <w:pPr>
              <w:pStyle w:val="TCTableBody"/>
              <w:spacing w:after="0"/>
              <w:rPr>
                <w:rFonts w:ascii="Times New Roman" w:hAnsi="Times New Roman"/>
                <w:sz w:val="22"/>
                <w:szCs w:val="22"/>
                <w:lang w:val="fr-FR"/>
              </w:rPr>
            </w:pPr>
            <w:proofErr w:type="spellStart"/>
            <w:r w:rsidRPr="007A03E5">
              <w:rPr>
                <w:rFonts w:ascii="Times New Roman" w:hAnsi="Times New Roman"/>
                <w:sz w:val="22"/>
                <w:szCs w:val="22"/>
                <w:lang w:val="fr-FR"/>
              </w:rPr>
              <w:t>External</w:t>
            </w:r>
            <w:proofErr w:type="spellEnd"/>
          </w:p>
        </w:tc>
        <w:tc>
          <w:tcPr>
            <w:tcW w:w="1417" w:type="dxa"/>
          </w:tcPr>
          <w:p w14:paraId="50A8CE07" w14:textId="77777777" w:rsidR="00F5779A" w:rsidRPr="007A03E5" w:rsidRDefault="00D440C4" w:rsidP="007A03E5">
            <w:pPr>
              <w:pStyle w:val="TCTableBody"/>
              <w:spacing w:after="0"/>
              <w:rPr>
                <w:rFonts w:ascii="Times New Roman" w:hAnsi="Times New Roman"/>
                <w:sz w:val="22"/>
                <w:szCs w:val="22"/>
                <w:lang w:val="fr-FR"/>
              </w:rPr>
            </w:pPr>
            <w:r w:rsidRPr="00D440C4">
              <w:rPr>
                <w:rFonts w:ascii="Times New Roman" w:hAnsi="Times New Roman"/>
                <w:i/>
                <w:sz w:val="22"/>
                <w:szCs w:val="22"/>
                <w:lang w:val="fr-FR"/>
              </w:rPr>
              <w:t>q</w:t>
            </w:r>
            <w:r w:rsidR="00F5779A" w:rsidRPr="007A03E5">
              <w:rPr>
                <w:rFonts w:ascii="Times New Roman" w:hAnsi="Times New Roman"/>
                <w:sz w:val="22"/>
                <w:szCs w:val="22"/>
                <w:vertAlign w:val="superscript"/>
                <w:lang w:val="fr-FR"/>
              </w:rPr>
              <w:t>2</w:t>
            </w:r>
            <w:r w:rsidR="00F5779A" w:rsidRPr="007A03E5">
              <w:rPr>
                <w:rFonts w:ascii="Times New Roman" w:hAnsi="Times New Roman"/>
                <w:sz w:val="22"/>
                <w:szCs w:val="22"/>
                <w:lang w:val="fr-FR"/>
              </w:rPr>
              <w:t>=0.960</w:t>
            </w:r>
          </w:p>
        </w:tc>
        <w:tc>
          <w:tcPr>
            <w:tcW w:w="709" w:type="dxa"/>
          </w:tcPr>
          <w:p w14:paraId="76F4CE5D" w14:textId="77777777" w:rsidR="00F5779A" w:rsidRPr="007A03E5" w:rsidRDefault="00F5779A" w:rsidP="007A03E5">
            <w:pPr>
              <w:pStyle w:val="TCTableBody"/>
              <w:spacing w:after="0"/>
              <w:rPr>
                <w:rFonts w:ascii="Times New Roman" w:hAnsi="Times New Roman"/>
                <w:sz w:val="22"/>
                <w:szCs w:val="22"/>
                <w:lang w:val="fr-FR"/>
              </w:rPr>
            </w:pPr>
            <w:r w:rsidRPr="007A03E5">
              <w:rPr>
                <w:rFonts w:ascii="Times New Roman" w:hAnsi="Times New Roman"/>
                <w:sz w:val="22"/>
                <w:szCs w:val="22"/>
                <w:lang w:val="fr-FR"/>
              </w:rPr>
              <w:t>No</w:t>
            </w:r>
          </w:p>
        </w:tc>
        <w:tc>
          <w:tcPr>
            <w:tcW w:w="1295" w:type="dxa"/>
          </w:tcPr>
          <w:p w14:paraId="289DAE3D" w14:textId="77777777" w:rsidR="00F5779A" w:rsidRPr="007A03E5" w:rsidRDefault="00F5779A" w:rsidP="007A03E5">
            <w:pPr>
              <w:pStyle w:val="TCTableBody"/>
              <w:spacing w:after="0"/>
              <w:rPr>
                <w:rFonts w:ascii="Times New Roman" w:hAnsi="Times New Roman"/>
                <w:sz w:val="22"/>
                <w:szCs w:val="22"/>
                <w:lang w:val="fr-FR"/>
              </w:rPr>
            </w:pPr>
            <w:r w:rsidRPr="007A03E5">
              <w:rPr>
                <w:rFonts w:ascii="Times New Roman" w:hAnsi="Times New Roman"/>
                <w:sz w:val="22"/>
                <w:szCs w:val="22"/>
                <w:lang w:val="fr-FR"/>
              </w:rPr>
              <w:t>No</w:t>
            </w:r>
          </w:p>
        </w:tc>
        <w:tc>
          <w:tcPr>
            <w:tcW w:w="716" w:type="dxa"/>
          </w:tcPr>
          <w:p w14:paraId="443215BA" w14:textId="77777777" w:rsidR="00F5779A" w:rsidRPr="007A03E5" w:rsidRDefault="00A35F05" w:rsidP="00867101">
            <w:pPr>
              <w:pStyle w:val="TCTableBody"/>
              <w:spacing w:after="0"/>
              <w:rPr>
                <w:rFonts w:ascii="Times New Roman" w:hAnsi="Times New Roman"/>
                <w:sz w:val="22"/>
                <w:szCs w:val="22"/>
              </w:rPr>
            </w:pPr>
            <w:r w:rsidRPr="007A03E5">
              <w:rPr>
                <w:rFonts w:ascii="Times New Roman" w:hAnsi="Times New Roman"/>
                <w:sz w:val="22"/>
                <w:szCs w:val="22"/>
              </w:rPr>
              <w:fldChar w:fldCharType="begin" w:fldLock="1"/>
            </w:r>
            <w:r w:rsidR="00867101">
              <w:rPr>
                <w:rFonts w:ascii="Times New Roman" w:hAnsi="Times New Roman"/>
                <w:sz w:val="22"/>
                <w:szCs w:val="22"/>
                <w:lang w:val="fr-FR"/>
              </w:rPr>
              <w:instrText>ADDIN CSL_CITATION { "citationItems" : [ { "id" : "ITEM-1", "itemData" : { "abstract" : "A general mathematical model involving partition coefficient, molecular weight and hydrogen bonding has been formulated for correlating the structures and skin permeability of a wide range of compounds through human skin and through hairless mouse skin. The correlations obtained are dependent not only on the biological system but also on the vehicle used. Without the use of lipophilic vehicle, the ideal lipophilicity for maximum permeability through human skin as measured by log Po(oct/w) ranges from 2.5 to 6 (extrapolated value). When a lipophilic vehicle was used in hairless mouse skin study, the log Po(oct/w) was lowered to around 0.4 approximately 0.6. While increased M.W. always has a negative effect on the permeability, increased H-bond can have either a slight positive or a slight negative effect, depending on the experiments (absorption vs. permeability constant). Cross validations with previously unanalyzed data as well as other biological systems support the usefulness of the general model developed for passive diffusion.", "author" : [ { "dropping-particle" : "", "family" : "Lien", "given" : "E J", "non-dropping-particle" : "", "parse-names" : false, "suffix" : "" }, { "dropping-particle" : "", "family" : "Gao", "given" : "H", "non-dropping-particle" : "", "parse-names" : false, "suffix" : "" } ], "container-title" : "Pharmaceutical research", "id" : "ITEM-1", "issue" : "4", "issued" : { "date-parts" : [ [ "1995", "5" ] ] }, "page" : "583-7", "title" : "QSAR analysis of skin permeability of various drugs in man as compared to in vivo and in vitro studies in rodents.", "type" : "article-journal", "volume" : "12" }, "uris" : [ "http://www.mendeley.com/documents/?uuid=e0df1850-9d22-41f9-8f52-992d52155f7b" ] } ], "mendeley" : { "formattedCitation" : "&lt;sup&gt;12&lt;/sup&gt;", "plainTextFormattedCitation" : "12", "previouslyFormattedCitation" : "&lt;sup&gt;8&lt;/sup&gt;" }, "properties" : { "noteIndex" : 0 }, "schema" : "https://github.com/citation-style-language/schema/raw/master/csl-citation.json" }</w:instrText>
            </w:r>
            <w:r w:rsidRPr="007A03E5">
              <w:rPr>
                <w:rFonts w:ascii="Times New Roman" w:hAnsi="Times New Roman"/>
                <w:sz w:val="22"/>
                <w:szCs w:val="22"/>
              </w:rPr>
              <w:fldChar w:fldCharType="separate"/>
            </w:r>
            <w:r w:rsidR="00867101" w:rsidRPr="00867101">
              <w:rPr>
                <w:rFonts w:ascii="Times New Roman" w:hAnsi="Times New Roman"/>
                <w:noProof/>
                <w:sz w:val="22"/>
                <w:szCs w:val="22"/>
                <w:vertAlign w:val="superscript"/>
              </w:rPr>
              <w:t>12</w:t>
            </w:r>
            <w:r w:rsidRPr="007A03E5">
              <w:rPr>
                <w:rFonts w:ascii="Times New Roman" w:hAnsi="Times New Roman"/>
                <w:sz w:val="22"/>
                <w:szCs w:val="22"/>
              </w:rPr>
              <w:fldChar w:fldCharType="end"/>
            </w:r>
          </w:p>
        </w:tc>
      </w:tr>
      <w:tr w:rsidR="00F5779A" w:rsidRPr="007A03E5" w14:paraId="71388721" w14:textId="77777777" w:rsidTr="00361DCF">
        <w:trPr>
          <w:trHeight w:val="549"/>
        </w:trPr>
        <w:tc>
          <w:tcPr>
            <w:tcW w:w="1358" w:type="dxa"/>
          </w:tcPr>
          <w:p w14:paraId="3684450C"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 xml:space="preserve">Human skin </w:t>
            </w:r>
            <w:r w:rsidRPr="007A03E5">
              <w:rPr>
                <w:rFonts w:ascii="Times New Roman" w:hAnsi="Times New Roman"/>
                <w:sz w:val="22"/>
                <w:szCs w:val="22"/>
              </w:rPr>
              <w:br/>
              <w:t>LogKp (cm/h)</w:t>
            </w:r>
          </w:p>
        </w:tc>
        <w:tc>
          <w:tcPr>
            <w:tcW w:w="1585" w:type="dxa"/>
          </w:tcPr>
          <w:p w14:paraId="0B59ADB0"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60</w:t>
            </w:r>
          </w:p>
        </w:tc>
        <w:tc>
          <w:tcPr>
            <w:tcW w:w="1371" w:type="dxa"/>
          </w:tcPr>
          <w:p w14:paraId="0A68E1A1" w14:textId="77777777" w:rsidR="00F5779A" w:rsidRPr="007A03E5" w:rsidRDefault="00A35F05" w:rsidP="00867101">
            <w:pPr>
              <w:pStyle w:val="TCTableBody"/>
              <w:spacing w:after="0"/>
              <w:rPr>
                <w:rFonts w:ascii="Times New Roman" w:hAnsi="Times New Roman"/>
                <w:sz w:val="22"/>
                <w:szCs w:val="22"/>
              </w:rPr>
            </w:pPr>
            <w:r w:rsidRPr="007A03E5">
              <w:rPr>
                <w:rFonts w:ascii="Times New Roman" w:hAnsi="Times New Roman"/>
                <w:sz w:val="22"/>
                <w:szCs w:val="22"/>
              </w:rPr>
              <w:fldChar w:fldCharType="begin" w:fldLock="1"/>
            </w:r>
            <w:r w:rsidR="00867101">
              <w:rPr>
                <w:rFonts w:ascii="Times New Roman" w:hAnsi="Times New Roman"/>
                <w:sz w:val="22"/>
                <w:szCs w:val="22"/>
              </w:rPr>
              <w:instrText>ADDIN CSL_CITATION { "citationItems" : [ { "id" : "ITEM-1", "itemData" : { "author" : [ { "dropping-particle" : "", "family" : "Flynn", "given" : "G L", "non-dropping-particle" : "", "parse-names" : false, "suffix" : "" } ], "container-title" : "Principles of Route-to-Route Extrapolation for Risk assessment", "editor" : [ { "dropping-particle" : "", "family" : "Gerrity", "given" : "T R", "non-dropping-particle" : "", "parse-names" : false, "suffix" : "" }, { "dropping-particle" : "", "family" : "Henry", "given" : "C J", "non-dropping-particle" : "", "parse-names" : false, "suffix" : "" } ], "id" : "ITEM-1", "issued" : { "date-parts" : [ [ "1990" ] ] }, "page" : "93-117", "publisher" : "Elsevier", "publisher-place" : "New York, NY", "title" : "Physicochemical determinants of skin absorption", "type" : "chapter" }, "uris" : [ "http://www.mendeley.com/documents/?uuid=6eae8346-e7bc-4111-8d60-e8854f58121f" ] } ], "mendeley" : { "formattedCitation" : "&lt;sup&gt;7&lt;/sup&gt;", "plainTextFormattedCitation" : "7", "previouslyFormattedCitation" : "&lt;sup&gt;3&lt;/sup&gt;" }, "properties" : { "noteIndex" : 0 }, "schema" : "https://github.com/citation-style-language/schema/raw/master/csl-citation.json" }</w:instrText>
            </w:r>
            <w:r w:rsidRPr="007A03E5">
              <w:rPr>
                <w:rFonts w:ascii="Times New Roman" w:hAnsi="Times New Roman"/>
                <w:sz w:val="22"/>
                <w:szCs w:val="22"/>
              </w:rPr>
              <w:fldChar w:fldCharType="separate"/>
            </w:r>
            <w:r w:rsidR="00867101" w:rsidRPr="00867101">
              <w:rPr>
                <w:rFonts w:ascii="Times New Roman" w:hAnsi="Times New Roman"/>
                <w:noProof/>
                <w:sz w:val="22"/>
                <w:szCs w:val="22"/>
                <w:vertAlign w:val="superscript"/>
              </w:rPr>
              <w:t>7</w:t>
            </w:r>
            <w:r w:rsidRPr="007A03E5">
              <w:rPr>
                <w:rFonts w:ascii="Times New Roman" w:hAnsi="Times New Roman"/>
                <w:sz w:val="22"/>
                <w:szCs w:val="22"/>
              </w:rPr>
              <w:fldChar w:fldCharType="end"/>
            </w:r>
          </w:p>
        </w:tc>
        <w:tc>
          <w:tcPr>
            <w:tcW w:w="1970" w:type="dxa"/>
          </w:tcPr>
          <w:p w14:paraId="74A482CD"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 xml:space="preserve">MV, logP, </w:t>
            </w:r>
            <w:proofErr w:type="spellStart"/>
            <w:r w:rsidRPr="007A03E5">
              <w:rPr>
                <w:rFonts w:ascii="Times New Roman" w:hAnsi="Times New Roman"/>
                <w:sz w:val="22"/>
                <w:szCs w:val="22"/>
              </w:rPr>
              <w:t>mpt</w:t>
            </w:r>
            <w:proofErr w:type="spellEnd"/>
          </w:p>
        </w:tc>
        <w:tc>
          <w:tcPr>
            <w:tcW w:w="1359" w:type="dxa"/>
          </w:tcPr>
          <w:p w14:paraId="663ADDD8"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MRA</w:t>
            </w:r>
          </w:p>
          <w:p w14:paraId="7B5D8C8B"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PCA</w:t>
            </w:r>
          </w:p>
        </w:tc>
        <w:tc>
          <w:tcPr>
            <w:tcW w:w="1396" w:type="dxa"/>
          </w:tcPr>
          <w:p w14:paraId="4EE5B1F9"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Internal</w:t>
            </w:r>
          </w:p>
        </w:tc>
        <w:tc>
          <w:tcPr>
            <w:tcW w:w="1417" w:type="dxa"/>
          </w:tcPr>
          <w:p w14:paraId="5CE97280"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r</w:t>
            </w:r>
            <w:r w:rsidRPr="007A03E5">
              <w:rPr>
                <w:rFonts w:ascii="Times New Roman" w:hAnsi="Times New Roman"/>
                <w:sz w:val="22"/>
                <w:szCs w:val="22"/>
                <w:vertAlign w:val="superscript"/>
              </w:rPr>
              <w:t>2</w:t>
            </w:r>
            <w:r w:rsidRPr="007A03E5">
              <w:rPr>
                <w:rFonts w:ascii="Times New Roman" w:hAnsi="Times New Roman"/>
                <w:sz w:val="22"/>
                <w:szCs w:val="22"/>
              </w:rPr>
              <w:t>=0.885</w:t>
            </w:r>
          </w:p>
        </w:tc>
        <w:tc>
          <w:tcPr>
            <w:tcW w:w="709" w:type="dxa"/>
          </w:tcPr>
          <w:p w14:paraId="02DA7890"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No</w:t>
            </w:r>
          </w:p>
        </w:tc>
        <w:tc>
          <w:tcPr>
            <w:tcW w:w="1295" w:type="dxa"/>
          </w:tcPr>
          <w:p w14:paraId="124FDA8C"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No</w:t>
            </w:r>
          </w:p>
        </w:tc>
        <w:tc>
          <w:tcPr>
            <w:tcW w:w="716" w:type="dxa"/>
          </w:tcPr>
          <w:p w14:paraId="1C7FE31D" w14:textId="77777777" w:rsidR="00F5779A" w:rsidRPr="007A03E5" w:rsidRDefault="00A35F05" w:rsidP="00867101">
            <w:pPr>
              <w:pStyle w:val="TCTableBody"/>
              <w:spacing w:after="0"/>
              <w:rPr>
                <w:rFonts w:ascii="Times New Roman" w:hAnsi="Times New Roman"/>
                <w:sz w:val="22"/>
                <w:szCs w:val="22"/>
              </w:rPr>
            </w:pPr>
            <w:r w:rsidRPr="007A03E5">
              <w:rPr>
                <w:rFonts w:ascii="Times New Roman" w:hAnsi="Times New Roman"/>
                <w:sz w:val="22"/>
                <w:szCs w:val="22"/>
              </w:rPr>
              <w:fldChar w:fldCharType="begin" w:fldLock="1"/>
            </w:r>
            <w:r w:rsidR="00867101">
              <w:rPr>
                <w:rFonts w:ascii="Times New Roman" w:hAnsi="Times New Roman"/>
                <w:sz w:val="22"/>
                <w:szCs w:val="22"/>
              </w:rPr>
              <w:instrText>ADDIN CSL_CITATION { "citationItems" : [ { "id" : "ITEM-1", "itemData" : { "abstract" : "In vitro human skin permeability coefficient data collected by Flynn (1990) have been analysed using multiple regression analysis. An improved model for the prediction of permeability coefficients has been derived by the inclusion of the melting point as an independent variable in addition to the octanol-water partition coefficient (as logP) and molecular volume. (The solubility of chemicals in water is related to logP and melting point through an algorithm; Suzuki, Journal of Computer-Aided Molecular Design 1991, 5, 149-166.) Examination of the dataset using principal components analysis confirmed that it could be divided into three distinct groups of chemicals-steroids, other pharmacologically active molecules and small molecules. Regression analysis of the individual groups revealed a very high level of correlation with the model for the steroids and small molecules, but a poor correlation for the pharmacologically active molecules. A sub-set of hydrocortisone derivatives within the steroid group had measured permeability coefficients which were around 1.5 orders of magnitude greater than values predicted from the small molecule model. By grouping together the small molecules and the steroids (excluding the hydrocortisone set)-60 molecules-a quantitative structure-activity relationship (QSAR) has been derived for their permeability coefficients which is dependent on logP, molecular volume and melting point, and which explains more than 90% of the variability in the data. Although yet to be tested experimentally, this QSAR is expected to give accurate predictions of in vitro human skin permeability coefficients within the constraints of the dataset.", "author" : [ { "dropping-particle" : "", "family" : "Barratt", "given" : "M D", "non-dropping-particle" : "", "parse-names" : false, "suffix" : "" } ], "container-title" : "Toxicology in vitro : an international journal published in association with BIBRA", "id" : "ITEM-1", "issue" : "1", "issued" : { "date-parts" : [ [ "1995", "2" ] ] }, "page" : "27-37", "title" : "Quantitative structure-activity relationships for skin permeability.", "type" : "article-journal", "volume" : "9" }, "uris" : [ "http://www.mendeley.com/documents/?uuid=1777b4f4-cf17-4cfd-a210-ba3441e0b162" ] } ], "mendeley" : { "formattedCitation" : "&lt;sup&gt;13&lt;/sup&gt;", "plainTextFormattedCitation" : "13", "previouslyFormattedCitation" : "&lt;sup&gt;9&lt;/sup&gt;" }, "properties" : { "noteIndex" : 0 }, "schema" : "https://github.com/citation-style-language/schema/raw/master/csl-citation.json" }</w:instrText>
            </w:r>
            <w:r w:rsidRPr="007A03E5">
              <w:rPr>
                <w:rFonts w:ascii="Times New Roman" w:hAnsi="Times New Roman"/>
                <w:sz w:val="22"/>
                <w:szCs w:val="22"/>
              </w:rPr>
              <w:fldChar w:fldCharType="separate"/>
            </w:r>
            <w:r w:rsidR="00867101" w:rsidRPr="00867101">
              <w:rPr>
                <w:rFonts w:ascii="Times New Roman" w:hAnsi="Times New Roman"/>
                <w:noProof/>
                <w:sz w:val="22"/>
                <w:szCs w:val="22"/>
                <w:vertAlign w:val="superscript"/>
              </w:rPr>
              <w:t>13</w:t>
            </w:r>
            <w:r w:rsidRPr="007A03E5">
              <w:rPr>
                <w:rFonts w:ascii="Times New Roman" w:hAnsi="Times New Roman"/>
                <w:sz w:val="22"/>
                <w:szCs w:val="22"/>
              </w:rPr>
              <w:fldChar w:fldCharType="end"/>
            </w:r>
          </w:p>
        </w:tc>
      </w:tr>
      <w:tr w:rsidR="00F5779A" w:rsidRPr="007A03E5" w14:paraId="56041A78" w14:textId="77777777" w:rsidTr="00361DCF">
        <w:trPr>
          <w:trHeight w:val="531"/>
        </w:trPr>
        <w:tc>
          <w:tcPr>
            <w:tcW w:w="1358" w:type="dxa"/>
          </w:tcPr>
          <w:p w14:paraId="20A4F4A7"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 xml:space="preserve">Human skin </w:t>
            </w:r>
            <w:r w:rsidRPr="007A03E5">
              <w:rPr>
                <w:rFonts w:ascii="Times New Roman" w:hAnsi="Times New Roman"/>
                <w:sz w:val="22"/>
                <w:szCs w:val="22"/>
              </w:rPr>
              <w:br/>
              <w:t>LogKp (cm/s)</w:t>
            </w:r>
          </w:p>
        </w:tc>
        <w:tc>
          <w:tcPr>
            <w:tcW w:w="1585" w:type="dxa"/>
          </w:tcPr>
          <w:p w14:paraId="734A614A"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37</w:t>
            </w:r>
          </w:p>
        </w:tc>
        <w:tc>
          <w:tcPr>
            <w:tcW w:w="1371" w:type="dxa"/>
          </w:tcPr>
          <w:p w14:paraId="07833DAF" w14:textId="77777777" w:rsidR="00F5779A" w:rsidRPr="007A03E5" w:rsidRDefault="00A35F05" w:rsidP="00867101">
            <w:pPr>
              <w:pStyle w:val="TCTableBody"/>
              <w:spacing w:after="0"/>
              <w:rPr>
                <w:rFonts w:ascii="Times New Roman" w:hAnsi="Times New Roman"/>
                <w:sz w:val="22"/>
                <w:szCs w:val="22"/>
              </w:rPr>
            </w:pPr>
            <w:r w:rsidRPr="007A03E5">
              <w:rPr>
                <w:rFonts w:ascii="Times New Roman" w:hAnsi="Times New Roman"/>
                <w:sz w:val="22"/>
                <w:szCs w:val="22"/>
              </w:rPr>
              <w:fldChar w:fldCharType="begin" w:fldLock="1"/>
            </w:r>
            <w:r w:rsidR="00867101">
              <w:rPr>
                <w:rFonts w:ascii="Times New Roman" w:hAnsi="Times New Roman"/>
                <w:sz w:val="22"/>
                <w:szCs w:val="22"/>
              </w:rPr>
              <w:instrText>ADDIN CSL_CITATION { "citationItems" : [ { "id" : "ITEM-1", "itemData" : { "author" : [ { "dropping-particle" : "", "family" : "Flynn", "given" : "G L", "non-dropping-particle" : "", "parse-names" : false, "suffix" : "" } ], "container-title" : "Principles of Route-to-Route Extrapolation for Risk assessment", "editor" : [ { "dropping-particle" : "", "family" : "Gerrity", "given" : "T R", "non-dropping-particle" : "", "parse-names" : false, "suffix" : "" }, { "dropping-particle" : "", "family" : "Henry", "given" : "C J", "non-dropping-particle" : "", "parse-names" : false, "suffix" : "" } ], "id" : "ITEM-1", "issued" : { "date-parts" : [ [ "1990" ] ] }, "page" : "93-117", "publisher" : "Elsevier", "publisher-place" : "New York, NY", "title" : "Physicochemical determinants of skin absorption", "type" : "chapter" }, "uris" : [ "http://www.mendeley.com/documents/?uuid=6eae8346-e7bc-4111-8d60-e8854f58121f" ] } ], "mendeley" : { "formattedCitation" : "&lt;sup&gt;7&lt;/sup&gt;", "plainTextFormattedCitation" : "7", "previouslyFormattedCitation" : "&lt;sup&gt;3&lt;/sup&gt;" }, "properties" : { "noteIndex" : 0 }, "schema" : "https://github.com/citation-style-language/schema/raw/master/csl-citation.json" }</w:instrText>
            </w:r>
            <w:r w:rsidRPr="007A03E5">
              <w:rPr>
                <w:rFonts w:ascii="Times New Roman" w:hAnsi="Times New Roman"/>
                <w:sz w:val="22"/>
                <w:szCs w:val="22"/>
              </w:rPr>
              <w:fldChar w:fldCharType="separate"/>
            </w:r>
            <w:r w:rsidR="00867101" w:rsidRPr="00867101">
              <w:rPr>
                <w:rFonts w:ascii="Times New Roman" w:hAnsi="Times New Roman"/>
                <w:noProof/>
                <w:sz w:val="22"/>
                <w:szCs w:val="22"/>
                <w:vertAlign w:val="superscript"/>
              </w:rPr>
              <w:t>7</w:t>
            </w:r>
            <w:r w:rsidRPr="007A03E5">
              <w:rPr>
                <w:rFonts w:ascii="Times New Roman" w:hAnsi="Times New Roman"/>
                <w:sz w:val="22"/>
                <w:szCs w:val="22"/>
              </w:rPr>
              <w:fldChar w:fldCharType="end"/>
            </w:r>
          </w:p>
        </w:tc>
        <w:tc>
          <w:tcPr>
            <w:tcW w:w="1970" w:type="dxa"/>
          </w:tcPr>
          <w:p w14:paraId="50E22855"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MV, logP, logD</w:t>
            </w:r>
            <w:r w:rsidRPr="007A03E5">
              <w:rPr>
                <w:rFonts w:ascii="Times New Roman" w:hAnsi="Times New Roman"/>
                <w:sz w:val="22"/>
                <w:szCs w:val="22"/>
                <w:vertAlign w:val="subscript"/>
              </w:rPr>
              <w:t>0</w:t>
            </w:r>
            <w:r w:rsidRPr="007A03E5">
              <w:rPr>
                <w:rFonts w:ascii="Times New Roman" w:hAnsi="Times New Roman"/>
                <w:sz w:val="22"/>
                <w:szCs w:val="22"/>
              </w:rPr>
              <w:t xml:space="preserve">/δ, </w:t>
            </w:r>
            <w:proofErr w:type="spellStart"/>
            <w:r w:rsidRPr="007A03E5">
              <w:rPr>
                <w:rFonts w:ascii="Times New Roman" w:hAnsi="Times New Roman"/>
                <w:sz w:val="22"/>
                <w:szCs w:val="22"/>
              </w:rPr>
              <w:t>H</w:t>
            </w:r>
            <w:r w:rsidRPr="007A03E5">
              <w:rPr>
                <w:rFonts w:ascii="Times New Roman" w:hAnsi="Times New Roman"/>
                <w:sz w:val="22"/>
                <w:szCs w:val="22"/>
                <w:vertAlign w:val="subscript"/>
              </w:rPr>
              <w:t>d</w:t>
            </w:r>
            <w:proofErr w:type="spellEnd"/>
            <w:r w:rsidRPr="007A03E5">
              <w:rPr>
                <w:rFonts w:ascii="Times New Roman" w:hAnsi="Times New Roman"/>
                <w:sz w:val="22"/>
                <w:szCs w:val="22"/>
              </w:rPr>
              <w:t>, H</w:t>
            </w:r>
            <w:r w:rsidRPr="007A03E5">
              <w:rPr>
                <w:rFonts w:ascii="Times New Roman" w:hAnsi="Times New Roman"/>
                <w:sz w:val="22"/>
                <w:szCs w:val="22"/>
                <w:vertAlign w:val="subscript"/>
              </w:rPr>
              <w:t>a</w:t>
            </w:r>
            <w:r w:rsidRPr="007A03E5">
              <w:rPr>
                <w:rFonts w:ascii="Times New Roman" w:hAnsi="Times New Roman"/>
                <w:sz w:val="22"/>
                <w:szCs w:val="22"/>
              </w:rPr>
              <w:t>, β</w:t>
            </w:r>
          </w:p>
        </w:tc>
        <w:tc>
          <w:tcPr>
            <w:tcW w:w="1359" w:type="dxa"/>
          </w:tcPr>
          <w:p w14:paraId="0F3222D8"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MRA</w:t>
            </w:r>
          </w:p>
        </w:tc>
        <w:tc>
          <w:tcPr>
            <w:tcW w:w="1396" w:type="dxa"/>
          </w:tcPr>
          <w:p w14:paraId="116F6368"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No</w:t>
            </w:r>
          </w:p>
        </w:tc>
        <w:tc>
          <w:tcPr>
            <w:tcW w:w="1417" w:type="dxa"/>
          </w:tcPr>
          <w:p w14:paraId="79454353"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r</w:t>
            </w:r>
            <w:r w:rsidRPr="007A03E5">
              <w:rPr>
                <w:rFonts w:ascii="Times New Roman" w:hAnsi="Times New Roman"/>
                <w:sz w:val="22"/>
                <w:szCs w:val="22"/>
                <w:vertAlign w:val="superscript"/>
              </w:rPr>
              <w:t>2</w:t>
            </w:r>
            <w:r w:rsidRPr="007A03E5">
              <w:rPr>
                <w:rFonts w:ascii="Times New Roman" w:hAnsi="Times New Roman"/>
                <w:sz w:val="22"/>
                <w:szCs w:val="22"/>
              </w:rPr>
              <w:t>=0.940</w:t>
            </w:r>
          </w:p>
        </w:tc>
        <w:tc>
          <w:tcPr>
            <w:tcW w:w="709" w:type="dxa"/>
          </w:tcPr>
          <w:p w14:paraId="7134D058"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No</w:t>
            </w:r>
          </w:p>
        </w:tc>
        <w:tc>
          <w:tcPr>
            <w:tcW w:w="1295" w:type="dxa"/>
          </w:tcPr>
          <w:p w14:paraId="1229B04A"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No</w:t>
            </w:r>
          </w:p>
        </w:tc>
        <w:tc>
          <w:tcPr>
            <w:tcW w:w="716" w:type="dxa"/>
          </w:tcPr>
          <w:p w14:paraId="645CC525" w14:textId="77777777" w:rsidR="00F5779A" w:rsidRPr="007A03E5" w:rsidRDefault="00A35F05" w:rsidP="00867101">
            <w:pPr>
              <w:pStyle w:val="TCTableBody"/>
              <w:spacing w:after="0"/>
              <w:rPr>
                <w:rFonts w:ascii="Times New Roman" w:hAnsi="Times New Roman"/>
                <w:sz w:val="22"/>
                <w:szCs w:val="22"/>
              </w:rPr>
            </w:pPr>
            <w:r w:rsidRPr="007A03E5">
              <w:rPr>
                <w:rFonts w:ascii="Times New Roman" w:hAnsi="Times New Roman"/>
                <w:sz w:val="22"/>
                <w:szCs w:val="22"/>
              </w:rPr>
              <w:fldChar w:fldCharType="begin" w:fldLock="1"/>
            </w:r>
            <w:r w:rsidR="00867101">
              <w:rPr>
                <w:rFonts w:ascii="Times New Roman" w:hAnsi="Times New Roman"/>
                <w:sz w:val="22"/>
                <w:szCs w:val="22"/>
              </w:rPr>
              <w:instrText>ADDIN CSL_CITATION { "citationItems" : [ { "id" : "ITEM-1", "itemData" : { "abstract" : "To develop a predictive algorithm of nonelectrolyte transport through skin based upon a partitioning-diffusion model.", "author" : [ { "dropping-particle" : "", "family" : "Potts", "given" : "R O", "non-dropping-particle" : "", "parse-names" : false, "suffix" : "" }, { "dropping-particle" : "", "family" : "Guy", "given" : "R H", "non-dropping-particle" : "", "parse-names" : false, "suffix" : "" } ], "container-title" : "Pharmaceutical research", "id" : "ITEM-1", "issue" : "11", "issued" : { "date-parts" : [ [ "1995", "12" ] ] }, "page" : "1628-33", "title" : "A predictive algorithm for skin permeability: the effects of molecular size and hydrogen bond activity.", "type" : "article-journal", "volume" : "12" }, "uris" : [ "http://www.mendeley.com/documents/?uuid=c8d03e4b-0c93-4326-a6ec-2497c121ec40" ] } ], "mendeley" : { "formattedCitation" : "&lt;sup&gt;14&lt;/sup&gt;", "plainTextFormattedCitation" : "14", "previouslyFormattedCitation" : "&lt;sup&gt;10&lt;/sup&gt;" }, "properties" : { "noteIndex" : 0 }, "schema" : "https://github.com/citation-style-language/schema/raw/master/csl-citation.json" }</w:instrText>
            </w:r>
            <w:r w:rsidRPr="007A03E5">
              <w:rPr>
                <w:rFonts w:ascii="Times New Roman" w:hAnsi="Times New Roman"/>
                <w:sz w:val="22"/>
                <w:szCs w:val="22"/>
              </w:rPr>
              <w:fldChar w:fldCharType="separate"/>
            </w:r>
            <w:r w:rsidR="00867101" w:rsidRPr="00867101">
              <w:rPr>
                <w:rFonts w:ascii="Times New Roman" w:hAnsi="Times New Roman"/>
                <w:noProof/>
                <w:sz w:val="22"/>
                <w:szCs w:val="22"/>
                <w:vertAlign w:val="superscript"/>
              </w:rPr>
              <w:t>14</w:t>
            </w:r>
            <w:r w:rsidRPr="007A03E5">
              <w:rPr>
                <w:rFonts w:ascii="Times New Roman" w:hAnsi="Times New Roman"/>
                <w:sz w:val="22"/>
                <w:szCs w:val="22"/>
              </w:rPr>
              <w:fldChar w:fldCharType="end"/>
            </w:r>
          </w:p>
        </w:tc>
      </w:tr>
      <w:tr w:rsidR="00F5779A" w:rsidRPr="007A03E5" w14:paraId="37EBDF7E" w14:textId="77777777" w:rsidTr="00361DCF">
        <w:trPr>
          <w:trHeight w:val="745"/>
        </w:trPr>
        <w:tc>
          <w:tcPr>
            <w:tcW w:w="1358" w:type="dxa"/>
          </w:tcPr>
          <w:p w14:paraId="76785B5C"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 xml:space="preserve">Human skin </w:t>
            </w:r>
            <w:r w:rsidRPr="007A03E5">
              <w:rPr>
                <w:rFonts w:ascii="Times New Roman" w:hAnsi="Times New Roman"/>
                <w:sz w:val="22"/>
                <w:szCs w:val="22"/>
              </w:rPr>
              <w:br/>
              <w:t>LogKp (cm/s)</w:t>
            </w:r>
          </w:p>
        </w:tc>
        <w:tc>
          <w:tcPr>
            <w:tcW w:w="1585" w:type="dxa"/>
          </w:tcPr>
          <w:p w14:paraId="0255DC99"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28</w:t>
            </w:r>
          </w:p>
        </w:tc>
        <w:tc>
          <w:tcPr>
            <w:tcW w:w="1371" w:type="dxa"/>
          </w:tcPr>
          <w:p w14:paraId="32FC9CF2" w14:textId="77777777" w:rsidR="00F5779A" w:rsidRPr="007A03E5" w:rsidRDefault="00A35F05" w:rsidP="00867101">
            <w:pPr>
              <w:pStyle w:val="TCTableBody"/>
              <w:spacing w:after="0"/>
              <w:rPr>
                <w:rFonts w:ascii="Times New Roman" w:hAnsi="Times New Roman"/>
                <w:sz w:val="22"/>
                <w:szCs w:val="22"/>
              </w:rPr>
            </w:pPr>
            <w:r w:rsidRPr="007A03E5">
              <w:rPr>
                <w:rFonts w:ascii="Times New Roman" w:hAnsi="Times New Roman"/>
                <w:sz w:val="22"/>
                <w:szCs w:val="22"/>
              </w:rPr>
              <w:fldChar w:fldCharType="begin" w:fldLock="1"/>
            </w:r>
            <w:r w:rsidR="00867101">
              <w:rPr>
                <w:rFonts w:ascii="Times New Roman" w:hAnsi="Times New Roman"/>
                <w:sz w:val="22"/>
                <w:szCs w:val="22"/>
              </w:rPr>
              <w:instrText>ADDIN CSL_CITATION { "citationItems" : [ { "id" : "ITEM-1", "itemData" : { "author" : [ { "dropping-particle" : "", "family" : "Flynn", "given" : "G L", "non-dropping-particle" : "", "parse-names" : false, "suffix" : "" } ], "container-title" : "Principles of Route-to-Route Extrapolation for Risk assessment", "editor" : [ { "dropping-particle" : "", "family" : "Gerrity", "given" : "T R", "non-dropping-particle" : "", "parse-names" : false, "suffix" : "" }, { "dropping-particle" : "", "family" : "Henry", "given" : "C J", "non-dropping-particle" : "", "parse-names" : false, "suffix" : "" } ], "id" : "ITEM-1", "issued" : { "date-parts" : [ [ "1990" ] ] }, "page" : "93-117", "publisher" : "Elsevier", "publisher-place" : "New York, NY", "title" : "Physicochemical determinants of skin absorption", "type" : "chapter" }, "uris" : [ "http://www.mendeley.com/documents/?uuid=6eae8346-e7bc-4111-8d60-e8854f58121f" ] } ], "mendeley" : { "formattedCitation" : "&lt;sup&gt;7&lt;/sup&gt;", "plainTextFormattedCitation" : "7", "previouslyFormattedCitation" : "&lt;sup&gt;3&lt;/sup&gt;" }, "properties" : { "noteIndex" : 0 }, "schema" : "https://github.com/citation-style-language/schema/raw/master/csl-citation.json" }</w:instrText>
            </w:r>
            <w:r w:rsidRPr="007A03E5">
              <w:rPr>
                <w:rFonts w:ascii="Times New Roman" w:hAnsi="Times New Roman"/>
                <w:sz w:val="22"/>
                <w:szCs w:val="22"/>
              </w:rPr>
              <w:fldChar w:fldCharType="separate"/>
            </w:r>
            <w:r w:rsidR="00867101" w:rsidRPr="00867101">
              <w:rPr>
                <w:rFonts w:ascii="Times New Roman" w:hAnsi="Times New Roman"/>
                <w:noProof/>
                <w:sz w:val="22"/>
                <w:szCs w:val="22"/>
                <w:vertAlign w:val="superscript"/>
              </w:rPr>
              <w:t>7</w:t>
            </w:r>
            <w:r w:rsidRPr="007A03E5">
              <w:rPr>
                <w:rFonts w:ascii="Times New Roman" w:hAnsi="Times New Roman"/>
                <w:sz w:val="22"/>
                <w:szCs w:val="22"/>
              </w:rPr>
              <w:fldChar w:fldCharType="end"/>
            </w:r>
          </w:p>
        </w:tc>
        <w:tc>
          <w:tcPr>
            <w:tcW w:w="1970" w:type="dxa"/>
          </w:tcPr>
          <w:p w14:paraId="201DAEB5"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 xml:space="preserve">logP, MR, </w:t>
            </w:r>
            <w:proofErr w:type="spellStart"/>
            <w:r w:rsidRPr="007A03E5">
              <w:rPr>
                <w:rFonts w:ascii="Times New Roman" w:hAnsi="Times New Roman"/>
                <w:sz w:val="22"/>
                <w:szCs w:val="22"/>
              </w:rPr>
              <w:t>Hb</w:t>
            </w:r>
            <w:proofErr w:type="spellEnd"/>
            <w:r w:rsidRPr="007A03E5">
              <w:rPr>
                <w:rFonts w:ascii="Times New Roman" w:hAnsi="Times New Roman"/>
                <w:sz w:val="22"/>
                <w:szCs w:val="22"/>
              </w:rPr>
              <w:t xml:space="preserve">, Ha, </w:t>
            </w:r>
            <w:r w:rsidR="00C06367" w:rsidRPr="007A03E5">
              <w:rPr>
                <w:rFonts w:ascii="Times New Roman" w:hAnsi="Times New Roman"/>
                <w:sz w:val="22"/>
                <w:szCs w:val="22"/>
              </w:rPr>
              <w:t>Vehicle</w:t>
            </w:r>
            <w:r w:rsidRPr="007A03E5">
              <w:rPr>
                <w:rFonts w:ascii="Times New Roman" w:hAnsi="Times New Roman"/>
                <w:sz w:val="22"/>
                <w:szCs w:val="22"/>
              </w:rPr>
              <w:t xml:space="preserve">, </w:t>
            </w:r>
            <w:r w:rsidR="00C06367" w:rsidRPr="007A03E5">
              <w:rPr>
                <w:rFonts w:ascii="Times New Roman" w:hAnsi="Times New Roman"/>
                <w:sz w:val="22"/>
                <w:szCs w:val="22"/>
              </w:rPr>
              <w:t>Occlusion</w:t>
            </w:r>
          </w:p>
        </w:tc>
        <w:tc>
          <w:tcPr>
            <w:tcW w:w="1359" w:type="dxa"/>
          </w:tcPr>
          <w:p w14:paraId="2DC4287A"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MRA</w:t>
            </w:r>
          </w:p>
        </w:tc>
        <w:tc>
          <w:tcPr>
            <w:tcW w:w="1396" w:type="dxa"/>
          </w:tcPr>
          <w:p w14:paraId="5951982D"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No</w:t>
            </w:r>
          </w:p>
        </w:tc>
        <w:tc>
          <w:tcPr>
            <w:tcW w:w="1417" w:type="dxa"/>
          </w:tcPr>
          <w:p w14:paraId="2A47D79B"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r</w:t>
            </w:r>
            <w:r w:rsidRPr="007A03E5">
              <w:rPr>
                <w:rFonts w:ascii="Times New Roman" w:hAnsi="Times New Roman"/>
                <w:sz w:val="22"/>
                <w:szCs w:val="22"/>
                <w:vertAlign w:val="superscript"/>
              </w:rPr>
              <w:t>2</w:t>
            </w:r>
            <w:r w:rsidRPr="007A03E5">
              <w:rPr>
                <w:rFonts w:ascii="Times New Roman" w:hAnsi="Times New Roman"/>
                <w:sz w:val="22"/>
                <w:szCs w:val="22"/>
              </w:rPr>
              <w:t>=0.893</w:t>
            </w:r>
          </w:p>
        </w:tc>
        <w:tc>
          <w:tcPr>
            <w:tcW w:w="709" w:type="dxa"/>
          </w:tcPr>
          <w:p w14:paraId="2127264F"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No</w:t>
            </w:r>
          </w:p>
        </w:tc>
        <w:tc>
          <w:tcPr>
            <w:tcW w:w="1295" w:type="dxa"/>
          </w:tcPr>
          <w:p w14:paraId="75F565BC"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No</w:t>
            </w:r>
          </w:p>
        </w:tc>
        <w:tc>
          <w:tcPr>
            <w:tcW w:w="716" w:type="dxa"/>
          </w:tcPr>
          <w:p w14:paraId="624CD09C" w14:textId="77777777" w:rsidR="00F5779A" w:rsidRPr="007A03E5" w:rsidRDefault="00A35F05" w:rsidP="00867101">
            <w:pPr>
              <w:pStyle w:val="TCTableBody"/>
              <w:spacing w:after="0"/>
              <w:rPr>
                <w:rFonts w:ascii="Times New Roman" w:hAnsi="Times New Roman"/>
                <w:sz w:val="22"/>
                <w:szCs w:val="22"/>
              </w:rPr>
            </w:pPr>
            <w:r w:rsidRPr="007A03E5">
              <w:rPr>
                <w:rFonts w:ascii="Times New Roman" w:hAnsi="Times New Roman"/>
                <w:sz w:val="22"/>
                <w:szCs w:val="22"/>
              </w:rPr>
              <w:fldChar w:fldCharType="begin" w:fldLock="1"/>
            </w:r>
            <w:r w:rsidR="00867101">
              <w:rPr>
                <w:rFonts w:ascii="Times New Roman" w:hAnsi="Times New Roman"/>
                <w:sz w:val="22"/>
                <w:szCs w:val="22"/>
              </w:rPr>
              <w:instrText>ADDIN CSL_CITATION { "citationItems" : [ { "id" : "ITEM-1", "itemData" : { "DOI" : "10.1002/qsar.19970160606", "author" : [ { "dropping-particle" : "", "family" : "Host\u00fdnek", "given" : "Jurij J.", "non-dropping-particle" : "", "parse-names" : false, "suffix" : "" }, { "dropping-particle" : "", "family" : "Magee", "given" : "Philip S.", "non-dropping-particle" : "", "parse-names" : false, "suffix" : "" } ], "container-title" : "Quantitative structure-activity relationships", "id" : "ITEM-1", "issue" : "6", "issued" : { "date-parts" : [ [ "1997" ] ] }, "page" : "473-479", "title" : "Modelling in vivo human skin absorption.", "type" : "article-journal", "volume" : "16" }, "uris" : [ "http://www.mendeley.com/documents/?uuid=985c7871-f5a6-46ce-87b5-1fcbe09ec4b5" ] } ], "mendeley" : { "formattedCitation" : "&lt;sup&gt;15&lt;/sup&gt;", "plainTextFormattedCitation" : "15", "previouslyFormattedCitation" : "&lt;sup&gt;11&lt;/sup&gt;" }, "properties" : { "noteIndex" : 0 }, "schema" : "https://github.com/citation-style-language/schema/raw/master/csl-citation.json" }</w:instrText>
            </w:r>
            <w:r w:rsidRPr="007A03E5">
              <w:rPr>
                <w:rFonts w:ascii="Times New Roman" w:hAnsi="Times New Roman"/>
                <w:sz w:val="22"/>
                <w:szCs w:val="22"/>
              </w:rPr>
              <w:fldChar w:fldCharType="separate"/>
            </w:r>
            <w:r w:rsidR="00867101" w:rsidRPr="00867101">
              <w:rPr>
                <w:rFonts w:ascii="Times New Roman" w:hAnsi="Times New Roman"/>
                <w:noProof/>
                <w:sz w:val="22"/>
                <w:szCs w:val="22"/>
                <w:vertAlign w:val="superscript"/>
              </w:rPr>
              <w:t>15</w:t>
            </w:r>
            <w:r w:rsidRPr="007A03E5">
              <w:rPr>
                <w:rFonts w:ascii="Times New Roman" w:hAnsi="Times New Roman"/>
                <w:sz w:val="22"/>
                <w:szCs w:val="22"/>
              </w:rPr>
              <w:fldChar w:fldCharType="end"/>
            </w:r>
          </w:p>
        </w:tc>
      </w:tr>
      <w:tr w:rsidR="00F5779A" w:rsidRPr="007A03E5" w14:paraId="0704C833" w14:textId="77777777" w:rsidTr="00361DCF">
        <w:trPr>
          <w:trHeight w:val="745"/>
        </w:trPr>
        <w:tc>
          <w:tcPr>
            <w:tcW w:w="1358" w:type="dxa"/>
          </w:tcPr>
          <w:p w14:paraId="6EE9B10C"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 xml:space="preserve">Human skin </w:t>
            </w:r>
            <w:r w:rsidRPr="007A03E5">
              <w:rPr>
                <w:rFonts w:ascii="Times New Roman" w:hAnsi="Times New Roman"/>
                <w:sz w:val="22"/>
                <w:szCs w:val="22"/>
              </w:rPr>
              <w:br/>
              <w:t>LogKp (cm/h)</w:t>
            </w:r>
          </w:p>
        </w:tc>
        <w:tc>
          <w:tcPr>
            <w:tcW w:w="1585" w:type="dxa"/>
          </w:tcPr>
          <w:p w14:paraId="163A161E"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53</w:t>
            </w:r>
          </w:p>
        </w:tc>
        <w:tc>
          <w:tcPr>
            <w:tcW w:w="1371" w:type="dxa"/>
          </w:tcPr>
          <w:p w14:paraId="4D6F4102" w14:textId="77777777" w:rsidR="00F5779A" w:rsidRPr="007A03E5" w:rsidRDefault="00A35F05" w:rsidP="00867101">
            <w:pPr>
              <w:pStyle w:val="TCTableBody"/>
              <w:spacing w:after="0"/>
              <w:rPr>
                <w:rFonts w:ascii="Times New Roman" w:hAnsi="Times New Roman"/>
                <w:sz w:val="22"/>
                <w:szCs w:val="22"/>
              </w:rPr>
            </w:pPr>
            <w:r w:rsidRPr="007A03E5">
              <w:rPr>
                <w:rFonts w:ascii="Times New Roman" w:hAnsi="Times New Roman"/>
                <w:sz w:val="22"/>
                <w:szCs w:val="22"/>
              </w:rPr>
              <w:fldChar w:fldCharType="begin" w:fldLock="1"/>
            </w:r>
            <w:r w:rsidR="00867101">
              <w:rPr>
                <w:rFonts w:ascii="Times New Roman" w:hAnsi="Times New Roman"/>
                <w:sz w:val="22"/>
                <w:szCs w:val="22"/>
              </w:rPr>
              <w:instrText>ADDIN CSL_CITATION { "citationItems" : [ { "id" : "ITEM-1", "itemData" : { "author" : [ { "dropping-particle" : "", "family" : "Flynn", "given" : "G L", "non-dropping-particle" : "", "parse-names" : false, "suffix" : "" } ], "container-title" : "Principles of Route-to-Route Extrapolation for Risk assessment", "editor" : [ { "dropping-particle" : "", "family" : "Gerrity", "given" : "T R", "non-dropping-particle" : "", "parse-names" : false, "suffix" : "" }, { "dropping-particle" : "", "family" : "Henry", "given" : "C J", "non-dropping-particle" : "", "parse-names" : false, "suffix" : "" } ], "id" : "ITEM-1", "issued" : { "date-parts" : [ [ "1990" ] ] }, "page" : "93-117", "publisher" : "Elsevier", "publisher-place" : "New York, NY", "title" : "Physicochemical determinants of skin absorption", "type" : "chapter" }, "uris" : [ "http://www.mendeley.com/documents/?uuid=6eae8346-e7bc-4111-8d60-e8854f58121f" ] }, { "id" : "ITEM-2", "itemData" : { "ISSN" : "0022-3549", "PMID" : "8537898", "abstract" : "The permeabilities of many steroids through human skin have been previously measured and reported in the literature. Analysis of these data reveals that significant discrepancies exist between the measurements of Scheuplein et al. and those of other groups. Six of the 14 steroids which were examined by Scheuplein et al., aldosterone, corticosterone, estradiol, hydrocortisone, progesterone, and testosterone, have also been examined by other groups. For each of these steroids, the permeability measurements of Scheuplein et al. are lower than those reported by other groups by factors of between 5.0 and 77. Eight independent measurements of the permeability of estradiol are in good agreement with one another, but are greater than the value reported by Scheuplein et al. by factors of between 11 and 20. Several possible sources of experimental error, including the variability of the skin samples, the differences in the experimental temperature, the establishment of steady-state conditions, the use of radiolabeled drugs, and the skin preparation technique, have been considered and do not appear to account for the magnitude of the observed discrepancies nor for the fact that the data of Scheuplein et al. are consistently lower than those reported by other groups.", "author" : [ { "dropping-particle" : "", "family" : "Johnson", "given" : "M E", "non-dropping-particle" : "", "parse-names" : false, "suffix" : "" }, { "dropping-particle" : "", "family" : "Blankschtein", "given" : "D", "non-dropping-particle" : "", "parse-names" : false, "suffix" : "" }, { "dropping-particle" : "", "family" : "Langer", "given" : "R", "non-dropping-particle" : "", "parse-names" : false, "suffix" : "" } ], "container-title" : "Journal of pharmaceutical sciences", "id" : "ITEM-2", "issue" : "9", "issued" : { "date-parts" : [ [ "1995", "9" ] ] }, "page" : "1144-6", "title" : "Permeation of steroids through human skin.", "type" : "article-journal", "volume" : "84" }, "uris" : [ "http://www.mendeley.com/documents/?uuid=f7b00b9e-bd51-4857-b5e5-2c5943c665c6" ] } ], "mendeley" : { "formattedCitation" : "&lt;sup&gt;7,16&lt;/sup&gt;", "plainTextFormattedCitation" : "7,16", "previouslyFormattedCitation" : "&lt;sup&gt;3,12&lt;/sup&gt;" }, "properties" : { "noteIndex" : 0 }, "schema" : "https://github.com/citation-style-language/schema/raw/master/csl-citation.json" }</w:instrText>
            </w:r>
            <w:r w:rsidRPr="007A03E5">
              <w:rPr>
                <w:rFonts w:ascii="Times New Roman" w:hAnsi="Times New Roman"/>
                <w:sz w:val="22"/>
                <w:szCs w:val="22"/>
              </w:rPr>
              <w:fldChar w:fldCharType="separate"/>
            </w:r>
            <w:r w:rsidR="00867101" w:rsidRPr="00867101">
              <w:rPr>
                <w:rFonts w:ascii="Times New Roman" w:hAnsi="Times New Roman"/>
                <w:noProof/>
                <w:sz w:val="22"/>
                <w:szCs w:val="22"/>
                <w:vertAlign w:val="superscript"/>
              </w:rPr>
              <w:t>7,16</w:t>
            </w:r>
            <w:r w:rsidRPr="007A03E5">
              <w:rPr>
                <w:rFonts w:ascii="Times New Roman" w:hAnsi="Times New Roman"/>
                <w:sz w:val="22"/>
                <w:szCs w:val="22"/>
              </w:rPr>
              <w:fldChar w:fldCharType="end"/>
            </w:r>
          </w:p>
        </w:tc>
        <w:tc>
          <w:tcPr>
            <w:tcW w:w="1970" w:type="dxa"/>
          </w:tcPr>
          <w:p w14:paraId="401DC7D6"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Abraham descriptors</w:t>
            </w:r>
          </w:p>
        </w:tc>
        <w:tc>
          <w:tcPr>
            <w:tcW w:w="1359" w:type="dxa"/>
          </w:tcPr>
          <w:p w14:paraId="51883BFA"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MRA</w:t>
            </w:r>
          </w:p>
        </w:tc>
        <w:tc>
          <w:tcPr>
            <w:tcW w:w="1396" w:type="dxa"/>
          </w:tcPr>
          <w:p w14:paraId="7271BA7D"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No</w:t>
            </w:r>
          </w:p>
        </w:tc>
        <w:tc>
          <w:tcPr>
            <w:tcW w:w="1417" w:type="dxa"/>
          </w:tcPr>
          <w:p w14:paraId="100C30FE"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r</w:t>
            </w:r>
            <w:r w:rsidRPr="007A03E5">
              <w:rPr>
                <w:rFonts w:ascii="Times New Roman" w:hAnsi="Times New Roman"/>
                <w:sz w:val="22"/>
                <w:szCs w:val="22"/>
                <w:vertAlign w:val="superscript"/>
              </w:rPr>
              <w:t>2</w:t>
            </w:r>
            <w:r w:rsidRPr="007A03E5">
              <w:rPr>
                <w:rFonts w:ascii="Times New Roman" w:hAnsi="Times New Roman"/>
                <w:sz w:val="22"/>
                <w:szCs w:val="22"/>
              </w:rPr>
              <w:t>=0.957</w:t>
            </w:r>
          </w:p>
        </w:tc>
        <w:tc>
          <w:tcPr>
            <w:tcW w:w="709" w:type="dxa"/>
          </w:tcPr>
          <w:p w14:paraId="3EC0432F"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No</w:t>
            </w:r>
          </w:p>
        </w:tc>
        <w:tc>
          <w:tcPr>
            <w:tcW w:w="1295" w:type="dxa"/>
          </w:tcPr>
          <w:p w14:paraId="70DE43C7"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No</w:t>
            </w:r>
          </w:p>
        </w:tc>
        <w:tc>
          <w:tcPr>
            <w:tcW w:w="716" w:type="dxa"/>
          </w:tcPr>
          <w:p w14:paraId="19DB241A" w14:textId="77777777" w:rsidR="00F5779A" w:rsidRPr="007A03E5" w:rsidRDefault="00A35F05" w:rsidP="00867101">
            <w:pPr>
              <w:pStyle w:val="TCTableBody"/>
              <w:spacing w:after="0"/>
              <w:rPr>
                <w:rFonts w:ascii="Times New Roman" w:hAnsi="Times New Roman"/>
                <w:sz w:val="22"/>
                <w:szCs w:val="22"/>
              </w:rPr>
            </w:pPr>
            <w:r w:rsidRPr="007A03E5">
              <w:rPr>
                <w:rFonts w:ascii="Times New Roman" w:hAnsi="Times New Roman"/>
                <w:sz w:val="22"/>
                <w:szCs w:val="22"/>
              </w:rPr>
              <w:fldChar w:fldCharType="begin" w:fldLock="1"/>
            </w:r>
            <w:r w:rsidR="00867101">
              <w:rPr>
                <w:rFonts w:ascii="Times New Roman" w:hAnsi="Times New Roman"/>
                <w:sz w:val="22"/>
                <w:szCs w:val="22"/>
              </w:rPr>
              <w:instrText>ADDIN CSL_CITATION { "citationItems" : [ { "id" : "ITEM-1", "itemData" : { "DOI" : "10.1002/(SICI)1096-9063(199901)55:1&lt;78::AID-PS853&gt;3.0.CO;2-7", "author" : [ { "dropping-particle" : "", "family" : "Abraham", "given" : "Michael H", "non-dropping-particle" : "", "parse-names" : false, "suffix" : "" }, { "dropping-particle" : "", "family" : "Chadha", "given" : "Harpreet S", "non-dropping-particle" : "", "parse-names" : false, "suffix" : "" }, { "dropping-particle" : "", "family" : "Martins", "given" : "Filomena", "non-dropping-particle" : "", "parse-names" : false, "suffix" : "" }, { "dropping-particle" : "", "family" : "Mitchell", "given" : "Robert C", "non-dropping-particle" : "", "parse-names" : false, "suffix" : "" }, { "dropping-particle" : "", "family" : "Bradbury", "given" : "Michael W", "non-dropping-particle" : "", "parse-names" : false, "suffix" : "" }, { "dropping-particle" : "", "family" : "Gratton", "given" : "Julie A", "non-dropping-particle" : "", "parse-names" : false, "suffix" : "" } ], "container-title" : "Pesticide science", "id" : "ITEM-1", "issue" : "1", "issued" : { "date-parts" : [ [ "1999", "1" ] ] }, "page" : "78-88", "title" : "Hydrogen bonding part 46: a review of the correlation and prediction of transport properties by an FLER method: physicochemical properties, brain penetration and skin permeability.", "type" : "article-journal", "volume" : "55" }, "uris" : [ "http://www.mendeley.com/documents/?uuid=b8cca878-eaa8-4e84-8dd6-4136af3b20f0" ] } ], "mendeley" : { "formattedCitation" : "&lt;sup&gt;17&lt;/sup&gt;", "plainTextFormattedCitation" : "17", "previouslyFormattedCitation" : "&lt;sup&gt;13&lt;/sup&gt;" }, "properties" : { "noteIndex" : 0 }, "schema" : "https://github.com/citation-style-language/schema/raw/master/csl-citation.json" }</w:instrText>
            </w:r>
            <w:r w:rsidRPr="007A03E5">
              <w:rPr>
                <w:rFonts w:ascii="Times New Roman" w:hAnsi="Times New Roman"/>
                <w:sz w:val="22"/>
                <w:szCs w:val="22"/>
              </w:rPr>
              <w:fldChar w:fldCharType="separate"/>
            </w:r>
            <w:r w:rsidR="00867101" w:rsidRPr="00867101">
              <w:rPr>
                <w:rFonts w:ascii="Times New Roman" w:hAnsi="Times New Roman"/>
                <w:noProof/>
                <w:sz w:val="22"/>
                <w:szCs w:val="22"/>
                <w:vertAlign w:val="superscript"/>
              </w:rPr>
              <w:t>17</w:t>
            </w:r>
            <w:r w:rsidRPr="007A03E5">
              <w:rPr>
                <w:rFonts w:ascii="Times New Roman" w:hAnsi="Times New Roman"/>
                <w:sz w:val="22"/>
                <w:szCs w:val="22"/>
              </w:rPr>
              <w:fldChar w:fldCharType="end"/>
            </w:r>
          </w:p>
        </w:tc>
      </w:tr>
      <w:tr w:rsidR="00F5779A" w:rsidRPr="007A03E5" w14:paraId="605134F2" w14:textId="77777777" w:rsidTr="00361DCF">
        <w:trPr>
          <w:trHeight w:val="745"/>
        </w:trPr>
        <w:tc>
          <w:tcPr>
            <w:tcW w:w="1358" w:type="dxa"/>
          </w:tcPr>
          <w:p w14:paraId="5D80FC55"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 xml:space="preserve">Human skin </w:t>
            </w:r>
            <w:r w:rsidRPr="007A03E5">
              <w:rPr>
                <w:rFonts w:ascii="Times New Roman" w:hAnsi="Times New Roman"/>
                <w:sz w:val="22"/>
                <w:szCs w:val="22"/>
              </w:rPr>
              <w:br/>
              <w:t>LogKp (cm/h)</w:t>
            </w:r>
          </w:p>
        </w:tc>
        <w:tc>
          <w:tcPr>
            <w:tcW w:w="1585" w:type="dxa"/>
          </w:tcPr>
          <w:p w14:paraId="385D1E5F"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107</w:t>
            </w:r>
          </w:p>
        </w:tc>
        <w:tc>
          <w:tcPr>
            <w:tcW w:w="1371" w:type="dxa"/>
          </w:tcPr>
          <w:p w14:paraId="67630604" w14:textId="77777777" w:rsidR="00F5779A" w:rsidRPr="007A03E5" w:rsidRDefault="00A35F05" w:rsidP="00867101">
            <w:pPr>
              <w:pStyle w:val="TCTableBody"/>
              <w:spacing w:after="0"/>
              <w:rPr>
                <w:rFonts w:ascii="Times New Roman" w:hAnsi="Times New Roman"/>
                <w:sz w:val="22"/>
                <w:szCs w:val="22"/>
              </w:rPr>
            </w:pPr>
            <w:r w:rsidRPr="007A03E5">
              <w:rPr>
                <w:rFonts w:ascii="Times New Roman" w:hAnsi="Times New Roman"/>
                <w:sz w:val="22"/>
                <w:szCs w:val="22"/>
              </w:rPr>
              <w:fldChar w:fldCharType="begin" w:fldLock="1"/>
            </w:r>
            <w:r w:rsidR="00867101">
              <w:rPr>
                <w:rFonts w:ascii="Times New Roman" w:hAnsi="Times New Roman"/>
                <w:sz w:val="22"/>
                <w:szCs w:val="22"/>
              </w:rPr>
              <w:instrText>ADDIN CSL_CITATION { "citationItems" : [ { "id" : "ITEM-1", "itemData" : { "author" : [ { "dropping-particle" : "", "family" : "Kirchner", "given" : "L A", "non-dropping-particle" : "", "parse-names" : false, "suffix" : "" }, { "dropping-particle" : "", "family" : "Moody", "given" : "R P", "non-dropping-particle" : "", "parse-names" : false, "suffix" : "" }, { "dropping-particle" : "", "family" : "Doyle", "given" : "E", "non-dropping-particle" : "", "parse-names" : false, "suffix" : "" }, { "dropping-particle" : "", "family" : "Bose", "given" : "B", "non-dropping-particle" : "", "parse-names" : false, "suffix" : "" }, { "dropping-particle" : "", "family" : "Jeffry", "given" : "J", "non-dropping-particle" : "", "parse-names" : false, "suffix" : "" }, { "dropping-particle" : "", "family" : "Chu", "given" : "I", "non-dropping-particle" : "", "parse-names" : false, "suffix" : "" } ], "container-title" : "ATLA", "id" : "ITEM-1", "issued" : { "date-parts" : [ [ "1997" ] ] }, "page" : "359-370", "title" : "The prediction of skin permeability by using physicochemical data.", "type" : "article-journal", "volume" : "25" }, "uris" : [ "http://www.mendeley.com/documents/?uuid=3d5e7c8a-cfd9-4dca-8fc0-6bcce1cc0689" ] } ], "mendeley" : { "formattedCitation" : "&lt;sup&gt;18&lt;/sup&gt;", "plainTextFormattedCitation" : "18", "previouslyFormattedCitation" : "&lt;sup&gt;14&lt;/sup&gt;" }, "properties" : { "noteIndex" : 0 }, "schema" : "https://github.com/citation-style-language/schema/raw/master/csl-citation.json" }</w:instrText>
            </w:r>
            <w:r w:rsidRPr="007A03E5">
              <w:rPr>
                <w:rFonts w:ascii="Times New Roman" w:hAnsi="Times New Roman"/>
                <w:sz w:val="22"/>
                <w:szCs w:val="22"/>
              </w:rPr>
              <w:fldChar w:fldCharType="separate"/>
            </w:r>
            <w:r w:rsidR="00867101" w:rsidRPr="00867101">
              <w:rPr>
                <w:rFonts w:ascii="Times New Roman" w:hAnsi="Times New Roman"/>
                <w:noProof/>
                <w:sz w:val="22"/>
                <w:szCs w:val="22"/>
                <w:vertAlign w:val="superscript"/>
              </w:rPr>
              <w:t>18</w:t>
            </w:r>
            <w:r w:rsidRPr="007A03E5">
              <w:rPr>
                <w:rFonts w:ascii="Times New Roman" w:hAnsi="Times New Roman"/>
                <w:sz w:val="22"/>
                <w:szCs w:val="22"/>
              </w:rPr>
              <w:fldChar w:fldCharType="end"/>
            </w:r>
          </w:p>
        </w:tc>
        <w:tc>
          <w:tcPr>
            <w:tcW w:w="1970" w:type="dxa"/>
          </w:tcPr>
          <w:p w14:paraId="5CEAA9AF" w14:textId="77777777" w:rsidR="00F5779A" w:rsidRPr="007A03E5" w:rsidRDefault="00F5779A" w:rsidP="007A03E5">
            <w:pPr>
              <w:pStyle w:val="TCTableBody"/>
              <w:spacing w:after="0"/>
              <w:rPr>
                <w:rFonts w:ascii="Times New Roman" w:hAnsi="Times New Roman"/>
                <w:sz w:val="22"/>
                <w:szCs w:val="22"/>
              </w:rPr>
            </w:pPr>
            <w:proofErr w:type="spellStart"/>
            <w:r w:rsidRPr="007A03E5">
              <w:rPr>
                <w:rFonts w:ascii="Times New Roman" w:hAnsi="Times New Roman"/>
                <w:sz w:val="22"/>
                <w:szCs w:val="22"/>
              </w:rPr>
              <w:t>Physicochemicals</w:t>
            </w:r>
            <w:proofErr w:type="spellEnd"/>
            <w:r w:rsidRPr="007A03E5">
              <w:rPr>
                <w:rFonts w:ascii="Times New Roman" w:hAnsi="Times New Roman"/>
                <w:sz w:val="22"/>
                <w:szCs w:val="22"/>
              </w:rPr>
              <w:t xml:space="preserve">, </w:t>
            </w:r>
            <w:proofErr w:type="spellStart"/>
            <w:r w:rsidRPr="007A03E5">
              <w:rPr>
                <w:rFonts w:ascii="Times New Roman" w:hAnsi="Times New Roman"/>
                <w:sz w:val="22"/>
                <w:szCs w:val="22"/>
              </w:rPr>
              <w:t>topologicals</w:t>
            </w:r>
            <w:proofErr w:type="spellEnd"/>
            <w:r w:rsidRPr="007A03E5">
              <w:rPr>
                <w:rFonts w:ascii="Times New Roman" w:hAnsi="Times New Roman"/>
                <w:sz w:val="22"/>
                <w:szCs w:val="22"/>
              </w:rPr>
              <w:t xml:space="preserve">, </w:t>
            </w:r>
            <w:proofErr w:type="spellStart"/>
            <w:r w:rsidRPr="007A03E5">
              <w:rPr>
                <w:rFonts w:ascii="Times New Roman" w:hAnsi="Times New Roman"/>
                <w:sz w:val="22"/>
                <w:szCs w:val="22"/>
              </w:rPr>
              <w:t>eletronics</w:t>
            </w:r>
            <w:proofErr w:type="spellEnd"/>
          </w:p>
        </w:tc>
        <w:tc>
          <w:tcPr>
            <w:tcW w:w="1359" w:type="dxa"/>
          </w:tcPr>
          <w:p w14:paraId="317C7D6F"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SRA/LSRA</w:t>
            </w:r>
          </w:p>
        </w:tc>
        <w:tc>
          <w:tcPr>
            <w:tcW w:w="1396" w:type="dxa"/>
          </w:tcPr>
          <w:p w14:paraId="0FE4E385"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No</w:t>
            </w:r>
          </w:p>
        </w:tc>
        <w:tc>
          <w:tcPr>
            <w:tcW w:w="1417" w:type="dxa"/>
          </w:tcPr>
          <w:p w14:paraId="5AF910C6"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r=0.927</w:t>
            </w:r>
          </w:p>
        </w:tc>
        <w:tc>
          <w:tcPr>
            <w:tcW w:w="709" w:type="dxa"/>
          </w:tcPr>
          <w:p w14:paraId="20056342"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No</w:t>
            </w:r>
          </w:p>
        </w:tc>
        <w:tc>
          <w:tcPr>
            <w:tcW w:w="1295" w:type="dxa"/>
          </w:tcPr>
          <w:p w14:paraId="09BDA0F7"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No</w:t>
            </w:r>
          </w:p>
        </w:tc>
        <w:tc>
          <w:tcPr>
            <w:tcW w:w="716" w:type="dxa"/>
          </w:tcPr>
          <w:p w14:paraId="4AD4C9DE" w14:textId="77777777" w:rsidR="00F5779A" w:rsidRPr="007A03E5" w:rsidRDefault="00A35F05" w:rsidP="00867101">
            <w:pPr>
              <w:pStyle w:val="TCTableBody"/>
              <w:spacing w:after="0"/>
              <w:rPr>
                <w:rFonts w:ascii="Times New Roman" w:hAnsi="Times New Roman"/>
                <w:sz w:val="22"/>
                <w:szCs w:val="22"/>
                <w:lang w:val="fr-FR"/>
              </w:rPr>
            </w:pPr>
            <w:r w:rsidRPr="007A03E5">
              <w:rPr>
                <w:rFonts w:ascii="Times New Roman" w:hAnsi="Times New Roman"/>
                <w:sz w:val="22"/>
                <w:szCs w:val="22"/>
                <w:lang w:val="fr-FR"/>
              </w:rPr>
              <w:fldChar w:fldCharType="begin" w:fldLock="1"/>
            </w:r>
            <w:r w:rsidR="00867101">
              <w:rPr>
                <w:rFonts w:ascii="Times New Roman" w:hAnsi="Times New Roman"/>
                <w:sz w:val="22"/>
                <w:szCs w:val="22"/>
                <w:lang w:val="fr-FR"/>
              </w:rPr>
              <w:instrText>ADDIN CSL_CITATION { "citationItems" : [ { "id" : "ITEM-1", "itemData" : { "abstract" : "Permeability coefficients for 114 compounds across excised human skin in vitro were taken from Kirchner et al. Forty-seven descriptors were calculated encompassing the relevant physicochemical parameters of the compounds. Quantitative structure-permeability relationships (QSPRs) were developed using least-squares regression analysis. A two-parameter QSPR, describing the permeability coefficients (Kp) across excised skin, was obtained: log Kp=0.772 log P -0.0103 Mr - 2.33 where log P is the logarithm of the octanol-water partition coefficient and Mr is molecular mass. This equation indicates that percutaneous absorption is mediated by the hydrophobicity and the molecular size of the penetrant. Comparison with a QSPR based on penetration across a synthetic (polydimethylsiloxane) membrane suggests that the mechanisms of drug flux across polydimethylsiloxane membranes and excised human skin are significantly different.", "author" : [ { "dropping-particle" : "", "family" : "Cronin", "given" : "M T", "non-dropping-particle" : "", "parse-names" : false, "suffix" : "" }, { "dropping-particle" : "", "family" : "Dearden", "given" : "J C", "non-dropping-particle" : "", "parse-names" : false, "suffix" : "" }, { "dropping-particle" : "", "family" : "Moss", "given" : "G P", "non-dropping-particle" : "", "parse-names" : false, "suffix" : "" }, { "dropping-particle" : "", "family" : "Murray-Dickson", "given" : "G", "non-dropping-particle" : "", "parse-names" : false, "suffix" : "" } ], "container-title" : "European journal of pharmaceutical sciences : official journal of the European Federation for Pharmaceutical Sciences", "id" : "ITEM-1", "issue" : "4", "issued" : { "date-parts" : [ [ "1999", "3" ] ] }, "page" : "325-30", "title" : "Investigation of the mechanism of flux across human skin in vitro by quantitative structure-permeability relationships.", "type" : "article-journal", "volume" : "7" }, "uris" : [ "http://www.mendeley.com/documents/?uuid=b1b257a8-d6a3-4060-8842-f16fcca4c0fb" ] } ], "mendeley" : { "formattedCitation" : "&lt;sup&gt;19&lt;/sup&gt;", "plainTextFormattedCitation" : "19", "previouslyFormattedCitation" : "&lt;sup&gt;15&lt;/sup&gt;" }, "properties" : { "noteIndex" : 0 }, "schema" : "https://github.com/citation-style-language/schema/raw/master/csl-citation.json" }</w:instrText>
            </w:r>
            <w:r w:rsidRPr="007A03E5">
              <w:rPr>
                <w:rFonts w:ascii="Times New Roman" w:hAnsi="Times New Roman"/>
                <w:sz w:val="22"/>
                <w:szCs w:val="22"/>
                <w:lang w:val="fr-FR"/>
              </w:rPr>
              <w:fldChar w:fldCharType="separate"/>
            </w:r>
            <w:r w:rsidR="00867101" w:rsidRPr="00867101">
              <w:rPr>
                <w:rFonts w:ascii="Times New Roman" w:hAnsi="Times New Roman"/>
                <w:noProof/>
                <w:sz w:val="22"/>
                <w:szCs w:val="22"/>
                <w:vertAlign w:val="superscript"/>
                <w:lang w:val="fr-FR"/>
              </w:rPr>
              <w:t>19</w:t>
            </w:r>
            <w:r w:rsidRPr="007A03E5">
              <w:rPr>
                <w:rFonts w:ascii="Times New Roman" w:hAnsi="Times New Roman"/>
                <w:sz w:val="22"/>
                <w:szCs w:val="22"/>
                <w:lang w:val="fr-FR"/>
              </w:rPr>
              <w:fldChar w:fldCharType="end"/>
            </w:r>
          </w:p>
        </w:tc>
      </w:tr>
      <w:tr w:rsidR="00F5779A" w:rsidRPr="007A03E5" w14:paraId="5F32AE7D" w14:textId="77777777" w:rsidTr="002A6C7D">
        <w:trPr>
          <w:trHeight w:val="745"/>
        </w:trPr>
        <w:tc>
          <w:tcPr>
            <w:tcW w:w="1358" w:type="dxa"/>
            <w:tcBorders>
              <w:bottom w:val="single" w:sz="4" w:space="0" w:color="auto"/>
            </w:tcBorders>
          </w:tcPr>
          <w:p w14:paraId="266905F3"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 xml:space="preserve">Human skin </w:t>
            </w:r>
            <w:r w:rsidRPr="007A03E5">
              <w:rPr>
                <w:rFonts w:ascii="Times New Roman" w:hAnsi="Times New Roman"/>
                <w:sz w:val="22"/>
                <w:szCs w:val="22"/>
              </w:rPr>
              <w:br/>
              <w:t>LogKp (cm/s)</w:t>
            </w:r>
          </w:p>
        </w:tc>
        <w:tc>
          <w:tcPr>
            <w:tcW w:w="1585" w:type="dxa"/>
            <w:tcBorders>
              <w:bottom w:val="single" w:sz="4" w:space="0" w:color="auto"/>
            </w:tcBorders>
          </w:tcPr>
          <w:p w14:paraId="2616138B"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116</w:t>
            </w:r>
          </w:p>
        </w:tc>
        <w:tc>
          <w:tcPr>
            <w:tcW w:w="1371" w:type="dxa"/>
            <w:tcBorders>
              <w:bottom w:val="single" w:sz="4" w:space="0" w:color="auto"/>
            </w:tcBorders>
          </w:tcPr>
          <w:p w14:paraId="37F89449" w14:textId="77777777" w:rsidR="00E313EA" w:rsidRPr="007A03E5" w:rsidRDefault="00A35F05" w:rsidP="00867101">
            <w:pPr>
              <w:pStyle w:val="TCTableBody"/>
              <w:spacing w:after="0"/>
              <w:rPr>
                <w:rFonts w:ascii="Times New Roman" w:hAnsi="Times New Roman"/>
                <w:sz w:val="22"/>
                <w:szCs w:val="22"/>
                <w:lang w:val="fr-FR"/>
              </w:rPr>
            </w:pPr>
            <w:r w:rsidRPr="007A03E5">
              <w:rPr>
                <w:rFonts w:ascii="Times New Roman" w:hAnsi="Times New Roman"/>
                <w:sz w:val="22"/>
                <w:szCs w:val="22"/>
                <w:lang w:val="fr-FR"/>
              </w:rPr>
              <w:fldChar w:fldCharType="begin" w:fldLock="1"/>
            </w:r>
            <w:r w:rsidR="00867101">
              <w:rPr>
                <w:rFonts w:ascii="Times New Roman" w:hAnsi="Times New Roman"/>
                <w:sz w:val="22"/>
                <w:szCs w:val="22"/>
                <w:lang w:val="fr-FR"/>
              </w:rPr>
              <w:instrText>ADDIN CSL_CITATION { "citationItems" : [ { "id" : "ITEM-1", "itemData" : { "ISSN" : "0022-3549", "PMID" : "8537898", "abstract" : "The permeabilities of many steroids through human skin have been previously measured and reported in the literature. Analysis of these data reveals that significant discrepancies exist between the measurements of Scheuplein et al. and those of other groups. Six of the 14 steroids which were examined by Scheuplein et al., aldosterone, corticosterone, estradiol, hydrocortisone, progesterone, and testosterone, have also been examined by other groups. For each of these steroids, the permeability measurements of Scheuplein et al. are lower than those reported by other groups by factors of between 5.0 and 77. Eight independent measurements of the permeability of estradiol are in good agreement with one another, but are greater than the value reported by Scheuplein et al. by factors of between 11 and 20. Several possible sources of experimental error, including the variability of the skin samples, the differences in the experimental temperature, the establishment of steady-state conditions, the use of radiolabeled drugs, and the skin preparation technique, have been considered and do not appear to account for the magnitude of the observed discrepancies nor for the fact that the data of Scheuplein et al. are consistently lower than those reported by other groups.", "author" : [ { "dropping-particle" : "", "family" : "Johnson", "given" : "M E", "non-dropping-particle" : "", "parse-names" : false, "suffix" : "" }, { "dropping-particle" : "", "family" : "Blankschtein", "given" : "D", "non-dropping-particle" : "", "parse-names" : false, "suffix" : "" }, { "dropping-particle" : "", "family" : "Langer", "given" : "R", "non-dropping-particle" : "", "parse-names" : false, "suffix" : "" } ], "container-title" : "Journal of pharmaceutical sciences", "id" : "ITEM-1", "issue" : "9", "issued" : { "date-parts" : [ [ "1995", "9" ] ] }, "page" : "1144-6", "title" : "Permeation of steroids through human skin.", "type" : "article-journal", "volume" : "84" }, "uris" : [ "http://www.mendeley.com/documents/?uuid=f7b00b9e-bd51-4857-b5e5-2c5943c665c6" ] }, { "id" : "ITEM-2", "itemData" : { "DOI" : "10.1016/S0378-5173(98)00113-6", "ISSN" : "03785173", "author" : [ { "dropping-particle" : "", "family" : "Degim", "given" : "I.Tuncer", "non-dropping-particle" : "", "parse-names" : false, "suffix" : "" }, { "dropping-particle" : "", "family" : "Pugh", "given" : "W.John", "non-dropping-particle" : "", "parse-names" : false, "suffix" : "" }, { "dropping-particle" : "", "family" : "Hadgraft", "given" : "Jonathan", "non-dropping-particle" : "", "parse-names" : false, "suffix" : "" } ], "container-title" : "International journal of pharmaceutics", "id" : "ITEM-2", "issue" : "1", "issued" : { "date-parts" : [ [ "1998", "8" ] ] }, "page" : "129-133", "title" : "Skin permeability data: anomalous results.", "type" : "article-journal", "volume" : "170" }, "uris" : [ "http://www.mendeley.com/documents/?uuid=0fe73289-9fdf-4a26-9b40-dd9a2ec880b4" ] }, { "id" : "ITEM-3", "itemData" : { "author" : [ { "dropping-particle" : "", "family" : "Flynn", "given" : "G L", "non-dropping-particle" : "", "parse-names" : false, "suffix" : "" } ], "container-title" : "Principles of Route-to-Route Extrapolation for Risk assessment", "editor" : [ { "dropping-particle" : "", "family" : "Gerrity", "given" : "T R", "non-dropping-particle" : "", "parse-names" : false, "suffix" : "" }, { "dropping-particle" : "", "family" : "Henry", "given" : "C J", "non-dropping-particle" : "", "parse-names" : false, "suffix" : "" } ], "id" : "ITEM-3", "issued" : { "date-parts" : [ [ "1990" ] ] }, "page" : "93-117", "publisher" : "Elsevier", "publisher-place" : "New York, NY", "title" : "Physicochemical determinants of skin absorption", "type" : "chapter" }, "uris" : [ "http://www.mendeley.com/documents/?uuid=6eae8346-e7bc-4111-8d60-e8854f58121f" ] }, { "id" : "ITEM-4", "itemData" : { "author" : [ { "dropping-particle" : "", "family" : "Kirchner", "given" : "L A", "non-dropping-particle" : "", "parse-names" : false, "suffix" : "" }, { "dropping-particle" : "", "family" : "Moody", "given" : "R P", "non-dropping-particle" : "", "parse-names" : false, "suffix" : "" }, { "dropping-particle" : "", "family" : "Doyle", "given" : "E", "non-dropping-particle" : "", "parse-names" : false, "suffix" : "" }, { "dropping-particle" : "", "family" : "Bose", "given" : "B", "non-dropping-particle" : "", "parse-names" : false, "suffix" : "" }, { "dropping-particle" : "", "family" : "Jeffry", "given" : "J", "non-dropping-particle" : "", "parse-names" : false, "suffix" : "" }, { "dropping-particle" : "", "family" : "Chu", "given" : "I", "non-dropping-particle" : "", "parse-names" : false, "suffix" : "" } ], "container-title" : "ATLA", "id" : "ITEM-4", "issued" : { "date-parts" : [ [ "1997" ] ] }, "page" : "359-370", "title" : "The prediction of skin permeability by using physicochemical data.", "type" : "article-journal", "volume" : "25" }, "uris" : [ "http://www.mendeley.com/documents/?uuid=3d5e7c8a-cfd9-4dca-8fc0-6bcce1cc0689" ] } ], "mendeley" : { "formattedCitation" : "&lt;sup&gt;7,16,18,20&lt;/sup&gt;", "plainTextFormattedCitation" : "7,16,18,20", "previouslyFormattedCitation" : "&lt;sup&gt;3,12,14,16&lt;/sup&gt;" }, "properties" : { "noteIndex" : 0 }, "schema" : "https://github.com/citation-style-language/schema/raw/master/csl-citation.json" }</w:instrText>
            </w:r>
            <w:r w:rsidRPr="007A03E5">
              <w:rPr>
                <w:rFonts w:ascii="Times New Roman" w:hAnsi="Times New Roman"/>
                <w:sz w:val="22"/>
                <w:szCs w:val="22"/>
                <w:lang w:val="fr-FR"/>
              </w:rPr>
              <w:fldChar w:fldCharType="separate"/>
            </w:r>
            <w:r w:rsidR="00867101" w:rsidRPr="00867101">
              <w:rPr>
                <w:rFonts w:ascii="Times New Roman" w:hAnsi="Times New Roman"/>
                <w:noProof/>
                <w:sz w:val="22"/>
                <w:szCs w:val="22"/>
                <w:vertAlign w:val="superscript"/>
                <w:lang w:val="fr-FR"/>
              </w:rPr>
              <w:t>7,16,18,20</w:t>
            </w:r>
            <w:r w:rsidRPr="007A03E5">
              <w:rPr>
                <w:rFonts w:ascii="Times New Roman" w:hAnsi="Times New Roman"/>
                <w:sz w:val="22"/>
                <w:szCs w:val="22"/>
                <w:lang w:val="fr-FR"/>
              </w:rPr>
              <w:fldChar w:fldCharType="end"/>
            </w:r>
          </w:p>
        </w:tc>
        <w:tc>
          <w:tcPr>
            <w:tcW w:w="1970" w:type="dxa"/>
            <w:tcBorders>
              <w:bottom w:val="single" w:sz="4" w:space="0" w:color="auto"/>
            </w:tcBorders>
          </w:tcPr>
          <w:p w14:paraId="565D97B9"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LogP, MW</w:t>
            </w:r>
          </w:p>
        </w:tc>
        <w:tc>
          <w:tcPr>
            <w:tcW w:w="1359" w:type="dxa"/>
            <w:tcBorders>
              <w:bottom w:val="single" w:sz="4" w:space="0" w:color="auto"/>
            </w:tcBorders>
          </w:tcPr>
          <w:p w14:paraId="5F9280ED"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Regression Analysis</w:t>
            </w:r>
          </w:p>
        </w:tc>
        <w:tc>
          <w:tcPr>
            <w:tcW w:w="1396" w:type="dxa"/>
            <w:tcBorders>
              <w:bottom w:val="single" w:sz="4" w:space="0" w:color="auto"/>
            </w:tcBorders>
          </w:tcPr>
          <w:p w14:paraId="1268F372"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LOO</w:t>
            </w:r>
          </w:p>
        </w:tc>
        <w:tc>
          <w:tcPr>
            <w:tcW w:w="1417" w:type="dxa"/>
            <w:tcBorders>
              <w:bottom w:val="single" w:sz="4" w:space="0" w:color="auto"/>
            </w:tcBorders>
          </w:tcPr>
          <w:p w14:paraId="5F500CBE"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r</w:t>
            </w:r>
            <w:r w:rsidRPr="007A03E5">
              <w:rPr>
                <w:rFonts w:ascii="Times New Roman" w:hAnsi="Times New Roman"/>
                <w:sz w:val="22"/>
                <w:szCs w:val="22"/>
                <w:vertAlign w:val="superscript"/>
              </w:rPr>
              <w:t>2</w:t>
            </w:r>
            <w:r w:rsidRPr="007A03E5">
              <w:rPr>
                <w:rFonts w:ascii="Times New Roman" w:hAnsi="Times New Roman"/>
                <w:sz w:val="22"/>
                <w:szCs w:val="22"/>
              </w:rPr>
              <w:t>=0.810</w:t>
            </w:r>
          </w:p>
        </w:tc>
        <w:tc>
          <w:tcPr>
            <w:tcW w:w="709" w:type="dxa"/>
            <w:tcBorders>
              <w:bottom w:val="single" w:sz="4" w:space="0" w:color="auto"/>
            </w:tcBorders>
          </w:tcPr>
          <w:p w14:paraId="1D05B4EF"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No</w:t>
            </w:r>
          </w:p>
        </w:tc>
        <w:tc>
          <w:tcPr>
            <w:tcW w:w="1295" w:type="dxa"/>
            <w:tcBorders>
              <w:bottom w:val="single" w:sz="4" w:space="0" w:color="auto"/>
            </w:tcBorders>
          </w:tcPr>
          <w:p w14:paraId="7EFAFB7A"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No</w:t>
            </w:r>
          </w:p>
        </w:tc>
        <w:tc>
          <w:tcPr>
            <w:tcW w:w="716" w:type="dxa"/>
            <w:tcBorders>
              <w:bottom w:val="single" w:sz="4" w:space="0" w:color="auto"/>
            </w:tcBorders>
          </w:tcPr>
          <w:p w14:paraId="7D8E8289" w14:textId="77777777" w:rsidR="00F5779A" w:rsidRPr="007A03E5" w:rsidRDefault="00A35F05" w:rsidP="00867101">
            <w:pPr>
              <w:pStyle w:val="TCTableBody"/>
              <w:spacing w:after="0"/>
              <w:rPr>
                <w:rFonts w:ascii="Times New Roman" w:hAnsi="Times New Roman"/>
                <w:sz w:val="22"/>
                <w:szCs w:val="22"/>
              </w:rPr>
            </w:pPr>
            <w:r w:rsidRPr="007A03E5">
              <w:rPr>
                <w:rFonts w:ascii="Times New Roman" w:hAnsi="Times New Roman"/>
                <w:sz w:val="22"/>
                <w:szCs w:val="22"/>
              </w:rPr>
              <w:fldChar w:fldCharType="begin" w:fldLock="1"/>
            </w:r>
            <w:r w:rsidR="00867101">
              <w:rPr>
                <w:rFonts w:ascii="Times New Roman" w:hAnsi="Times New Roman"/>
                <w:sz w:val="22"/>
                <w:szCs w:val="22"/>
              </w:rPr>
              <w:instrText>ADDIN CSL_CITATION { "citationItems" : [ { "id" : "ITEM-1", "itemData" : { "abstract" : "Certain molecules, in particular steroids, have been observed to be outliers to quantitative structure-permeability relationships (QSPRs) for skin permeability (k(p)). Recently, however, many of the historical skin permeability data for these compounds have been found not to be consistent with more modern data. In this study QSPRs were re-analysed replacing the originally published steroid permeability data with those from more recent studies. A highly significant QSPR describing skin permeability in terms of the octanol-water partition coefficient (log P) and molecular weight (MW) was derived (log k(p) = 0.74 log P - 0.0091MW - 2.39). This model is similar to those published previously. Statistical analysis of the residuals from the QSPR determined that the steroids are no longer outliers to this model. Thus, they may be considered to penetrate the skin by the same means as the majority of exogenous chemicals in this model. (C) 2002 Elsevier Science B.V. All rights reserved", "author" : [ { "dropping-particle" : "", "family" : "Moss", "given" : "G P", "non-dropping-particle" : "", "parse-names" : false, "suffix" : "" }, { "dropping-particle" : "", "family" : "Cronin", "given" : "M T D", "non-dropping-particle" : "", "parse-names" : false, "suffix" : "" } ], "container-title" : "International journal of pharmaceuticsournal of Pharmaceutics", "id" : "ITEM-1", "issue" : "1-2", "issued" : { "date-parts" : [ [ "0" ] ] }, "note" : "Times Cited: 9ArticleEnglishMoss, G. PUnilever Res, Port Sunlight Lab, Quarry Rd E, Wirral CH63 3JW, Merseyside, EnglandCited References Count: 8557TGPO BOX 211, 1000 AE AMSTERDAM, NETHERLANDSAMSTERDAM", "page" : "105-109", "title" : "Quantitative structure-permeability relationships for percutaneous absorption: re-analysis of steroid data.", "type" : "article-journal", "volume" : "238" }, "uris" : [ "http://www.mendeley.com/documents/?uuid=1cc00b60-c32f-4d44-b4e0-b112a6c75f12" ] } ], "mendeley" : { "formattedCitation" : "&lt;sup&gt;21&lt;/sup&gt;", "plainTextFormattedCitation" : "21", "previouslyFormattedCitation" : "&lt;sup&gt;17&lt;/sup&gt;" }, "properties" : { "noteIndex" : 0 }, "schema" : "https://github.com/citation-style-language/schema/raw/master/csl-citation.json" }</w:instrText>
            </w:r>
            <w:r w:rsidRPr="007A03E5">
              <w:rPr>
                <w:rFonts w:ascii="Times New Roman" w:hAnsi="Times New Roman"/>
                <w:sz w:val="22"/>
                <w:szCs w:val="22"/>
              </w:rPr>
              <w:fldChar w:fldCharType="separate"/>
            </w:r>
            <w:r w:rsidR="00867101" w:rsidRPr="00867101">
              <w:rPr>
                <w:rFonts w:ascii="Times New Roman" w:hAnsi="Times New Roman"/>
                <w:noProof/>
                <w:sz w:val="22"/>
                <w:szCs w:val="22"/>
                <w:vertAlign w:val="superscript"/>
              </w:rPr>
              <w:t>21</w:t>
            </w:r>
            <w:r w:rsidRPr="007A03E5">
              <w:rPr>
                <w:rFonts w:ascii="Times New Roman" w:hAnsi="Times New Roman"/>
                <w:sz w:val="22"/>
                <w:szCs w:val="22"/>
              </w:rPr>
              <w:fldChar w:fldCharType="end"/>
            </w:r>
          </w:p>
        </w:tc>
      </w:tr>
      <w:tr w:rsidR="00F5779A" w:rsidRPr="007A03E5" w14:paraId="3D096EF9" w14:textId="77777777" w:rsidTr="002A6C7D">
        <w:trPr>
          <w:trHeight w:val="745"/>
        </w:trPr>
        <w:tc>
          <w:tcPr>
            <w:tcW w:w="1358" w:type="dxa"/>
            <w:tcBorders>
              <w:top w:val="single" w:sz="4" w:space="0" w:color="auto"/>
              <w:bottom w:val="nil"/>
            </w:tcBorders>
          </w:tcPr>
          <w:p w14:paraId="365CE0D4"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 xml:space="preserve">Human skin </w:t>
            </w:r>
            <w:r w:rsidRPr="007A03E5">
              <w:rPr>
                <w:rFonts w:ascii="Times New Roman" w:hAnsi="Times New Roman"/>
                <w:sz w:val="22"/>
                <w:szCs w:val="22"/>
              </w:rPr>
              <w:br/>
              <w:t>LogKp (cm/h)</w:t>
            </w:r>
          </w:p>
        </w:tc>
        <w:tc>
          <w:tcPr>
            <w:tcW w:w="1585" w:type="dxa"/>
            <w:tcBorders>
              <w:top w:val="single" w:sz="4" w:space="0" w:color="auto"/>
              <w:bottom w:val="nil"/>
            </w:tcBorders>
          </w:tcPr>
          <w:p w14:paraId="242A02AE"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143</w:t>
            </w:r>
          </w:p>
        </w:tc>
        <w:tc>
          <w:tcPr>
            <w:tcW w:w="1371" w:type="dxa"/>
            <w:tcBorders>
              <w:top w:val="single" w:sz="4" w:space="0" w:color="auto"/>
              <w:bottom w:val="nil"/>
            </w:tcBorders>
          </w:tcPr>
          <w:p w14:paraId="7AB582A2" w14:textId="77777777" w:rsidR="00F94F20" w:rsidRPr="007A03E5" w:rsidRDefault="00A35F05" w:rsidP="007A03E5">
            <w:pPr>
              <w:pStyle w:val="TCTableBody"/>
              <w:spacing w:after="0"/>
              <w:rPr>
                <w:rFonts w:ascii="Times New Roman" w:hAnsi="Times New Roman"/>
                <w:sz w:val="22"/>
                <w:szCs w:val="22"/>
              </w:rPr>
            </w:pPr>
            <w:r w:rsidRPr="007A03E5">
              <w:rPr>
                <w:rFonts w:ascii="Times New Roman" w:hAnsi="Times New Roman"/>
                <w:sz w:val="22"/>
                <w:szCs w:val="22"/>
              </w:rPr>
              <w:fldChar w:fldCharType="begin" w:fldLock="1"/>
            </w:r>
            <w:r w:rsidR="00867101">
              <w:rPr>
                <w:rFonts w:ascii="Times New Roman" w:hAnsi="Times New Roman"/>
                <w:sz w:val="22"/>
                <w:szCs w:val="22"/>
              </w:rPr>
              <w:instrText>ADDIN CSL_CITATION { "citationItems" : [ { "id" : "ITEM-1", "itemData" : { "author" : [ { "dropping-particle" : "", "family" : "Flynn", "given" : "G L", "non-dropping-particle" : "", "parse-names" : false, "suffix" : "" } ], "container-title" : "Principles of Route-to-Route Extrapolation for Risk assessment", "editor" : [ { "dropping-particle" : "", "family" : "Gerrity", "given" : "T R", "non-dropping-particle" : "", "parse-names" : false, "suffix" : "" }, { "dropping-particle" : "", "family" : "Henry", "given" : "C J", "non-dropping-particle" : "", "parse-names" : false, "suffix" : "" } ], "id" : "ITEM-1", "issued" : { "date-parts" : [ [ "1990" ] ] }, "page" : "93-117", "publisher" : "Elsevier", "publisher-place" : "New York, NY", "title" : "Physicochemical determinants of skin absorption", "type" : "chapter" }, "uris" : [ "http://www.mendeley.com/documents/?uuid=6eae8346-e7bc-4111-8d60-e8854f58121f" ] }, { "id" : "ITEM-2", "itemData" : { "ISSN" : "0045-6535", "PMID" : "7749723", "abstract" : "This study provides an analysis of the reliability of five mathematical models, simulating permeation of substances through the skin from aqueous solutions. An extensive database was generated, containing data on 123 measured permeation coefficients of 99 different chemicals and their physicochemical properties. In addition, in this database all relevant experimental conditions are included. The coefficients of the different skin permeation models were estimated by non-linear multiple regression, using the octanol-water partition coefficient and the molecular weight as independent parameters. The reliability of the models was evaluated by testing variation of regression coefficients and of residual variance for subsets of data, randomly selected from the complete database. Three models were considered to provide reliable estimations of the skin permeation coefficient. These are based on the McKone and Howd model, the Guy and Potts model and the Robinson model. The last-mentioned two models were adaptations, because MW0.5 as independent parameter provided a better fit than MW (MW = molecular weight) in the original models. The McKone and Howd model and the Robinson model have the advantage, that they predict more precisely the skin permeation of highly hydrophilic and highly lipophilic chemicals compared to the Guy and Potts model. The revised Robinson model resulted always in the smallest residual variance.", "author" : [ { "dropping-particle" : "", "family" : "Wilschut", "given" : "A", "non-dropping-particle" : "", "parse-names" : false, "suffix" : "" }, { "dropping-particle" : "", "family" : "Berge", "given" : "W F", "non-dropping-particle" : "ten", "parse-names" : false, "suffix" : "" }, { "dropping-particle" : "", "family" : "Robinson", "given" : "P J", "non-dropping-particle" : "", "parse-names" : false, "suffix" : "" }, { "dropping-particle" : "", "family" : "McKone", "given" : "T E", "non-dropping-particle" : "", "parse-names" : false, "suffix" : "" } ], "container-title" : "Chemosphere", "id" : "ITEM-2", "issue" : "7", "issued" : { "date-parts" : [ [ "1995", "4" ] ] }, "page" : "1275-96", "title" : "Estimating skin permeation. The validation of five mathematical skin permeation models.", "type" : "article-journal", "volume" : "30" }, "uris" : [ "http://www.mendeley.com/documents/?uuid=9902fff0-59d4-443c-a3da-fcb80892fe90" ] } ], "mendeley" : { "formattedCitation" : "&lt;sup&gt;7,22&lt;/sup&gt;", "plainTextFormattedCitation" : "7,22", "previouslyFormattedCitation" : "&lt;sup&gt;3,18&lt;/sup&gt;" }, "properties" : { "noteIndex" : 0 }, "schema" : "https://github.com/citation-style-language/schema/raw/master/csl-citation.json" }</w:instrText>
            </w:r>
            <w:r w:rsidRPr="007A03E5">
              <w:rPr>
                <w:rFonts w:ascii="Times New Roman" w:hAnsi="Times New Roman"/>
                <w:sz w:val="22"/>
                <w:szCs w:val="22"/>
              </w:rPr>
              <w:fldChar w:fldCharType="separate"/>
            </w:r>
            <w:r w:rsidR="00867101" w:rsidRPr="00867101">
              <w:rPr>
                <w:rFonts w:ascii="Times New Roman" w:hAnsi="Times New Roman"/>
                <w:noProof/>
                <w:sz w:val="22"/>
                <w:szCs w:val="22"/>
                <w:vertAlign w:val="superscript"/>
              </w:rPr>
              <w:t>7,22</w:t>
            </w:r>
            <w:r w:rsidRPr="007A03E5">
              <w:rPr>
                <w:rFonts w:ascii="Times New Roman" w:hAnsi="Times New Roman"/>
                <w:sz w:val="22"/>
                <w:szCs w:val="22"/>
              </w:rPr>
              <w:fldChar w:fldCharType="end"/>
            </w:r>
          </w:p>
          <w:p w14:paraId="20616E40" w14:textId="77777777" w:rsidR="00F94F20" w:rsidRPr="007A03E5" w:rsidRDefault="00F94F20" w:rsidP="007A03E5">
            <w:pPr>
              <w:pStyle w:val="TCTableBody"/>
              <w:spacing w:after="0"/>
              <w:rPr>
                <w:rFonts w:ascii="Times New Roman" w:hAnsi="Times New Roman"/>
                <w:sz w:val="22"/>
                <w:szCs w:val="22"/>
              </w:rPr>
            </w:pPr>
          </w:p>
        </w:tc>
        <w:tc>
          <w:tcPr>
            <w:tcW w:w="1970" w:type="dxa"/>
            <w:tcBorders>
              <w:top w:val="single" w:sz="4" w:space="0" w:color="auto"/>
              <w:bottom w:val="nil"/>
            </w:tcBorders>
          </w:tcPr>
          <w:p w14:paraId="54CF4838" w14:textId="77777777" w:rsidR="00F5779A" w:rsidRPr="007A03E5" w:rsidRDefault="00895BD2" w:rsidP="007A03E5">
            <w:pPr>
              <w:pStyle w:val="TCTableBody"/>
              <w:spacing w:after="0"/>
              <w:rPr>
                <w:rFonts w:ascii="Times New Roman" w:hAnsi="Times New Roman"/>
                <w:sz w:val="22"/>
                <w:szCs w:val="22"/>
              </w:rPr>
            </w:pPr>
            <w:proofErr w:type="spellStart"/>
            <w:r w:rsidRPr="007A03E5">
              <w:rPr>
                <w:rFonts w:ascii="Times New Roman" w:hAnsi="Times New Roman"/>
                <w:sz w:val="22"/>
                <w:szCs w:val="22"/>
              </w:rPr>
              <w:t>log</w:t>
            </w:r>
            <w:r w:rsidRPr="007A03E5">
              <w:rPr>
                <w:rFonts w:ascii="Times New Roman" w:hAnsi="Times New Roman"/>
                <w:i/>
                <w:sz w:val="22"/>
                <w:szCs w:val="22"/>
              </w:rPr>
              <w:t>K</w:t>
            </w:r>
            <w:r w:rsidRPr="007A03E5">
              <w:rPr>
                <w:rFonts w:ascii="Times New Roman" w:hAnsi="Times New Roman"/>
                <w:i/>
                <w:sz w:val="22"/>
                <w:szCs w:val="22"/>
                <w:vertAlign w:val="subscript"/>
              </w:rPr>
              <w:t>ow</w:t>
            </w:r>
            <w:proofErr w:type="spellEnd"/>
            <w:r w:rsidR="00F5779A" w:rsidRPr="007A03E5">
              <w:rPr>
                <w:rFonts w:ascii="Times New Roman" w:hAnsi="Times New Roman"/>
                <w:sz w:val="22"/>
                <w:szCs w:val="22"/>
              </w:rPr>
              <w:t xml:space="preserve">, VAMP, TSAR, </w:t>
            </w:r>
            <w:proofErr w:type="spellStart"/>
            <w:r w:rsidR="00F5779A" w:rsidRPr="007A03E5">
              <w:rPr>
                <w:rFonts w:ascii="Times New Roman" w:hAnsi="Times New Roman"/>
                <w:sz w:val="22"/>
                <w:szCs w:val="22"/>
              </w:rPr>
              <w:t>QSARis</w:t>
            </w:r>
            <w:proofErr w:type="spellEnd"/>
            <w:r w:rsidR="00F5779A" w:rsidRPr="007A03E5">
              <w:rPr>
                <w:rFonts w:ascii="Times New Roman" w:hAnsi="Times New Roman"/>
                <w:sz w:val="22"/>
                <w:szCs w:val="22"/>
              </w:rPr>
              <w:t xml:space="preserve">, AMSOL, Dragon, Linearity index, </w:t>
            </w:r>
            <w:proofErr w:type="spellStart"/>
            <w:r w:rsidR="00F5779A" w:rsidRPr="007A03E5">
              <w:rPr>
                <w:rFonts w:ascii="Times New Roman" w:hAnsi="Times New Roman"/>
                <w:sz w:val="22"/>
                <w:szCs w:val="22"/>
              </w:rPr>
              <w:t>log</w:t>
            </w:r>
            <w:r w:rsidR="00F5779A" w:rsidRPr="007A03E5">
              <w:rPr>
                <w:rFonts w:ascii="Times New Roman" w:hAnsi="Times New Roman"/>
                <w:i/>
                <w:sz w:val="22"/>
                <w:szCs w:val="22"/>
              </w:rPr>
              <w:t>K</w:t>
            </w:r>
            <w:r w:rsidR="00F5779A" w:rsidRPr="007A03E5">
              <w:rPr>
                <w:rFonts w:ascii="Times New Roman" w:hAnsi="Times New Roman"/>
                <w:sz w:val="22"/>
                <w:szCs w:val="22"/>
                <w:vertAlign w:val="subscript"/>
              </w:rPr>
              <w:t>dmpc</w:t>
            </w:r>
            <w:proofErr w:type="spellEnd"/>
            <w:r w:rsidR="00F5779A" w:rsidRPr="007A03E5">
              <w:rPr>
                <w:rFonts w:ascii="Times New Roman" w:hAnsi="Times New Roman"/>
                <w:sz w:val="22"/>
                <w:szCs w:val="22"/>
                <w:vertAlign w:val="subscript"/>
              </w:rPr>
              <w:t>-w</w:t>
            </w:r>
          </w:p>
        </w:tc>
        <w:tc>
          <w:tcPr>
            <w:tcW w:w="1359" w:type="dxa"/>
            <w:tcBorders>
              <w:top w:val="single" w:sz="4" w:space="0" w:color="auto"/>
              <w:bottom w:val="nil"/>
            </w:tcBorders>
          </w:tcPr>
          <w:p w14:paraId="2F126450"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SRA</w:t>
            </w:r>
          </w:p>
        </w:tc>
        <w:tc>
          <w:tcPr>
            <w:tcW w:w="1396" w:type="dxa"/>
            <w:tcBorders>
              <w:top w:val="single" w:sz="4" w:space="0" w:color="auto"/>
              <w:bottom w:val="nil"/>
            </w:tcBorders>
          </w:tcPr>
          <w:p w14:paraId="6F9F0DFA"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No</w:t>
            </w:r>
          </w:p>
        </w:tc>
        <w:tc>
          <w:tcPr>
            <w:tcW w:w="1417" w:type="dxa"/>
            <w:tcBorders>
              <w:top w:val="single" w:sz="4" w:space="0" w:color="auto"/>
              <w:bottom w:val="nil"/>
            </w:tcBorders>
          </w:tcPr>
          <w:p w14:paraId="43E82382"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r</w:t>
            </w:r>
            <w:r w:rsidRPr="007A03E5">
              <w:rPr>
                <w:rFonts w:ascii="Times New Roman" w:hAnsi="Times New Roman"/>
                <w:sz w:val="22"/>
                <w:szCs w:val="22"/>
                <w:vertAlign w:val="superscript"/>
              </w:rPr>
              <w:t>2</w:t>
            </w:r>
            <w:r w:rsidRPr="007A03E5">
              <w:rPr>
                <w:rFonts w:ascii="Times New Roman" w:hAnsi="Times New Roman"/>
                <w:sz w:val="22"/>
                <w:szCs w:val="22"/>
              </w:rPr>
              <w:t>=0.900</w:t>
            </w:r>
          </w:p>
        </w:tc>
        <w:tc>
          <w:tcPr>
            <w:tcW w:w="709" w:type="dxa"/>
            <w:tcBorders>
              <w:top w:val="single" w:sz="4" w:space="0" w:color="auto"/>
              <w:bottom w:val="nil"/>
            </w:tcBorders>
          </w:tcPr>
          <w:p w14:paraId="3BA71D73"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No</w:t>
            </w:r>
          </w:p>
        </w:tc>
        <w:tc>
          <w:tcPr>
            <w:tcW w:w="1295" w:type="dxa"/>
            <w:tcBorders>
              <w:top w:val="single" w:sz="4" w:space="0" w:color="auto"/>
              <w:bottom w:val="nil"/>
            </w:tcBorders>
          </w:tcPr>
          <w:p w14:paraId="15219BD9"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No</w:t>
            </w:r>
          </w:p>
        </w:tc>
        <w:tc>
          <w:tcPr>
            <w:tcW w:w="716" w:type="dxa"/>
            <w:tcBorders>
              <w:top w:val="single" w:sz="4" w:space="0" w:color="auto"/>
              <w:bottom w:val="nil"/>
            </w:tcBorders>
          </w:tcPr>
          <w:p w14:paraId="456489DB" w14:textId="77777777" w:rsidR="00F5779A" w:rsidRPr="007A03E5" w:rsidRDefault="00A35F05" w:rsidP="00867101">
            <w:pPr>
              <w:pStyle w:val="TCTableBody"/>
              <w:spacing w:after="0"/>
              <w:rPr>
                <w:rFonts w:ascii="Times New Roman" w:hAnsi="Times New Roman"/>
                <w:sz w:val="22"/>
                <w:szCs w:val="22"/>
              </w:rPr>
            </w:pPr>
            <w:r w:rsidRPr="007A03E5">
              <w:rPr>
                <w:rFonts w:ascii="Times New Roman" w:hAnsi="Times New Roman"/>
                <w:sz w:val="22"/>
                <w:szCs w:val="22"/>
              </w:rPr>
              <w:fldChar w:fldCharType="begin" w:fldLock="1"/>
            </w:r>
            <w:r w:rsidR="00867101">
              <w:rPr>
                <w:rFonts w:ascii="Times New Roman" w:hAnsi="Times New Roman"/>
                <w:sz w:val="22"/>
                <w:szCs w:val="22"/>
              </w:rPr>
              <w:instrText>ADDIN CSL_CITATION { "citationItems" : [ { "id" : "ITEM-1", "itemData" : { "ISBN" : "4415123120", "ISSN" : "0045-6535", "PMID" : "12143935", "abstract" : "Quantitative structure-activity relationships (QSARs) for the skin permeability coefficients of 158 compounds through excised human skin in vitro have been developed. A number of compounds, including hydrocortisone derivatives, were removed from the dataset as reported permeability data for these compounds was considered to be in error. QSARs developed for the dataset with the outliers removed included terms for hydrophobicity, molecular size, and hydrogen bonding. These descriptors provided an excellent fit to the data (r2 = 0.90), are easily calculated from molecular structure, and are mechanistically interpretable. Further analyses of the dataset indicated that good QSARs could be developed utilising hydrophobicity and molecular size alone, with molecular volume and molecular weight providing good quantification of molecular size.", "author" : [ { "dropping-particle" : "", "family" : "Patel", "given" : "Hiren", "non-dropping-particle" : "", "parse-names" : false, "suffix" : "" }, { "dropping-particle" : "", "family" : "Berge", "given" : "Wil", "non-dropping-particle" : "ten", "parse-names" : false, "suffix" : "" }, { "dropping-particle" : "", "family" : "Cronin", "given" : "Mark T D", "non-dropping-particle" : "", "parse-names" : false, "suffix" : "" } ], "container-title" : "Chemosphere", "id" : "ITEM-1", "issue" : "6", "issued" : { "date-parts" : [ [ "2002", "8" ] ] }, "page" : "603-13", "title" : "Quantitative structure-activity relationships (QSARs) for the prediction of skin permeation of exogenous chemicals.", "type" : "article-journal", "volume" : "48" }, "uris" : [ "http://www.mendeley.com/documents/?uuid=3a588d79-ee35-49d1-8190-1894e74e0ffb" ] } ], "mendeley" : { "formattedCitation" : "&lt;sup&gt;23&lt;/sup&gt;", "plainTextFormattedCitation" : "23", "previouslyFormattedCitation" : "&lt;sup&gt;19&lt;/sup&gt;" }, "properties" : { "noteIndex" : 0 }, "schema" : "https://github.com/citation-style-language/schema/raw/master/csl-citation.json" }</w:instrText>
            </w:r>
            <w:r w:rsidRPr="007A03E5">
              <w:rPr>
                <w:rFonts w:ascii="Times New Roman" w:hAnsi="Times New Roman"/>
                <w:sz w:val="22"/>
                <w:szCs w:val="22"/>
              </w:rPr>
              <w:fldChar w:fldCharType="separate"/>
            </w:r>
            <w:r w:rsidR="00867101" w:rsidRPr="00867101">
              <w:rPr>
                <w:rFonts w:ascii="Times New Roman" w:hAnsi="Times New Roman"/>
                <w:noProof/>
                <w:sz w:val="22"/>
                <w:szCs w:val="22"/>
                <w:vertAlign w:val="superscript"/>
              </w:rPr>
              <w:t>23</w:t>
            </w:r>
            <w:r w:rsidRPr="007A03E5">
              <w:rPr>
                <w:rFonts w:ascii="Times New Roman" w:hAnsi="Times New Roman"/>
                <w:sz w:val="22"/>
                <w:szCs w:val="22"/>
              </w:rPr>
              <w:fldChar w:fldCharType="end"/>
            </w:r>
          </w:p>
        </w:tc>
      </w:tr>
      <w:tr w:rsidR="00F5779A" w:rsidRPr="007A03E5" w14:paraId="25566916" w14:textId="77777777" w:rsidTr="002A6C7D">
        <w:trPr>
          <w:trHeight w:val="1242"/>
        </w:trPr>
        <w:tc>
          <w:tcPr>
            <w:tcW w:w="1358" w:type="dxa"/>
            <w:tcBorders>
              <w:top w:val="nil"/>
            </w:tcBorders>
          </w:tcPr>
          <w:p w14:paraId="2DF32D2F"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lastRenderedPageBreak/>
              <w:t>Human skin</w:t>
            </w:r>
          </w:p>
          <w:p w14:paraId="65193F09" w14:textId="77777777" w:rsidR="00F5779A" w:rsidRPr="007A03E5" w:rsidRDefault="00F5779A" w:rsidP="007A03E5">
            <w:pPr>
              <w:pStyle w:val="TCTableBody"/>
              <w:spacing w:after="0"/>
              <w:rPr>
                <w:rFonts w:ascii="Times New Roman" w:hAnsi="Times New Roman"/>
                <w:sz w:val="22"/>
                <w:szCs w:val="22"/>
              </w:rPr>
            </w:pPr>
            <w:proofErr w:type="spellStart"/>
            <w:r w:rsidRPr="007A03E5">
              <w:rPr>
                <w:rFonts w:ascii="Times New Roman" w:hAnsi="Times New Roman"/>
                <w:sz w:val="22"/>
                <w:szCs w:val="22"/>
              </w:rPr>
              <w:t>LogJ</w:t>
            </w:r>
            <w:r w:rsidRPr="007A03E5">
              <w:rPr>
                <w:rFonts w:ascii="Times New Roman" w:hAnsi="Times New Roman"/>
                <w:sz w:val="22"/>
                <w:szCs w:val="22"/>
                <w:vertAlign w:val="subscript"/>
              </w:rPr>
              <w:t>max</w:t>
            </w:r>
            <w:proofErr w:type="spellEnd"/>
            <w:r w:rsidRPr="007A03E5">
              <w:rPr>
                <w:rFonts w:ascii="Times New Roman" w:hAnsi="Times New Roman"/>
                <w:sz w:val="22"/>
                <w:szCs w:val="22"/>
                <w:vertAlign w:val="subscript"/>
              </w:rPr>
              <w:t xml:space="preserve"> </w:t>
            </w:r>
            <w:r w:rsidRPr="007A03E5">
              <w:rPr>
                <w:rFonts w:ascii="Times New Roman" w:hAnsi="Times New Roman"/>
                <w:spacing w:val="-6"/>
                <w:sz w:val="22"/>
                <w:szCs w:val="22"/>
              </w:rPr>
              <w:t>(mol/cm</w:t>
            </w:r>
            <w:r w:rsidRPr="007A03E5">
              <w:rPr>
                <w:rFonts w:ascii="Times New Roman" w:hAnsi="Times New Roman"/>
                <w:spacing w:val="-6"/>
                <w:sz w:val="22"/>
                <w:szCs w:val="22"/>
                <w:vertAlign w:val="superscript"/>
              </w:rPr>
              <w:t>2</w:t>
            </w:r>
            <w:r w:rsidRPr="007A03E5">
              <w:rPr>
                <w:rFonts w:ascii="Times New Roman" w:hAnsi="Times New Roman"/>
                <w:spacing w:val="-6"/>
                <w:sz w:val="22"/>
                <w:szCs w:val="22"/>
              </w:rPr>
              <w:t>/h)</w:t>
            </w:r>
          </w:p>
        </w:tc>
        <w:tc>
          <w:tcPr>
            <w:tcW w:w="1585" w:type="dxa"/>
            <w:tcBorders>
              <w:top w:val="nil"/>
            </w:tcBorders>
          </w:tcPr>
          <w:p w14:paraId="149429BE"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178</w:t>
            </w:r>
          </w:p>
        </w:tc>
        <w:tc>
          <w:tcPr>
            <w:tcW w:w="1371" w:type="dxa"/>
            <w:tcBorders>
              <w:top w:val="nil"/>
            </w:tcBorders>
          </w:tcPr>
          <w:p w14:paraId="13121FF7" w14:textId="77777777" w:rsidR="00F5779A" w:rsidRPr="007A03E5" w:rsidRDefault="00906711" w:rsidP="007A03E5">
            <w:pPr>
              <w:pStyle w:val="TCTableBody"/>
              <w:spacing w:after="0"/>
              <w:rPr>
                <w:rFonts w:ascii="Times New Roman" w:hAnsi="Times New Roman"/>
                <w:sz w:val="22"/>
                <w:szCs w:val="22"/>
              </w:rPr>
            </w:pPr>
            <w:r w:rsidRPr="007A03E5">
              <w:rPr>
                <w:rFonts w:ascii="Times New Roman" w:hAnsi="Times New Roman"/>
                <w:sz w:val="22"/>
                <w:szCs w:val="22"/>
              </w:rPr>
              <w:t>Misc</w:t>
            </w:r>
            <w:r w:rsidR="007A5D75">
              <w:rPr>
                <w:rFonts w:ascii="Times New Roman" w:hAnsi="Times New Roman"/>
                <w:sz w:val="22"/>
                <w:szCs w:val="22"/>
              </w:rPr>
              <w:t>.</w:t>
            </w:r>
          </w:p>
        </w:tc>
        <w:tc>
          <w:tcPr>
            <w:tcW w:w="1970" w:type="dxa"/>
            <w:tcBorders>
              <w:top w:val="nil"/>
            </w:tcBorders>
          </w:tcPr>
          <w:p w14:paraId="3960F436"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MW</w:t>
            </w:r>
          </w:p>
        </w:tc>
        <w:tc>
          <w:tcPr>
            <w:tcW w:w="1359" w:type="dxa"/>
            <w:tcBorders>
              <w:top w:val="nil"/>
            </w:tcBorders>
          </w:tcPr>
          <w:p w14:paraId="57859F45"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Stepwise multivariate regression analysis</w:t>
            </w:r>
          </w:p>
        </w:tc>
        <w:tc>
          <w:tcPr>
            <w:tcW w:w="1396" w:type="dxa"/>
            <w:tcBorders>
              <w:top w:val="nil"/>
            </w:tcBorders>
          </w:tcPr>
          <w:p w14:paraId="3C3C0A3C"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External</w:t>
            </w:r>
          </w:p>
        </w:tc>
        <w:tc>
          <w:tcPr>
            <w:tcW w:w="1417" w:type="dxa"/>
            <w:tcBorders>
              <w:top w:val="nil"/>
            </w:tcBorders>
          </w:tcPr>
          <w:p w14:paraId="66617669" w14:textId="77777777" w:rsidR="00F5779A" w:rsidRPr="007A03E5" w:rsidRDefault="00F5779A" w:rsidP="007A03E5">
            <w:pPr>
              <w:pStyle w:val="TCTableBody"/>
              <w:spacing w:after="0"/>
              <w:rPr>
                <w:rFonts w:ascii="Times New Roman" w:hAnsi="Times New Roman"/>
                <w:sz w:val="22"/>
                <w:szCs w:val="22"/>
                <w:lang w:val="pt-BR"/>
              </w:rPr>
            </w:pPr>
            <w:r w:rsidRPr="007A03E5">
              <w:rPr>
                <w:rFonts w:ascii="Times New Roman" w:hAnsi="Times New Roman"/>
                <w:sz w:val="22"/>
                <w:szCs w:val="22"/>
                <w:lang w:val="pt-BR"/>
              </w:rPr>
              <w:t>r</w:t>
            </w:r>
            <w:r w:rsidRPr="007A03E5">
              <w:rPr>
                <w:rFonts w:ascii="Times New Roman" w:hAnsi="Times New Roman"/>
                <w:sz w:val="22"/>
                <w:szCs w:val="22"/>
                <w:vertAlign w:val="superscript"/>
                <w:lang w:val="pt-BR"/>
              </w:rPr>
              <w:t>2</w:t>
            </w:r>
            <w:r w:rsidRPr="007A03E5">
              <w:rPr>
                <w:rFonts w:ascii="Times New Roman" w:hAnsi="Times New Roman"/>
                <w:sz w:val="22"/>
                <w:szCs w:val="22"/>
                <w:vertAlign w:val="subscript"/>
                <w:lang w:val="pt-BR"/>
              </w:rPr>
              <w:t>int</w:t>
            </w:r>
            <w:r w:rsidRPr="007A03E5">
              <w:rPr>
                <w:rFonts w:ascii="Times New Roman" w:hAnsi="Times New Roman"/>
                <w:sz w:val="22"/>
                <w:szCs w:val="22"/>
                <w:lang w:val="pt-BR"/>
              </w:rPr>
              <w:t>=0.847</w:t>
            </w:r>
          </w:p>
          <w:p w14:paraId="44089973" w14:textId="77777777" w:rsidR="00F5779A" w:rsidRPr="007A03E5" w:rsidRDefault="00F5779A" w:rsidP="007A03E5">
            <w:pPr>
              <w:pStyle w:val="TCTableBody"/>
              <w:spacing w:after="0"/>
              <w:rPr>
                <w:rFonts w:ascii="Times New Roman" w:hAnsi="Times New Roman"/>
                <w:sz w:val="22"/>
                <w:szCs w:val="22"/>
                <w:lang w:val="pt-BR"/>
              </w:rPr>
            </w:pPr>
            <w:r w:rsidRPr="007A03E5">
              <w:rPr>
                <w:rFonts w:ascii="Times New Roman" w:hAnsi="Times New Roman"/>
                <w:sz w:val="22"/>
                <w:szCs w:val="22"/>
                <w:lang w:val="pt-BR"/>
              </w:rPr>
              <w:t>r</w:t>
            </w:r>
            <w:r w:rsidRPr="007A03E5">
              <w:rPr>
                <w:rFonts w:ascii="Times New Roman" w:hAnsi="Times New Roman"/>
                <w:sz w:val="22"/>
                <w:szCs w:val="22"/>
                <w:vertAlign w:val="superscript"/>
                <w:lang w:val="pt-BR"/>
              </w:rPr>
              <w:t>2</w:t>
            </w:r>
            <w:r w:rsidRPr="007A03E5">
              <w:rPr>
                <w:rFonts w:ascii="Times New Roman" w:hAnsi="Times New Roman"/>
                <w:sz w:val="22"/>
                <w:szCs w:val="22"/>
                <w:vertAlign w:val="subscript"/>
                <w:lang w:val="pt-BR"/>
              </w:rPr>
              <w:t>ext</w:t>
            </w:r>
            <w:r w:rsidRPr="007A03E5">
              <w:rPr>
                <w:rFonts w:ascii="Times New Roman" w:hAnsi="Times New Roman"/>
                <w:sz w:val="22"/>
                <w:szCs w:val="22"/>
                <w:lang w:val="pt-BR"/>
              </w:rPr>
              <w:t>=0.784</w:t>
            </w:r>
          </w:p>
          <w:p w14:paraId="18F39B8F" w14:textId="77777777" w:rsidR="00F5779A" w:rsidRPr="007A03E5" w:rsidRDefault="00F5779A" w:rsidP="007A03E5">
            <w:pPr>
              <w:pStyle w:val="TCTableBody"/>
              <w:spacing w:after="0"/>
              <w:rPr>
                <w:rFonts w:ascii="Times New Roman" w:hAnsi="Times New Roman"/>
                <w:sz w:val="22"/>
                <w:szCs w:val="22"/>
                <w:lang w:val="pt-BR"/>
              </w:rPr>
            </w:pPr>
            <w:r w:rsidRPr="007A03E5">
              <w:rPr>
                <w:rFonts w:ascii="Times New Roman" w:hAnsi="Times New Roman"/>
                <w:sz w:val="22"/>
                <w:szCs w:val="22"/>
                <w:lang w:val="pt-BR"/>
              </w:rPr>
              <w:t>r</w:t>
            </w:r>
            <w:r w:rsidRPr="007A03E5">
              <w:rPr>
                <w:rFonts w:ascii="Times New Roman" w:hAnsi="Times New Roman"/>
                <w:sz w:val="22"/>
                <w:szCs w:val="22"/>
                <w:vertAlign w:val="superscript"/>
                <w:lang w:val="pt-BR"/>
              </w:rPr>
              <w:t>2</w:t>
            </w:r>
            <w:r w:rsidRPr="007A03E5">
              <w:rPr>
                <w:rFonts w:ascii="Times New Roman" w:hAnsi="Times New Roman"/>
                <w:sz w:val="22"/>
                <w:szCs w:val="22"/>
                <w:vertAlign w:val="subscript"/>
                <w:lang w:val="pt-BR"/>
              </w:rPr>
              <w:t>ext</w:t>
            </w:r>
            <w:r w:rsidRPr="007A03E5">
              <w:rPr>
                <w:rFonts w:ascii="Times New Roman" w:hAnsi="Times New Roman"/>
                <w:sz w:val="22"/>
                <w:szCs w:val="22"/>
                <w:lang w:val="pt-BR"/>
              </w:rPr>
              <w:t>=0.537</w:t>
            </w:r>
          </w:p>
          <w:p w14:paraId="54A37B10" w14:textId="77777777" w:rsidR="00F5779A" w:rsidRPr="007A03E5" w:rsidRDefault="00F5779A" w:rsidP="007A03E5">
            <w:pPr>
              <w:pStyle w:val="TCTableBody"/>
              <w:spacing w:after="0"/>
              <w:rPr>
                <w:rFonts w:ascii="Times New Roman" w:hAnsi="Times New Roman"/>
                <w:sz w:val="22"/>
                <w:szCs w:val="22"/>
                <w:vertAlign w:val="subscript"/>
                <w:lang w:val="pt-BR"/>
              </w:rPr>
            </w:pPr>
            <w:r w:rsidRPr="007A03E5">
              <w:rPr>
                <w:rFonts w:ascii="Times New Roman" w:hAnsi="Times New Roman"/>
                <w:sz w:val="22"/>
                <w:szCs w:val="22"/>
                <w:lang w:val="pt-BR"/>
              </w:rPr>
              <w:t>r</w:t>
            </w:r>
            <w:r w:rsidRPr="007A03E5">
              <w:rPr>
                <w:rFonts w:ascii="Times New Roman" w:hAnsi="Times New Roman"/>
                <w:sz w:val="22"/>
                <w:szCs w:val="22"/>
                <w:vertAlign w:val="superscript"/>
                <w:lang w:val="pt-BR"/>
              </w:rPr>
              <w:t>2</w:t>
            </w:r>
            <w:r w:rsidRPr="007A03E5">
              <w:rPr>
                <w:rFonts w:ascii="Times New Roman" w:hAnsi="Times New Roman"/>
                <w:sz w:val="22"/>
                <w:szCs w:val="22"/>
                <w:vertAlign w:val="subscript"/>
                <w:lang w:val="pt-BR"/>
              </w:rPr>
              <w:t>ext</w:t>
            </w:r>
            <w:r w:rsidRPr="007A03E5">
              <w:rPr>
                <w:rFonts w:ascii="Times New Roman" w:hAnsi="Times New Roman"/>
                <w:sz w:val="22"/>
                <w:szCs w:val="22"/>
                <w:lang w:val="pt-BR"/>
              </w:rPr>
              <w:t>=0.282</w:t>
            </w:r>
            <w:r w:rsidRPr="007A03E5">
              <w:rPr>
                <w:rFonts w:ascii="Times New Roman" w:hAnsi="Times New Roman"/>
                <w:sz w:val="22"/>
                <w:szCs w:val="22"/>
                <w:lang w:val="pt-BR"/>
              </w:rPr>
              <w:br/>
              <w:t>r</w:t>
            </w:r>
            <w:r w:rsidRPr="007A03E5">
              <w:rPr>
                <w:rFonts w:ascii="Times New Roman" w:hAnsi="Times New Roman"/>
                <w:sz w:val="22"/>
                <w:szCs w:val="22"/>
                <w:vertAlign w:val="superscript"/>
                <w:lang w:val="pt-BR"/>
              </w:rPr>
              <w:t>2</w:t>
            </w:r>
            <w:r w:rsidRPr="007A03E5">
              <w:rPr>
                <w:rFonts w:ascii="Times New Roman" w:hAnsi="Times New Roman"/>
                <w:sz w:val="22"/>
                <w:szCs w:val="22"/>
                <w:vertAlign w:val="subscript"/>
                <w:lang w:val="pt-BR"/>
              </w:rPr>
              <w:t>ext</w:t>
            </w:r>
            <w:r w:rsidRPr="007A03E5">
              <w:rPr>
                <w:rFonts w:ascii="Times New Roman" w:hAnsi="Times New Roman"/>
                <w:sz w:val="22"/>
                <w:szCs w:val="22"/>
                <w:lang w:val="pt-BR"/>
              </w:rPr>
              <w:t>=0.537</w:t>
            </w:r>
          </w:p>
        </w:tc>
        <w:tc>
          <w:tcPr>
            <w:tcW w:w="709" w:type="dxa"/>
            <w:tcBorders>
              <w:top w:val="nil"/>
            </w:tcBorders>
          </w:tcPr>
          <w:p w14:paraId="1EB504E8"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No</w:t>
            </w:r>
          </w:p>
        </w:tc>
        <w:tc>
          <w:tcPr>
            <w:tcW w:w="1295" w:type="dxa"/>
            <w:tcBorders>
              <w:top w:val="nil"/>
            </w:tcBorders>
          </w:tcPr>
          <w:p w14:paraId="218A07EF"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No</w:t>
            </w:r>
          </w:p>
        </w:tc>
        <w:tc>
          <w:tcPr>
            <w:tcW w:w="716" w:type="dxa"/>
            <w:tcBorders>
              <w:top w:val="nil"/>
            </w:tcBorders>
          </w:tcPr>
          <w:p w14:paraId="475F1286" w14:textId="77777777" w:rsidR="00F5779A" w:rsidRPr="007A03E5" w:rsidRDefault="00A35F05" w:rsidP="00867101">
            <w:pPr>
              <w:pStyle w:val="TCTableBody"/>
              <w:spacing w:after="0"/>
              <w:rPr>
                <w:rFonts w:ascii="Times New Roman" w:hAnsi="Times New Roman"/>
                <w:sz w:val="22"/>
                <w:szCs w:val="22"/>
              </w:rPr>
            </w:pPr>
            <w:r w:rsidRPr="007A03E5">
              <w:rPr>
                <w:rFonts w:ascii="Times New Roman" w:hAnsi="Times New Roman"/>
                <w:sz w:val="22"/>
                <w:szCs w:val="22"/>
              </w:rPr>
              <w:fldChar w:fldCharType="begin" w:fldLock="1"/>
            </w:r>
            <w:r w:rsidR="00867101">
              <w:rPr>
                <w:rFonts w:ascii="Times New Roman" w:hAnsi="Times New Roman"/>
                <w:sz w:val="22"/>
                <w:szCs w:val="22"/>
              </w:rPr>
              <w:instrText>ADDIN CSL_CITATION { "citationItems" : [ { "id" : "ITEM-1", "itemData" : { "DOI" : "10.1111/j.0022-202X.2004.22413.x", "abstract" : "One of the most important determinants of dermatological and systemic penetration after topical application is the delivery or flux of solutes into or through the skin. The maximum dose of solute able to be delivered over a given period of time and area of application is defined by its maximum flux (J(max), mol per cm(2) per h) from a given vehicle. In this work, J(max) values from aqueous solution across human skin were acquired or estimated from experimental data and correlated with solute physicochemical properties. Whereas epidermal permeability coefficients (k(p)) are optimally correlated to solute octanol-water partition coefficient (K(ow)) and molecular weight (MW) was found to be the dominant determinant of J(max) for this literature data set: log J(max)=-3.90-0.0190MW (n=87, r(2)=0.847, p&lt;0.001). Estimated solubility in octanol (S(oc)) was also a determinant, but improvement in the regression by the addition of log S(oc) was small (r(2) increased to 0.856). Addition of other physicochemical parameters to MW by forward stepwise regression only marginally improved the regression with a melting point (Mpt) term (r(2)=0.879) and then hydrogen bonding acceptor capability (H(a)) (r(2)=0.917) is significant. Validation of the equation above was carried with a number of other data sets: an aqueous vehicle with full- and split-thickness skin (r(2)=0.784, n=56), some pure solutes (r(2)=0.537, n=34), an aqueous vehicle with ionizable solutes (r(2)=0.282, n=54) and solutes from a propylene glycol vehicle (r(2)=0.484, n=36). An analysis of the entire database gave the equation log J(max)=-4.52-0.0141MW (n=278, r(2)=0.688, p&lt;0.001), with inclusion of Mpt and H(a) increasing r(2) to 0.760 (n=269). Separate analysis of full- and split-thickness skin data confirmed that the dermal resistance term had only a marginal effect on overall J(max). Application of the latter model to an in vivo situation where the dermal capillary bed is slightly below the epidermal-dermal junction revealed that the dermal resistance term was unnecessary for in vivo predictions for most solutes.", "author" : [ { "dropping-particle" : "", "family" : "Magnusson", "given" : "Beatrice M", "non-dropping-particle" : "", "parse-names" : false, "suffix" : "" }, { "dropping-particle" : "", "family" : "Anissimov", "given" : "Yuri G", "non-dropping-particle" : "", "parse-names" : false, "suffix" : "" }, { "dropping-particle" : "", "family" : "Cross", "given" : "Sheree E", "non-dropping-particle" : "", "parse-names" : false, "suffix" : "" }, { "dropping-particle" : "", "family" : "Roberts", "given" : "Michael S", "non-dropping-particle" : "", "parse-names" : false, "suffix" : "" } ], "container-title" : "The Journal of investigative dermatology", "id" : "ITEM-1", "issue" : "4", "issued" : { "date-parts" : [ [ "2004", "4" ] ] }, "page" : "993-9", "title" : "Molecular size as the main determinant of solute maximum flux across the skin.", "type" : "article-journal", "volume" : "122" }, "uris" : [ "http://www.mendeley.com/documents/?uuid=ffc5b785-50a2-494d-8a71-22b2bb631383" ] } ], "mendeley" : { "formattedCitation" : "&lt;sup&gt;24&lt;/sup&gt;", "plainTextFormattedCitation" : "24", "previouslyFormattedCitation" : "&lt;sup&gt;20&lt;/sup&gt;" }, "properties" : { "noteIndex" : 0 }, "schema" : "https://github.com/citation-style-language/schema/raw/master/csl-citation.json" }</w:instrText>
            </w:r>
            <w:r w:rsidRPr="007A03E5">
              <w:rPr>
                <w:rFonts w:ascii="Times New Roman" w:hAnsi="Times New Roman"/>
                <w:sz w:val="22"/>
                <w:szCs w:val="22"/>
              </w:rPr>
              <w:fldChar w:fldCharType="separate"/>
            </w:r>
            <w:r w:rsidR="00867101" w:rsidRPr="00867101">
              <w:rPr>
                <w:rFonts w:ascii="Times New Roman" w:hAnsi="Times New Roman"/>
                <w:noProof/>
                <w:sz w:val="22"/>
                <w:szCs w:val="22"/>
                <w:vertAlign w:val="superscript"/>
              </w:rPr>
              <w:t>24</w:t>
            </w:r>
            <w:r w:rsidRPr="007A03E5">
              <w:rPr>
                <w:rFonts w:ascii="Times New Roman" w:hAnsi="Times New Roman"/>
                <w:sz w:val="22"/>
                <w:szCs w:val="22"/>
              </w:rPr>
              <w:fldChar w:fldCharType="end"/>
            </w:r>
          </w:p>
        </w:tc>
      </w:tr>
      <w:tr w:rsidR="00B97663" w:rsidRPr="007A03E5" w14:paraId="10EFC404" w14:textId="77777777" w:rsidTr="002A6C7D">
        <w:trPr>
          <w:trHeight w:val="1242"/>
        </w:trPr>
        <w:tc>
          <w:tcPr>
            <w:tcW w:w="1358" w:type="dxa"/>
            <w:tcBorders>
              <w:top w:val="nil"/>
            </w:tcBorders>
          </w:tcPr>
          <w:p w14:paraId="7F0A32A0" w14:textId="77777777" w:rsidR="00B97663" w:rsidRPr="007A03E5" w:rsidRDefault="008916BE" w:rsidP="007A03E5">
            <w:pPr>
              <w:pStyle w:val="TCTableBody"/>
              <w:spacing w:after="0"/>
              <w:rPr>
                <w:rFonts w:ascii="Times New Roman" w:hAnsi="Times New Roman"/>
                <w:sz w:val="22"/>
                <w:szCs w:val="22"/>
              </w:rPr>
            </w:pPr>
            <w:r w:rsidRPr="007A03E5">
              <w:rPr>
                <w:rFonts w:ascii="Times New Roman" w:hAnsi="Times New Roman"/>
                <w:sz w:val="22"/>
                <w:szCs w:val="22"/>
              </w:rPr>
              <w:t xml:space="preserve">Human skin </w:t>
            </w:r>
            <w:r w:rsidRPr="007A03E5">
              <w:rPr>
                <w:rFonts w:ascii="Times New Roman" w:hAnsi="Times New Roman"/>
                <w:sz w:val="22"/>
                <w:szCs w:val="22"/>
              </w:rPr>
              <w:br/>
              <w:t>LogKp (cm/h)</w:t>
            </w:r>
          </w:p>
        </w:tc>
        <w:tc>
          <w:tcPr>
            <w:tcW w:w="1585" w:type="dxa"/>
            <w:tcBorders>
              <w:top w:val="nil"/>
            </w:tcBorders>
          </w:tcPr>
          <w:p w14:paraId="454528D3" w14:textId="77777777" w:rsidR="00B97663" w:rsidRPr="007A03E5" w:rsidRDefault="008916BE" w:rsidP="007A03E5">
            <w:pPr>
              <w:pStyle w:val="TCTableBody"/>
              <w:spacing w:after="0"/>
              <w:rPr>
                <w:rFonts w:ascii="Times New Roman" w:hAnsi="Times New Roman"/>
                <w:sz w:val="22"/>
                <w:szCs w:val="22"/>
              </w:rPr>
            </w:pPr>
            <w:r>
              <w:rPr>
                <w:rFonts w:ascii="Times New Roman" w:hAnsi="Times New Roman"/>
                <w:sz w:val="22"/>
                <w:szCs w:val="22"/>
              </w:rPr>
              <w:t>182</w:t>
            </w:r>
          </w:p>
        </w:tc>
        <w:tc>
          <w:tcPr>
            <w:tcW w:w="1371" w:type="dxa"/>
            <w:tcBorders>
              <w:top w:val="nil"/>
            </w:tcBorders>
          </w:tcPr>
          <w:p w14:paraId="093BF482" w14:textId="77777777" w:rsidR="00B97663" w:rsidRPr="007A03E5" w:rsidRDefault="00A35F05" w:rsidP="00867101">
            <w:pPr>
              <w:pStyle w:val="TCTableBody"/>
              <w:spacing w:after="0"/>
              <w:rPr>
                <w:rFonts w:ascii="Times New Roman" w:hAnsi="Times New Roman"/>
                <w:sz w:val="22"/>
                <w:szCs w:val="22"/>
              </w:rPr>
            </w:pPr>
            <w:r>
              <w:rPr>
                <w:rFonts w:ascii="Times New Roman" w:hAnsi="Times New Roman"/>
                <w:sz w:val="22"/>
                <w:szCs w:val="22"/>
              </w:rPr>
              <w:fldChar w:fldCharType="begin" w:fldLock="1"/>
            </w:r>
            <w:r w:rsidR="00867101">
              <w:rPr>
                <w:rFonts w:ascii="Times New Roman" w:hAnsi="Times New Roman"/>
                <w:sz w:val="22"/>
                <w:szCs w:val="22"/>
              </w:rPr>
              <w:instrText>ADDIN CSL_CITATION { "citationItems" : [ { "id" : "ITEM-1", "itemData" : { "author" : [ { "dropping-particle" : "", "family" : "Vecchia", "given" : "B. E.", "non-dropping-particle" : "", "parse-names" : false, "suffix" : "" }, { "dropping-particle" : "", "family" : "Bunge", "given" : "A. L.", "non-dropping-particle" : "", "parse-names" : false, "suffix" : "" } ], "chapter-number" : "3", "container-title" : "Transdermal Drug Delivery", "editor" : [ { "dropping-particle" : "", "family" : "Guy", "given" : "R. H.", "non-dropping-particle" : "", "parse-names" : false, "suffix" : "" }, { "dropping-particle" : "", "family" : "Hadgraft", "given" : "J.", "non-dropping-particle" : "", "parse-names" : false, "suffix" : "" } ], "id" : "ITEM-1", "issued" : { "date-parts" : [ [ "2002" ] ] }, "page" : "57-141", "publisher" : "Marcel Dekker", "title" : "Skin absorption databases and predictive equations", "type" : "chapter" }, "uris" : [ "http://www.mendeley.com/documents/?uuid=dbe8dad3-a58c-4865-ac52-ce1fe7001fd6" ] }, { "id" : "ITEM-2", "itemData" : { "DOI" : "10.1111/j.0022-202X.2004.22413.x", "ISSN" : "0022-202X", "PMID" : "15102090", "abstract" : "One of the most important determinants of dermatological and systemic penetration after topical application is the delivery or flux of solutes into or through the skin. The maximum dose of solute able to be delivered over a given period of time and area of application is defined by its maximum flux (J(max), mol per cm(2) per h) from a given vehicle. In this work, J(max) values from aqueous solution across human skin were acquired or estimated from experimental data and correlated with solute physicochemical properties. Whereas epidermal permeability coefficients (k(p)) are optimally correlated to solute octanol-water partition coefficient (K(ow)) and molecular weight (MW) was found to be the dominant determinant of J(max) for this literature data set: log J(max)=-3.90-0.0190MW (n=87, r(2)=0.847, p&lt;0.001). Estimated solubility in octanol (S(oc)) was also a determinant, but improvement in the regression by the addition of log S(oc) was small (r(2) increased to 0.856). Addition of other physicochemical parameters to MW by forward stepwise regression only marginally improved the regression with a melting point (Mpt) term (r(2)=0.879) and then hydrogen bonding acceptor capability (H(a)) (r(2)=0.917) is significant. Validation of the equation above was carried with a number of other data sets: an aqueous vehicle with full- and split-thickness skin (r(2)=0.784, n=56), some pure solutes (r(2)=0.537, n=34), an aqueous vehicle with ionizable solutes (r(2)=0.282, n=54) and solutes from a propylene glycol vehicle (r(2)=0.484, n=36). An analysis of the entire database gave the equation log J(max)=-4.52-0.0141MW (n=278, r(2)=0.688, p&lt;0.001), with inclusion of Mpt and H(a) increasing r(2) to 0.760 (n=269). Separate analysis of full- and split-thickness skin data confirmed that the dermal resistance term had only a marginal effect on overall J(max). Application of the latter model to an in vivo situation where the dermal capillary bed is slightly below the epidermal-dermal junction revealed that the dermal resistance term was unnecessary for in vivo predictions for most solutes.", "author" : [ { "dropping-particle" : "", "family" : "Magnusson", "given" : "Beatrice M", "non-dropping-particle" : "", "parse-names" : false, "suffix" : "" }, { "dropping-particle" : "", "family" : "Anissimov", "given" : "Yuri G", "non-dropping-particle" : "", "parse-names" : false, "suffix" : "" }, { "dropping-particle" : "", "family" : "Cross", "given" : "Sheree E", "non-dropping-particle" : "", "parse-names" : false, "suffix" : "" }, { "dropping-particle" : "", "family" : "Roberts", "given" : "Michael S", "non-dropping-particle" : "", "parse-names" : false, "suffix" : "" } ], "container-title" : "The Journal of investigative dermatology", "id" : "ITEM-2", "issue" : "4", "issued" : { "date-parts" : [ [ "2004", "4" ] ] }, "page" : "993-9", "title" : "Molecular size as the main determinant of solute maximum flux across the skin.", "type" : "article-journal", "volume" : "122" }, "uris" : [ "http://www.mendeley.com/documents/?uuid=16d7410f-b6f7-4530-97cf-4b177de44094" ] } ], "mendeley" : { "formattedCitation" : "&lt;sup&gt;25,26&lt;/sup&gt;", "plainTextFormattedCitation" : "25,26", "previouslyFormattedCitation" : "&lt;sup&gt;21,22&lt;/sup&gt;" }, "properties" : { "noteIndex" : 0 }, "schema" : "https://github.com/citation-style-language/schema/raw/master/csl-citation.json" }</w:instrText>
            </w:r>
            <w:r>
              <w:rPr>
                <w:rFonts w:ascii="Times New Roman" w:hAnsi="Times New Roman"/>
                <w:sz w:val="22"/>
                <w:szCs w:val="22"/>
              </w:rPr>
              <w:fldChar w:fldCharType="separate"/>
            </w:r>
            <w:r w:rsidR="00867101" w:rsidRPr="00867101">
              <w:rPr>
                <w:rFonts w:ascii="Times New Roman" w:hAnsi="Times New Roman"/>
                <w:noProof/>
                <w:sz w:val="22"/>
                <w:szCs w:val="22"/>
                <w:vertAlign w:val="superscript"/>
              </w:rPr>
              <w:t>25,26</w:t>
            </w:r>
            <w:r>
              <w:rPr>
                <w:rFonts w:ascii="Times New Roman" w:hAnsi="Times New Roman"/>
                <w:sz w:val="22"/>
                <w:szCs w:val="22"/>
              </w:rPr>
              <w:fldChar w:fldCharType="end"/>
            </w:r>
          </w:p>
        </w:tc>
        <w:tc>
          <w:tcPr>
            <w:tcW w:w="1970" w:type="dxa"/>
            <w:tcBorders>
              <w:top w:val="nil"/>
            </w:tcBorders>
          </w:tcPr>
          <w:p w14:paraId="5C1FC823" w14:textId="77777777" w:rsidR="00B97663" w:rsidRPr="00B97663" w:rsidRDefault="00B97663" w:rsidP="00F97116">
            <w:pPr>
              <w:pStyle w:val="TCTableBody"/>
              <w:spacing w:after="0"/>
              <w:rPr>
                <w:rFonts w:ascii="Times New Roman" w:hAnsi="Times New Roman"/>
                <w:sz w:val="22"/>
                <w:szCs w:val="22"/>
              </w:rPr>
            </w:pPr>
            <w:proofErr w:type="spellStart"/>
            <w:r w:rsidRPr="007A03E5">
              <w:rPr>
                <w:rFonts w:ascii="Times New Roman" w:hAnsi="Times New Roman"/>
                <w:sz w:val="22"/>
                <w:szCs w:val="22"/>
              </w:rPr>
              <w:t>log</w:t>
            </w:r>
            <w:r w:rsidRPr="007A03E5">
              <w:rPr>
                <w:rFonts w:ascii="Times New Roman" w:hAnsi="Times New Roman"/>
                <w:i/>
                <w:sz w:val="22"/>
                <w:szCs w:val="22"/>
              </w:rPr>
              <w:t>K</w:t>
            </w:r>
            <w:r w:rsidRPr="007A03E5">
              <w:rPr>
                <w:rFonts w:ascii="Times New Roman" w:hAnsi="Times New Roman"/>
                <w:i/>
                <w:sz w:val="22"/>
                <w:szCs w:val="22"/>
                <w:vertAlign w:val="subscript"/>
              </w:rPr>
              <w:t>ow</w:t>
            </w:r>
            <w:proofErr w:type="spellEnd"/>
            <w:r>
              <w:rPr>
                <w:rFonts w:ascii="Times New Roman" w:hAnsi="Times New Roman"/>
                <w:sz w:val="22"/>
                <w:szCs w:val="22"/>
              </w:rPr>
              <w:t>, MW</w:t>
            </w:r>
            <w:r w:rsidR="00F97116">
              <w:rPr>
                <w:rFonts w:ascii="Times New Roman" w:hAnsi="Times New Roman"/>
                <w:sz w:val="22"/>
                <w:szCs w:val="22"/>
              </w:rPr>
              <w:t>, water solubility</w:t>
            </w:r>
          </w:p>
        </w:tc>
        <w:tc>
          <w:tcPr>
            <w:tcW w:w="1359" w:type="dxa"/>
            <w:tcBorders>
              <w:top w:val="nil"/>
            </w:tcBorders>
          </w:tcPr>
          <w:p w14:paraId="4A4DC74C" w14:textId="77777777" w:rsidR="00B97663" w:rsidRPr="007A03E5" w:rsidRDefault="00B97663" w:rsidP="007A03E5">
            <w:pPr>
              <w:pStyle w:val="TCTableBody"/>
              <w:spacing w:after="0"/>
              <w:rPr>
                <w:rFonts w:ascii="Times New Roman" w:hAnsi="Times New Roman"/>
                <w:sz w:val="22"/>
                <w:szCs w:val="22"/>
              </w:rPr>
            </w:pPr>
            <w:r w:rsidRPr="007A03E5">
              <w:rPr>
                <w:rFonts w:ascii="Times New Roman" w:hAnsi="Times New Roman"/>
                <w:sz w:val="22"/>
                <w:szCs w:val="22"/>
              </w:rPr>
              <w:t>MRA</w:t>
            </w:r>
          </w:p>
        </w:tc>
        <w:tc>
          <w:tcPr>
            <w:tcW w:w="1396" w:type="dxa"/>
            <w:tcBorders>
              <w:top w:val="nil"/>
            </w:tcBorders>
          </w:tcPr>
          <w:p w14:paraId="24E38D9F" w14:textId="77777777" w:rsidR="00B97663" w:rsidRPr="007A03E5" w:rsidRDefault="00F97116" w:rsidP="007A03E5">
            <w:pPr>
              <w:pStyle w:val="TCTableBody"/>
              <w:spacing w:after="0"/>
              <w:rPr>
                <w:rFonts w:ascii="Times New Roman" w:hAnsi="Times New Roman"/>
                <w:sz w:val="22"/>
                <w:szCs w:val="22"/>
              </w:rPr>
            </w:pPr>
            <w:r>
              <w:rPr>
                <w:rFonts w:ascii="Times New Roman" w:hAnsi="Times New Roman"/>
                <w:sz w:val="22"/>
                <w:szCs w:val="22"/>
              </w:rPr>
              <w:t>External</w:t>
            </w:r>
          </w:p>
        </w:tc>
        <w:tc>
          <w:tcPr>
            <w:tcW w:w="1417" w:type="dxa"/>
            <w:tcBorders>
              <w:top w:val="nil"/>
            </w:tcBorders>
          </w:tcPr>
          <w:p w14:paraId="48BCCC87" w14:textId="77777777" w:rsidR="00B97663" w:rsidRPr="00B97663" w:rsidRDefault="00F97116" w:rsidP="007A03E5">
            <w:pPr>
              <w:pStyle w:val="TCTableBody"/>
              <w:spacing w:after="0"/>
              <w:rPr>
                <w:rFonts w:ascii="Times New Roman" w:hAnsi="Times New Roman"/>
                <w:sz w:val="22"/>
                <w:szCs w:val="22"/>
              </w:rPr>
            </w:pPr>
            <w:r>
              <w:rPr>
                <w:rFonts w:ascii="Times New Roman" w:hAnsi="Times New Roman"/>
                <w:sz w:val="22"/>
                <w:szCs w:val="22"/>
              </w:rPr>
              <w:t>Residual variance = 0.47</w:t>
            </w:r>
          </w:p>
        </w:tc>
        <w:tc>
          <w:tcPr>
            <w:tcW w:w="709" w:type="dxa"/>
            <w:tcBorders>
              <w:top w:val="nil"/>
            </w:tcBorders>
          </w:tcPr>
          <w:p w14:paraId="0DFF20A0" w14:textId="77777777" w:rsidR="00B97663" w:rsidRPr="007A03E5" w:rsidRDefault="00B97663" w:rsidP="007A03E5">
            <w:pPr>
              <w:pStyle w:val="TCTableBody"/>
              <w:spacing w:after="0"/>
              <w:rPr>
                <w:rFonts w:ascii="Times New Roman" w:hAnsi="Times New Roman"/>
                <w:sz w:val="22"/>
                <w:szCs w:val="22"/>
              </w:rPr>
            </w:pPr>
            <w:r>
              <w:rPr>
                <w:rFonts w:ascii="Times New Roman" w:hAnsi="Times New Roman"/>
                <w:sz w:val="22"/>
                <w:szCs w:val="22"/>
              </w:rPr>
              <w:t>No</w:t>
            </w:r>
          </w:p>
        </w:tc>
        <w:tc>
          <w:tcPr>
            <w:tcW w:w="1295" w:type="dxa"/>
            <w:tcBorders>
              <w:top w:val="nil"/>
            </w:tcBorders>
          </w:tcPr>
          <w:p w14:paraId="0F935BD7" w14:textId="77777777" w:rsidR="00B97663" w:rsidRPr="007A03E5" w:rsidRDefault="00B97663" w:rsidP="007A03E5">
            <w:pPr>
              <w:pStyle w:val="TCTableBody"/>
              <w:spacing w:after="0"/>
              <w:rPr>
                <w:rFonts w:ascii="Times New Roman" w:hAnsi="Times New Roman"/>
                <w:sz w:val="22"/>
                <w:szCs w:val="22"/>
              </w:rPr>
            </w:pPr>
            <w:r>
              <w:rPr>
                <w:rFonts w:ascii="Times New Roman" w:hAnsi="Times New Roman"/>
                <w:sz w:val="22"/>
                <w:szCs w:val="22"/>
              </w:rPr>
              <w:t>No</w:t>
            </w:r>
          </w:p>
        </w:tc>
        <w:tc>
          <w:tcPr>
            <w:tcW w:w="716" w:type="dxa"/>
            <w:tcBorders>
              <w:top w:val="nil"/>
            </w:tcBorders>
          </w:tcPr>
          <w:p w14:paraId="2337060C" w14:textId="77777777" w:rsidR="00B97663" w:rsidRPr="007A03E5" w:rsidRDefault="00A35F05" w:rsidP="00867101">
            <w:pPr>
              <w:pStyle w:val="TCTableBody"/>
              <w:spacing w:after="0"/>
              <w:rPr>
                <w:rFonts w:ascii="Times New Roman" w:hAnsi="Times New Roman"/>
                <w:sz w:val="22"/>
                <w:szCs w:val="22"/>
              </w:rPr>
            </w:pPr>
            <w:r>
              <w:rPr>
                <w:rFonts w:ascii="Times New Roman" w:hAnsi="Times New Roman"/>
                <w:sz w:val="22"/>
                <w:szCs w:val="22"/>
              </w:rPr>
              <w:fldChar w:fldCharType="begin" w:fldLock="1"/>
            </w:r>
            <w:r w:rsidR="00867101">
              <w:rPr>
                <w:rFonts w:ascii="Times New Roman" w:hAnsi="Times New Roman"/>
                <w:sz w:val="22"/>
                <w:szCs w:val="22"/>
              </w:rPr>
              <w:instrText>ADDIN CSL_CITATION { "citationItems" : [ { "id" : "ITEM-1", "itemData" : { "DOI" : "10.1016/j.chemosphere.2009.02.043", "ISSN" : "1879-1298", "PMID" : "19304310", "abstract" : "This paper deals with the derivation of a QSAR for the estimation of: the skin permeation coefficient from aqueous solutions in cm h(-1), the stratum corneum/water partition coefficient. These QSARs enable the estimation of: the aqueous permeation coefficient in cm h(-1), the maximum dermal absorption in mg cm(-2) h(-1) from a saturated aqueous solution at steady state, the lag time in hours (h), the diffusivity of a substance in the stratum corneum in cm2 h(-1). By using the independent variables: the log(octanol/water partition coefficient), the molecular weight,the water solubility. The estimated maximum dermal absorption and the lag time were compared with some recent measured data of substances, which were not used for developing the QSARs. The estimates were generally in the same order of magnitude as the measured absorption and lag time. These QSARs are recommended for risk assessment of chemicals in the scope of the European REACH legislation.", "author" : [ { "dropping-particle" : "", "family" : "Berge", "given" : "Wil", "non-dropping-particle" : "", "parse-names" : false, "suffix" : "" } ], "container-title" : "Chemosphere", "id" : "ITEM-1", "issue" : "11", "issued" : { "date-parts" : [ [ "2009", "6" ] ] }, "page" : "1440-5", "publisher" : "Elsevier Ltd", "title" : "A simple dermal absorption model: derivation and application.", "type" : "article-journal", "volume" : "75" }, "uris" : [ "http://www.mendeley.com/documents/?uuid=7093dfd7-5704-4dac-b226-2dc8acaa8aca" ] } ], "mendeley" : { "formattedCitation" : "&lt;sup&gt;27&lt;/sup&gt;", "plainTextFormattedCitation" : "27", "previouslyFormattedCitation" : "&lt;sup&gt;23&lt;/sup&gt;" }, "properties" : { "noteIndex" : 0 }, "schema" : "https://github.com/citation-style-language/schema/raw/master/csl-citation.json" }</w:instrText>
            </w:r>
            <w:r>
              <w:rPr>
                <w:rFonts w:ascii="Times New Roman" w:hAnsi="Times New Roman"/>
                <w:sz w:val="22"/>
                <w:szCs w:val="22"/>
              </w:rPr>
              <w:fldChar w:fldCharType="separate"/>
            </w:r>
            <w:r w:rsidR="00867101" w:rsidRPr="00867101">
              <w:rPr>
                <w:rFonts w:ascii="Times New Roman" w:hAnsi="Times New Roman"/>
                <w:noProof/>
                <w:sz w:val="22"/>
                <w:szCs w:val="22"/>
                <w:vertAlign w:val="superscript"/>
              </w:rPr>
              <w:t>27</w:t>
            </w:r>
            <w:r>
              <w:rPr>
                <w:rFonts w:ascii="Times New Roman" w:hAnsi="Times New Roman"/>
                <w:sz w:val="22"/>
                <w:szCs w:val="22"/>
              </w:rPr>
              <w:fldChar w:fldCharType="end"/>
            </w:r>
          </w:p>
        </w:tc>
      </w:tr>
      <w:tr w:rsidR="00F5779A" w:rsidRPr="007A03E5" w14:paraId="44247B31" w14:textId="77777777" w:rsidTr="00361DCF">
        <w:trPr>
          <w:trHeight w:val="535"/>
        </w:trPr>
        <w:tc>
          <w:tcPr>
            <w:tcW w:w="1358" w:type="dxa"/>
            <w:vMerge w:val="restart"/>
          </w:tcPr>
          <w:p w14:paraId="593F9622"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 xml:space="preserve">Human skin </w:t>
            </w:r>
            <w:r w:rsidRPr="007A03E5">
              <w:rPr>
                <w:rFonts w:ascii="Times New Roman" w:hAnsi="Times New Roman"/>
                <w:sz w:val="22"/>
                <w:szCs w:val="22"/>
              </w:rPr>
              <w:br/>
              <w:t>LogKp (cm/h)</w:t>
            </w:r>
          </w:p>
        </w:tc>
        <w:tc>
          <w:tcPr>
            <w:tcW w:w="1585" w:type="dxa"/>
            <w:vMerge w:val="restart"/>
          </w:tcPr>
          <w:p w14:paraId="776F7788"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215</w:t>
            </w:r>
          </w:p>
        </w:tc>
        <w:tc>
          <w:tcPr>
            <w:tcW w:w="1371" w:type="dxa"/>
            <w:vMerge w:val="restart"/>
          </w:tcPr>
          <w:p w14:paraId="0A498CCD" w14:textId="77777777" w:rsidR="00E313EA" w:rsidRPr="007A03E5" w:rsidRDefault="00A35F05" w:rsidP="00867101">
            <w:pPr>
              <w:pStyle w:val="TCTableBody"/>
              <w:spacing w:after="0"/>
              <w:rPr>
                <w:rFonts w:ascii="Times New Roman" w:hAnsi="Times New Roman"/>
                <w:sz w:val="22"/>
                <w:szCs w:val="22"/>
              </w:rPr>
            </w:pPr>
            <w:r w:rsidRPr="007A03E5">
              <w:rPr>
                <w:rFonts w:ascii="Times New Roman" w:hAnsi="Times New Roman"/>
                <w:sz w:val="22"/>
                <w:szCs w:val="22"/>
              </w:rPr>
              <w:fldChar w:fldCharType="begin" w:fldLock="1"/>
            </w:r>
            <w:r w:rsidR="00867101">
              <w:rPr>
                <w:rFonts w:ascii="Times New Roman" w:hAnsi="Times New Roman"/>
                <w:sz w:val="22"/>
                <w:szCs w:val="22"/>
              </w:rPr>
              <w:instrText>ADDIN CSL_CITATION { "citationItems" : [ { "id" : "ITEM-1", "itemData" : { "author" : [ { "dropping-particle" : "", "family" : "Flynn", "given" : "G L", "non-dropping-particle" : "", "parse-names" : false, "suffix" : "" } ], "container-title" : "Principles of Route-to-Route Extrapolation for Risk assessment", "editor" : [ { "dropping-particle" : "", "family" : "Gerrity", "given" : "T R", "non-dropping-particle" : "", "parse-names" : false, "suffix" : "" }, { "dropping-particle" : "", "family" : "Henry", "given" : "C J", "non-dropping-particle" : "", "parse-names" : false, "suffix" : "" } ], "id" : "ITEM-1", "issued" : { "date-parts" : [ [ "1990" ] ] }, "page" : "93-117", "publisher" : "Elsevier", "publisher-place" : "New York, NY", "title" : "Physicochemical determinants of skin absorption", "type" : "chapter" }, "uris" : [ "http://www.mendeley.com/documents/?uuid=6eae8346-e7bc-4111-8d60-e8854f58121f" ] }, { "id" : "ITEM-2", "itemData" : { "DOI" : "10.1021/js960198e", "ISSN" : "0022-3549", "PMID" : "9344175", "abstract" : "Solute permeation across human stratum corneum (SC) was examined in terms of the fundamental bilayer transport properties. A mathematical model was developed to describe the macroscopic SC permeation via the interkeratinocyte lipid domain in terms of (i) the structure and dimensions of the SC, and (ii) the microscale lipid bilayer transport properties, which include the bilayer/water partition coefficient, the lateral diffusion coefficient, the interfacial transbilayer mass transfer coefficient, and the intramembrane transbilayer mass transfer coefficient. The relative importance of the diffusive resistances associated with the bilayer transport properties was evaluated with the model and experimental data. Lateral diffusion coefficients in SC lipid bilayers were calculated from 120 human skin permeability measurements, and compared with previously reported measurements made in SC-extracted lipids. Good qualitative and quantitative agreement was observed, indicating that, in the context of the model, the diffusive resistance associated with lateral diffusion is sufficient to explain the overall resistance of solute permeation through the SC. A similar analysis shows that the diffusive resistance associated with interfacial transbilayer transport is not capable of explaining the experimental permeation values, thus supporting this finding. The lateral diffusion analysis also revealed a bifunctional size dependence of transport within the SC, with a strong size dependence for small solutes (&lt;300 Da) and a weak size dependence for larger solutes.", "author" : [ { "dropping-particle" : "", "family" : "Johnson", "given" : "M E", "non-dropping-particle" : "", "parse-names" : false, "suffix" : "" }, { "dropping-particle" : "", "family" : "Blankschtein", "given" : "D", "non-dropping-particle" : "", "parse-names" : false, "suffix" : "" }, { "dropping-particle" : "", "family" : "Langer", "given" : "R", "non-dropping-particle" : "", "parse-names" : false, "suffix" : "" } ], "container-title" : "Journal of pharmaceutical sciences", "id" : "ITEM-2", "issue" : "10", "issued" : { "date-parts" : [ [ "1997", "10" ] ] }, "page" : "1162-72", "title" : "Evaluation of solute permeation through the stratum corneum: lateral bilayer diffusion as the primary transport mechanism.", "type" : "article-journal", "volume" : "86" }, "uris" : [ "http://www.mendeley.com/documents/?uuid=42c86ca9-f0c8-496c-99a1-c18e8a5dce35" ] }, { "id" : "ITEM-3", "itemData" : { "ISBN" : "4415123120", "ISSN" : "0045-6535", "PMID" : "12143935", "abstract" : "Quantitative structure-activity relationships (QSARs) for the skin permeability coefficients of 158 compounds through excised human skin in vitro have been developed. A number of compounds, including hydrocortisone derivatives, were removed from the dataset as reported permeability data for these compounds was considered to be in error. QSARs developed for the dataset with the outliers removed included terms for hydrophobicity, molecular size, and hydrogen bonding. These descriptors provided an excellent fit to the data (r2 = 0.90), are easily calculated from molecular structure, and are mechanistically interpretable. Further analyses of the dataset indicated that good QSARs could be developed utilising hydrophobicity and molecular size alone, with molecular volume and molecular weight providing good quantification of molecular size.", "author" : [ { "dropping-particle" : "", "family" : "Patel", "given" : "Hiren", "non-dropping-particle" : "", "parse-names" : false, "suffix" : "" }, { "dropping-particle" : "", "family" : "Berge", "given" : "Wil", "non-dropping-particle" : "ten", "parse-names" : false, "suffix" : "" }, { "dropping-particle" : "", "family" : "Cronin", "given" : "Mark T D", "non-dropping-particle" : "", "parse-names" : false, "suffix" : "" } ], "container-title" : "Chemosphere", "id" : "ITEM-3", "issue" : "6", "issued" : { "date-parts" : [ [ "2002", "8" ] ] }, "page" : "603-13", "title" : "Quantitative structure-activity relationships (QSARs) for the prediction of skin permeation of exogenous chemicals.", "type" : "article-journal", "volume" : "48" }, "uris" : [ "http://www.mendeley.com/documents/?uuid=3a588d79-ee35-49d1-8190-1894e74e0ffb" ] } ], "mendeley" : { "formattedCitation" : "&lt;sup&gt;7,23,28&lt;/sup&gt;", "plainTextFormattedCitation" : "7,23,28", "previouslyFormattedCitation" : "&lt;sup&gt;3,19,24&lt;/sup&gt;" }, "properties" : { "noteIndex" : 0 }, "schema" : "https://github.com/citation-style-language/schema/raw/master/csl-citation.json" }</w:instrText>
            </w:r>
            <w:r w:rsidRPr="007A03E5">
              <w:rPr>
                <w:rFonts w:ascii="Times New Roman" w:hAnsi="Times New Roman"/>
                <w:sz w:val="22"/>
                <w:szCs w:val="22"/>
              </w:rPr>
              <w:fldChar w:fldCharType="separate"/>
            </w:r>
            <w:r w:rsidR="00867101" w:rsidRPr="00867101">
              <w:rPr>
                <w:rFonts w:ascii="Times New Roman" w:hAnsi="Times New Roman"/>
                <w:noProof/>
                <w:sz w:val="22"/>
                <w:szCs w:val="22"/>
                <w:vertAlign w:val="superscript"/>
              </w:rPr>
              <w:t>7,23,28</w:t>
            </w:r>
            <w:r w:rsidRPr="007A03E5">
              <w:rPr>
                <w:rFonts w:ascii="Times New Roman" w:hAnsi="Times New Roman"/>
                <w:sz w:val="22"/>
                <w:szCs w:val="22"/>
              </w:rPr>
              <w:fldChar w:fldCharType="end"/>
            </w:r>
          </w:p>
        </w:tc>
        <w:tc>
          <w:tcPr>
            <w:tcW w:w="1970" w:type="dxa"/>
            <w:vMerge w:val="restart"/>
          </w:tcPr>
          <w:p w14:paraId="42AB59A2"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ABSOLV</w:t>
            </w:r>
          </w:p>
        </w:tc>
        <w:tc>
          <w:tcPr>
            <w:tcW w:w="1359" w:type="dxa"/>
          </w:tcPr>
          <w:p w14:paraId="429A686E"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ANN</w:t>
            </w:r>
          </w:p>
        </w:tc>
        <w:tc>
          <w:tcPr>
            <w:tcW w:w="1396" w:type="dxa"/>
            <w:vMerge w:val="restart"/>
          </w:tcPr>
          <w:p w14:paraId="38A50FDD"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External</w:t>
            </w:r>
          </w:p>
        </w:tc>
        <w:tc>
          <w:tcPr>
            <w:tcW w:w="1417" w:type="dxa"/>
          </w:tcPr>
          <w:p w14:paraId="2F5E6B33" w14:textId="77777777" w:rsidR="00F5779A" w:rsidRPr="007A03E5" w:rsidRDefault="00D440C4" w:rsidP="007A03E5">
            <w:pPr>
              <w:pStyle w:val="TCTableBody"/>
              <w:spacing w:after="0"/>
              <w:rPr>
                <w:rFonts w:ascii="Times New Roman" w:hAnsi="Times New Roman"/>
                <w:sz w:val="22"/>
                <w:szCs w:val="22"/>
              </w:rPr>
            </w:pPr>
            <w:r w:rsidRPr="00D440C4">
              <w:rPr>
                <w:rFonts w:ascii="Times New Roman" w:hAnsi="Times New Roman"/>
                <w:i/>
                <w:sz w:val="22"/>
                <w:szCs w:val="22"/>
              </w:rPr>
              <w:t>q</w:t>
            </w:r>
            <w:r w:rsidR="00F5779A" w:rsidRPr="007A03E5">
              <w:rPr>
                <w:rFonts w:ascii="Times New Roman" w:hAnsi="Times New Roman"/>
                <w:sz w:val="22"/>
                <w:szCs w:val="22"/>
                <w:vertAlign w:val="superscript"/>
              </w:rPr>
              <w:t>2</w:t>
            </w:r>
            <w:r w:rsidR="00F5779A" w:rsidRPr="007A03E5">
              <w:rPr>
                <w:rFonts w:ascii="Times New Roman" w:hAnsi="Times New Roman"/>
                <w:sz w:val="22"/>
                <w:szCs w:val="22"/>
                <w:vertAlign w:val="subscript"/>
              </w:rPr>
              <w:t>ext</w:t>
            </w:r>
            <w:r w:rsidR="00F5779A" w:rsidRPr="007A03E5">
              <w:rPr>
                <w:rFonts w:ascii="Times New Roman" w:hAnsi="Times New Roman"/>
                <w:sz w:val="22"/>
                <w:szCs w:val="22"/>
              </w:rPr>
              <w:t>=0.698</w:t>
            </w:r>
          </w:p>
        </w:tc>
        <w:tc>
          <w:tcPr>
            <w:tcW w:w="709" w:type="dxa"/>
            <w:vMerge w:val="restart"/>
          </w:tcPr>
          <w:p w14:paraId="54435C2B"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No</w:t>
            </w:r>
          </w:p>
        </w:tc>
        <w:tc>
          <w:tcPr>
            <w:tcW w:w="1295" w:type="dxa"/>
            <w:vMerge w:val="restart"/>
          </w:tcPr>
          <w:p w14:paraId="3733B2E4"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No</w:t>
            </w:r>
          </w:p>
        </w:tc>
        <w:tc>
          <w:tcPr>
            <w:tcW w:w="716" w:type="dxa"/>
            <w:vMerge w:val="restart"/>
          </w:tcPr>
          <w:p w14:paraId="5562A36D" w14:textId="77777777" w:rsidR="00F5779A" w:rsidRPr="007A03E5" w:rsidRDefault="00A35F05" w:rsidP="00867101">
            <w:pPr>
              <w:pStyle w:val="TCTableBody"/>
              <w:spacing w:after="0"/>
              <w:rPr>
                <w:rFonts w:ascii="Times New Roman" w:hAnsi="Times New Roman"/>
                <w:sz w:val="22"/>
                <w:szCs w:val="22"/>
              </w:rPr>
            </w:pPr>
            <w:r w:rsidRPr="007A03E5">
              <w:rPr>
                <w:rFonts w:ascii="Times New Roman" w:hAnsi="Times New Roman"/>
                <w:sz w:val="22"/>
                <w:szCs w:val="22"/>
              </w:rPr>
              <w:fldChar w:fldCharType="begin" w:fldLock="1"/>
            </w:r>
            <w:r w:rsidR="00867101">
              <w:rPr>
                <w:rFonts w:ascii="Times New Roman" w:hAnsi="Times New Roman"/>
                <w:sz w:val="22"/>
                <w:szCs w:val="22"/>
              </w:rPr>
              <w:instrText>ADDIN CSL_CITATION { "citationItems" : [ { "id" : "ITEM-1", "itemData" : { "DOI" : "10.1111/j.1745-7254.2007.00528.x", "ISSN" : "1671-4083", "PMID" : "17376301", "abstract" : "To develop an artificial neural network (ANN) model for predicting skin permeability (log K(p)) of new chemical entities.", "author" : [ { "dropping-particle" : "", "family" : "Chen", "given" : "Long-jian Longjian", "non-dropping-particle" : "", "parse-names" : false, "suffix" : "" }, { "dropping-particle" : "", "family" : "Lian", "given" : "Guoping Guo-ping", "non-dropping-particle" : "", "parse-names" : false, "suffix" : "" }, { "dropping-particle" : "", "family" : "Han", "given" : "Lu-jia Lujia", "non-dropping-particle" : "", "parse-names" : false, "suffix" : "" } ], "container-title" : "Acta pharmacologica Sinica", "id" : "ITEM-1", "issue" : "4", "issued" : { "date-parts" : [ [ "2007", "4" ] ] }, "page" : "591-600", "title" : "Prediction of human skin permeability using artificial neural network (ANN) modeling.", "type" : "article-journal", "volume" : "28" }, "uris" : [ "http://www.mendeley.com/documents/?uuid=b5d89c4d-2885-4e79-9d67-371af6fd4325" ] } ], "mendeley" : { "formattedCitation" : "&lt;sup&gt;29&lt;/sup&gt;", "plainTextFormattedCitation" : "29", "previouslyFormattedCitation" : "&lt;sup&gt;25&lt;/sup&gt;" }, "properties" : { "noteIndex" : 0 }, "schema" : "https://github.com/citation-style-language/schema/raw/master/csl-citation.json" }</w:instrText>
            </w:r>
            <w:r w:rsidRPr="007A03E5">
              <w:rPr>
                <w:rFonts w:ascii="Times New Roman" w:hAnsi="Times New Roman"/>
                <w:sz w:val="22"/>
                <w:szCs w:val="22"/>
              </w:rPr>
              <w:fldChar w:fldCharType="separate"/>
            </w:r>
            <w:r w:rsidR="00867101" w:rsidRPr="00867101">
              <w:rPr>
                <w:rFonts w:ascii="Times New Roman" w:hAnsi="Times New Roman"/>
                <w:noProof/>
                <w:sz w:val="22"/>
                <w:szCs w:val="22"/>
                <w:vertAlign w:val="superscript"/>
              </w:rPr>
              <w:t>29</w:t>
            </w:r>
            <w:r w:rsidRPr="007A03E5">
              <w:rPr>
                <w:rFonts w:ascii="Times New Roman" w:hAnsi="Times New Roman"/>
                <w:sz w:val="22"/>
                <w:szCs w:val="22"/>
              </w:rPr>
              <w:fldChar w:fldCharType="end"/>
            </w:r>
          </w:p>
        </w:tc>
      </w:tr>
      <w:tr w:rsidR="00F5779A" w:rsidRPr="007A03E5" w14:paraId="1B8F2E6D" w14:textId="77777777" w:rsidTr="00361DCF">
        <w:trPr>
          <w:trHeight w:val="440"/>
        </w:trPr>
        <w:tc>
          <w:tcPr>
            <w:tcW w:w="1358" w:type="dxa"/>
            <w:vMerge/>
          </w:tcPr>
          <w:p w14:paraId="4696E489" w14:textId="77777777" w:rsidR="00F5779A" w:rsidRPr="007A03E5" w:rsidRDefault="00F5779A" w:rsidP="007A03E5">
            <w:pPr>
              <w:pStyle w:val="TCTableBody"/>
              <w:spacing w:after="0"/>
              <w:rPr>
                <w:rFonts w:ascii="Times New Roman" w:hAnsi="Times New Roman"/>
                <w:sz w:val="22"/>
                <w:szCs w:val="22"/>
              </w:rPr>
            </w:pPr>
          </w:p>
        </w:tc>
        <w:tc>
          <w:tcPr>
            <w:tcW w:w="1585" w:type="dxa"/>
            <w:vMerge/>
          </w:tcPr>
          <w:p w14:paraId="25CA3E87" w14:textId="77777777" w:rsidR="00F5779A" w:rsidRPr="007A03E5" w:rsidRDefault="00F5779A" w:rsidP="007A03E5">
            <w:pPr>
              <w:pStyle w:val="TCTableBody"/>
              <w:spacing w:after="0"/>
              <w:rPr>
                <w:rFonts w:ascii="Times New Roman" w:hAnsi="Times New Roman"/>
                <w:sz w:val="22"/>
                <w:szCs w:val="22"/>
              </w:rPr>
            </w:pPr>
          </w:p>
        </w:tc>
        <w:tc>
          <w:tcPr>
            <w:tcW w:w="1371" w:type="dxa"/>
            <w:vMerge/>
          </w:tcPr>
          <w:p w14:paraId="5ACD83F4" w14:textId="77777777" w:rsidR="00F5779A" w:rsidRPr="007A03E5" w:rsidRDefault="00F5779A" w:rsidP="007A03E5">
            <w:pPr>
              <w:pStyle w:val="TCTableBody"/>
              <w:spacing w:after="0"/>
              <w:rPr>
                <w:rFonts w:ascii="Times New Roman" w:hAnsi="Times New Roman"/>
                <w:sz w:val="22"/>
                <w:szCs w:val="22"/>
              </w:rPr>
            </w:pPr>
          </w:p>
        </w:tc>
        <w:tc>
          <w:tcPr>
            <w:tcW w:w="1970" w:type="dxa"/>
            <w:vMerge/>
          </w:tcPr>
          <w:p w14:paraId="194C095A" w14:textId="77777777" w:rsidR="00F5779A" w:rsidRPr="007A03E5" w:rsidRDefault="00F5779A" w:rsidP="007A03E5">
            <w:pPr>
              <w:pStyle w:val="TCTableBody"/>
              <w:spacing w:after="0"/>
              <w:rPr>
                <w:rFonts w:ascii="Times New Roman" w:hAnsi="Times New Roman"/>
                <w:sz w:val="22"/>
                <w:szCs w:val="22"/>
              </w:rPr>
            </w:pPr>
          </w:p>
        </w:tc>
        <w:tc>
          <w:tcPr>
            <w:tcW w:w="1359" w:type="dxa"/>
          </w:tcPr>
          <w:p w14:paraId="150F6FC7"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MLR</w:t>
            </w:r>
          </w:p>
        </w:tc>
        <w:tc>
          <w:tcPr>
            <w:tcW w:w="1396" w:type="dxa"/>
            <w:vMerge/>
          </w:tcPr>
          <w:p w14:paraId="0C3FF3F9" w14:textId="77777777" w:rsidR="00F5779A" w:rsidRPr="007A03E5" w:rsidRDefault="00F5779A" w:rsidP="007A03E5">
            <w:pPr>
              <w:pStyle w:val="TCTableBody"/>
              <w:spacing w:after="0"/>
              <w:rPr>
                <w:rFonts w:ascii="Times New Roman" w:hAnsi="Times New Roman"/>
                <w:sz w:val="22"/>
                <w:szCs w:val="22"/>
              </w:rPr>
            </w:pPr>
          </w:p>
        </w:tc>
        <w:tc>
          <w:tcPr>
            <w:tcW w:w="1417" w:type="dxa"/>
          </w:tcPr>
          <w:p w14:paraId="0C7F404C" w14:textId="77777777" w:rsidR="00F5779A" w:rsidRPr="007A03E5" w:rsidRDefault="00D440C4" w:rsidP="00D440C4">
            <w:pPr>
              <w:pStyle w:val="TCTableBody"/>
              <w:spacing w:after="0"/>
              <w:rPr>
                <w:rFonts w:ascii="Times New Roman" w:hAnsi="Times New Roman"/>
                <w:sz w:val="22"/>
                <w:szCs w:val="22"/>
              </w:rPr>
            </w:pPr>
            <w:r w:rsidRPr="00D440C4">
              <w:rPr>
                <w:rFonts w:ascii="Times New Roman" w:hAnsi="Times New Roman"/>
                <w:i/>
                <w:sz w:val="22"/>
                <w:szCs w:val="22"/>
              </w:rPr>
              <w:t>q</w:t>
            </w:r>
            <w:r w:rsidR="00F5779A" w:rsidRPr="007A03E5">
              <w:rPr>
                <w:rFonts w:ascii="Times New Roman" w:hAnsi="Times New Roman"/>
                <w:sz w:val="22"/>
                <w:szCs w:val="22"/>
                <w:vertAlign w:val="superscript"/>
              </w:rPr>
              <w:t>2</w:t>
            </w:r>
            <w:r w:rsidR="00F5779A" w:rsidRPr="007A03E5">
              <w:rPr>
                <w:rFonts w:ascii="Times New Roman" w:hAnsi="Times New Roman"/>
                <w:sz w:val="22"/>
                <w:szCs w:val="22"/>
                <w:vertAlign w:val="subscript"/>
              </w:rPr>
              <w:t>ext</w:t>
            </w:r>
            <w:r w:rsidR="00F5779A" w:rsidRPr="007A03E5">
              <w:rPr>
                <w:rFonts w:ascii="Times New Roman" w:hAnsi="Times New Roman"/>
                <w:sz w:val="22"/>
                <w:szCs w:val="22"/>
              </w:rPr>
              <w:t>=0.792</w:t>
            </w:r>
          </w:p>
        </w:tc>
        <w:tc>
          <w:tcPr>
            <w:tcW w:w="709" w:type="dxa"/>
            <w:vMerge/>
          </w:tcPr>
          <w:p w14:paraId="08D256DD" w14:textId="77777777" w:rsidR="00F5779A" w:rsidRPr="007A03E5" w:rsidRDefault="00F5779A" w:rsidP="007A03E5">
            <w:pPr>
              <w:pStyle w:val="TCTableBody"/>
              <w:spacing w:after="0"/>
              <w:rPr>
                <w:rFonts w:ascii="Times New Roman" w:hAnsi="Times New Roman"/>
                <w:sz w:val="22"/>
                <w:szCs w:val="22"/>
              </w:rPr>
            </w:pPr>
          </w:p>
        </w:tc>
        <w:tc>
          <w:tcPr>
            <w:tcW w:w="1295" w:type="dxa"/>
            <w:vMerge/>
          </w:tcPr>
          <w:p w14:paraId="085B190E" w14:textId="77777777" w:rsidR="00F5779A" w:rsidRPr="007A03E5" w:rsidRDefault="00F5779A" w:rsidP="007A03E5">
            <w:pPr>
              <w:pStyle w:val="TCTableBody"/>
              <w:spacing w:after="0"/>
              <w:rPr>
                <w:rFonts w:ascii="Times New Roman" w:hAnsi="Times New Roman"/>
                <w:sz w:val="22"/>
                <w:szCs w:val="22"/>
              </w:rPr>
            </w:pPr>
          </w:p>
        </w:tc>
        <w:tc>
          <w:tcPr>
            <w:tcW w:w="716" w:type="dxa"/>
            <w:vMerge/>
          </w:tcPr>
          <w:p w14:paraId="29DCED7A" w14:textId="77777777" w:rsidR="00F5779A" w:rsidRPr="007A03E5" w:rsidRDefault="00F5779A" w:rsidP="007A03E5">
            <w:pPr>
              <w:pStyle w:val="TCTableBody"/>
              <w:spacing w:after="0"/>
              <w:rPr>
                <w:rFonts w:ascii="Times New Roman" w:hAnsi="Times New Roman"/>
                <w:sz w:val="22"/>
                <w:szCs w:val="22"/>
              </w:rPr>
            </w:pPr>
          </w:p>
        </w:tc>
      </w:tr>
      <w:tr w:rsidR="00F5779A" w:rsidRPr="007A03E5" w14:paraId="7CF2DEEA" w14:textId="77777777" w:rsidTr="00361DCF">
        <w:trPr>
          <w:trHeight w:val="191"/>
        </w:trPr>
        <w:tc>
          <w:tcPr>
            <w:tcW w:w="1358" w:type="dxa"/>
          </w:tcPr>
          <w:p w14:paraId="5EF4BB8D"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 xml:space="preserve">Human skin </w:t>
            </w:r>
            <w:r w:rsidRPr="007A03E5">
              <w:rPr>
                <w:rFonts w:ascii="Times New Roman" w:hAnsi="Times New Roman"/>
                <w:sz w:val="22"/>
                <w:szCs w:val="22"/>
              </w:rPr>
              <w:br/>
              <w:t>LogKp (cm/h)</w:t>
            </w:r>
          </w:p>
        </w:tc>
        <w:tc>
          <w:tcPr>
            <w:tcW w:w="1585" w:type="dxa"/>
          </w:tcPr>
          <w:p w14:paraId="6DCBF3A6"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&gt;200</w:t>
            </w:r>
          </w:p>
        </w:tc>
        <w:tc>
          <w:tcPr>
            <w:tcW w:w="1371" w:type="dxa"/>
          </w:tcPr>
          <w:p w14:paraId="444F28EE"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Misc</w:t>
            </w:r>
            <w:r w:rsidR="00906711" w:rsidRPr="007A03E5">
              <w:rPr>
                <w:rFonts w:ascii="Times New Roman" w:hAnsi="Times New Roman"/>
                <w:sz w:val="22"/>
                <w:szCs w:val="22"/>
              </w:rPr>
              <w:t>.</w:t>
            </w:r>
          </w:p>
        </w:tc>
        <w:tc>
          <w:tcPr>
            <w:tcW w:w="3329" w:type="dxa"/>
            <w:gridSpan w:val="2"/>
          </w:tcPr>
          <w:p w14:paraId="2BE21598"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Brick and Mortar</w:t>
            </w:r>
          </w:p>
        </w:tc>
        <w:tc>
          <w:tcPr>
            <w:tcW w:w="1396" w:type="dxa"/>
          </w:tcPr>
          <w:p w14:paraId="1B63279C"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External</w:t>
            </w:r>
          </w:p>
        </w:tc>
        <w:tc>
          <w:tcPr>
            <w:tcW w:w="1417" w:type="dxa"/>
          </w:tcPr>
          <w:p w14:paraId="45F358C6" w14:textId="77777777" w:rsidR="00F5779A" w:rsidRPr="007A03E5" w:rsidRDefault="00D440C4" w:rsidP="007A03E5">
            <w:pPr>
              <w:pStyle w:val="TCTableBody"/>
              <w:spacing w:after="0"/>
              <w:rPr>
                <w:rFonts w:ascii="Times New Roman" w:hAnsi="Times New Roman"/>
                <w:sz w:val="22"/>
                <w:szCs w:val="22"/>
              </w:rPr>
            </w:pPr>
            <w:r w:rsidRPr="00D440C4">
              <w:rPr>
                <w:rFonts w:ascii="Times New Roman" w:hAnsi="Times New Roman"/>
                <w:i/>
                <w:sz w:val="22"/>
                <w:szCs w:val="22"/>
              </w:rPr>
              <w:t>q</w:t>
            </w:r>
            <w:r w:rsidR="00F5779A" w:rsidRPr="007A03E5">
              <w:rPr>
                <w:rFonts w:ascii="Times New Roman" w:hAnsi="Times New Roman"/>
                <w:sz w:val="22"/>
                <w:szCs w:val="22"/>
                <w:vertAlign w:val="superscript"/>
              </w:rPr>
              <w:t>2</w:t>
            </w:r>
            <w:r w:rsidR="00F5779A" w:rsidRPr="007A03E5">
              <w:rPr>
                <w:rFonts w:ascii="Times New Roman" w:hAnsi="Times New Roman"/>
                <w:sz w:val="22"/>
                <w:szCs w:val="22"/>
              </w:rPr>
              <w:t>=0.74</w:t>
            </w:r>
          </w:p>
        </w:tc>
        <w:tc>
          <w:tcPr>
            <w:tcW w:w="709" w:type="dxa"/>
          </w:tcPr>
          <w:p w14:paraId="23A17A40"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No</w:t>
            </w:r>
          </w:p>
        </w:tc>
        <w:tc>
          <w:tcPr>
            <w:tcW w:w="1295" w:type="dxa"/>
          </w:tcPr>
          <w:p w14:paraId="04DBA652"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No</w:t>
            </w:r>
          </w:p>
        </w:tc>
        <w:tc>
          <w:tcPr>
            <w:tcW w:w="716" w:type="dxa"/>
          </w:tcPr>
          <w:p w14:paraId="79884CAF" w14:textId="77777777" w:rsidR="00F5779A" w:rsidRPr="007A03E5" w:rsidRDefault="00A35F05" w:rsidP="00867101">
            <w:pPr>
              <w:pStyle w:val="TCTableBody"/>
              <w:spacing w:after="0"/>
              <w:rPr>
                <w:rFonts w:ascii="Times New Roman" w:hAnsi="Times New Roman"/>
                <w:sz w:val="22"/>
                <w:szCs w:val="22"/>
              </w:rPr>
            </w:pPr>
            <w:r w:rsidRPr="007A03E5">
              <w:rPr>
                <w:rFonts w:ascii="Times New Roman" w:hAnsi="Times New Roman"/>
                <w:sz w:val="22"/>
                <w:szCs w:val="22"/>
              </w:rPr>
              <w:fldChar w:fldCharType="begin" w:fldLock="1"/>
            </w:r>
            <w:r w:rsidR="00867101">
              <w:rPr>
                <w:rFonts w:ascii="Times New Roman" w:hAnsi="Times New Roman"/>
                <w:sz w:val="22"/>
                <w:szCs w:val="22"/>
              </w:rPr>
              <w:instrText>ADDIN CSL_CITATION { "citationItems" : [ { "id" : "ITEM-1", "itemData" : { "DOI" : "10.1002/aic.12048", "ISSN" : "00011541", "author" : [ { "dropping-particle" : "", "family" : "Chen", "given" : "Longjian", "non-dropping-particle" : "", "parse-names" : false, "suffix" : "" }, { "dropping-particle" : "", "family" : "Lian", "given" : "Guoping", "non-dropping-particle" : "", "parse-names" : false, "suffix" : "" }, { "dropping-particle" : "", "family" : "Han", "given" : "Lujia", "non-dropping-particle" : "", "parse-names" : false, "suffix" : "" } ], "container-title" : "AIChE journal", "id" : "ITEM-1", "issue" : "5", "issued" : { "date-parts" : [ [ "2010" ] ] }, "page" : "1136-1146", "title" : "Modeling transdermal permeation. Part I. Predicting skin permeability of both hydrophobic and hydrophilic solutes.", "type" : "article-journal", "volume" : "56" }, "uris" : [ "http://www.mendeley.com/documents/?uuid=267413a1-e2c2-4cfa-b8d0-1c9fb1905bd1" ] } ], "mendeley" : { "formattedCitation" : "&lt;sup&gt;30&lt;/sup&gt;", "plainTextFormattedCitation" : "30", "previouslyFormattedCitation" : "&lt;sup&gt;26&lt;/sup&gt;" }, "properties" : { "noteIndex" : 0 }, "schema" : "https://github.com/citation-style-language/schema/raw/master/csl-citation.json" }</w:instrText>
            </w:r>
            <w:r w:rsidRPr="007A03E5">
              <w:rPr>
                <w:rFonts w:ascii="Times New Roman" w:hAnsi="Times New Roman"/>
                <w:sz w:val="22"/>
                <w:szCs w:val="22"/>
              </w:rPr>
              <w:fldChar w:fldCharType="separate"/>
            </w:r>
            <w:r w:rsidR="00867101" w:rsidRPr="00867101">
              <w:rPr>
                <w:rFonts w:ascii="Times New Roman" w:hAnsi="Times New Roman"/>
                <w:noProof/>
                <w:sz w:val="22"/>
                <w:szCs w:val="22"/>
                <w:vertAlign w:val="superscript"/>
              </w:rPr>
              <w:t>30</w:t>
            </w:r>
            <w:r w:rsidRPr="007A03E5">
              <w:rPr>
                <w:rFonts w:ascii="Times New Roman" w:hAnsi="Times New Roman"/>
                <w:sz w:val="22"/>
                <w:szCs w:val="22"/>
              </w:rPr>
              <w:fldChar w:fldCharType="end"/>
            </w:r>
          </w:p>
        </w:tc>
      </w:tr>
      <w:tr w:rsidR="00F5779A" w:rsidRPr="007A03E5" w14:paraId="6219744D" w14:textId="77777777" w:rsidTr="00361DCF">
        <w:trPr>
          <w:trHeight w:val="191"/>
        </w:trPr>
        <w:tc>
          <w:tcPr>
            <w:tcW w:w="1358" w:type="dxa"/>
            <w:vMerge w:val="restart"/>
          </w:tcPr>
          <w:p w14:paraId="0C5EB544"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Human skin</w:t>
            </w:r>
            <w:r w:rsidRPr="007A03E5">
              <w:rPr>
                <w:rFonts w:ascii="Times New Roman" w:hAnsi="Times New Roman"/>
                <w:sz w:val="22"/>
                <w:szCs w:val="22"/>
              </w:rPr>
              <w:br/>
              <w:t>LogKp (cm/h)</w:t>
            </w:r>
          </w:p>
        </w:tc>
        <w:tc>
          <w:tcPr>
            <w:tcW w:w="1585" w:type="dxa"/>
            <w:vMerge w:val="restart"/>
          </w:tcPr>
          <w:p w14:paraId="285CA7BA"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208</w:t>
            </w:r>
          </w:p>
        </w:tc>
        <w:tc>
          <w:tcPr>
            <w:tcW w:w="1371" w:type="dxa"/>
            <w:vMerge w:val="restart"/>
          </w:tcPr>
          <w:p w14:paraId="059B62FD" w14:textId="77777777" w:rsidR="00F5779A" w:rsidRPr="007A03E5" w:rsidRDefault="00A35F05" w:rsidP="00867101">
            <w:pPr>
              <w:pStyle w:val="TCTableBody"/>
              <w:spacing w:after="0"/>
              <w:rPr>
                <w:rFonts w:ascii="Times New Roman" w:hAnsi="Times New Roman"/>
                <w:sz w:val="22"/>
                <w:szCs w:val="22"/>
                <w:lang w:val="fr-FR"/>
              </w:rPr>
            </w:pPr>
            <w:r w:rsidRPr="007A03E5">
              <w:rPr>
                <w:rFonts w:ascii="Times New Roman" w:hAnsi="Times New Roman"/>
                <w:sz w:val="22"/>
                <w:szCs w:val="22"/>
                <w:lang w:val="fr-FR"/>
              </w:rPr>
              <w:fldChar w:fldCharType="begin" w:fldLock="1"/>
            </w:r>
            <w:r w:rsidR="00867101">
              <w:rPr>
                <w:rFonts w:ascii="Times New Roman" w:hAnsi="Times New Roman"/>
                <w:sz w:val="22"/>
                <w:szCs w:val="22"/>
                <w:lang w:val="fr-FR"/>
              </w:rPr>
              <w:instrText>ADDIN CSL_CITATION { "citationItems" : [ { "id" : "ITEM-1", "itemData" : { "DOI" : "10.1111/j.1745-7254.2007.00528.x", "ISSN" : "1671-4083", "PMID" : "17376301", "abstract" : "To develop an artificial neural network (ANN) model for predicting skin permeability (log K(p)) of new chemical entities.", "author" : [ { "dropping-particle" : "", "family" : "Chen", "given" : "Long-jian Longjian", "non-dropping-particle" : "", "parse-names" : false, "suffix" : "" }, { "dropping-particle" : "", "family" : "Lian", "given" : "Guoping Guo-ping", "non-dropping-particle" : "", "parse-names" : false, "suffix" : "" }, { "dropping-particle" : "", "family" : "Han", "given" : "Lu-jia Lujia", "non-dropping-particle" : "", "parse-names" : false, "suffix" : "" } ], "container-title" : "Acta pharmacologica Sinica", "id" : "ITEM-1", "issue" : "4", "issued" : { "date-parts" : [ [ "2007", "4" ] ] }, "page" : "591-600", "title" : "Prediction of human skin permeability using artificial neural network (ANN) modeling.", "type" : "article-journal", "volume" : "28" }, "uris" : [ "http://www.mendeley.com/documents/?uuid=b5d89c4d-2885-4e79-9d67-371af6fd4325" ] }, { "id" : "ITEM-2", "itemData" : { "DOI" : "10.1002/aic.12048", "ISSN" : "00011541", "author" : [ { "dropping-particle" : "", "family" : "Chen", "given" : "Longjian", "non-dropping-particle" : "", "parse-names" : false, "suffix" : "" }, { "dropping-particle" : "", "family" : "Lian", "given" : "Guoping", "non-dropping-particle" : "", "parse-names" : false, "suffix" : "" }, { "dropping-particle" : "", "family" : "Han", "given" : "Lujia", "non-dropping-particle" : "", "parse-names" : false, "suffix" : "" } ], "container-title" : "AIChE journal", "id" : "ITEM-2", "issue" : "5", "issued" : { "date-parts" : [ [ "2010" ] ] }, "page" : "1136-1146", "title" : "Modeling transdermal permeation. Part I. Predicting skin permeability of both hydrophobic and hydrophilic solutes.", "type" : "article-journal", "volume" : "56" }, "uris" : [ "http://www.mendeley.com/documents/?uuid=267413a1-e2c2-4cfa-b8d0-1c9fb1905bd1" ] }, { "id" : "ITEM-3", "itemData" : { "author" : [ { "dropping-particle" : "", "family" : "Kielhorn", "given" : "Janet", "non-dropping-particle" : "", "parse-names" : false, "suffix" : "" }, { "dropping-particle" : "", "family" : "Melching-Kollmu\u00df", "given" : "Stephanie", "non-dropping-particle" : "", "parse-names" : false, "suffix" : "" }, { "dropping-particle" : "", "family" : "Mangelsdorf", "given" : "Inge", "non-dropping-particle" : "", "parse-names" : false, "suffix" : "" } ], "id" : "ITEM-3", "issued" : { "date-parts" : [ [ "2005" ] ] }, "page" : "90-91", "publisher" : "Fraunhofer Institute Toxicology and Experimental Medicine", "publisher-place" : "Hanover", "title" : "The Dermal Absorption", "type" : "book" }, "uris" : [ "http://www.mendeley.com/documents/?uuid=bc3f3323-b5fd-4800-ae1d-8521d7597b26" ] } ], "mendeley" : { "formattedCitation" : "&lt;sup&gt;29\u201331&lt;/sup&gt;", "plainTextFormattedCitation" : "29\u201331", "previouslyFormattedCitation" : "&lt;sup&gt;25\u201327&lt;/sup&gt;" }, "properties" : { "noteIndex" : 0 }, "schema" : "https://github.com/citation-style-language/schema/raw/master/csl-citation.json" }</w:instrText>
            </w:r>
            <w:r w:rsidRPr="007A03E5">
              <w:rPr>
                <w:rFonts w:ascii="Times New Roman" w:hAnsi="Times New Roman"/>
                <w:sz w:val="22"/>
                <w:szCs w:val="22"/>
                <w:lang w:val="fr-FR"/>
              </w:rPr>
              <w:fldChar w:fldCharType="separate"/>
            </w:r>
            <w:r w:rsidR="00867101" w:rsidRPr="00867101">
              <w:rPr>
                <w:rFonts w:ascii="Times New Roman" w:hAnsi="Times New Roman"/>
                <w:noProof/>
                <w:sz w:val="22"/>
                <w:szCs w:val="22"/>
                <w:vertAlign w:val="superscript"/>
                <w:lang w:val="fr-FR"/>
              </w:rPr>
              <w:t>29–31</w:t>
            </w:r>
            <w:r w:rsidRPr="007A03E5">
              <w:rPr>
                <w:rFonts w:ascii="Times New Roman" w:hAnsi="Times New Roman"/>
                <w:sz w:val="22"/>
                <w:szCs w:val="22"/>
                <w:lang w:val="fr-FR"/>
              </w:rPr>
              <w:fldChar w:fldCharType="end"/>
            </w:r>
          </w:p>
        </w:tc>
        <w:tc>
          <w:tcPr>
            <w:tcW w:w="1970" w:type="dxa"/>
            <w:vMerge w:val="restart"/>
          </w:tcPr>
          <w:p w14:paraId="35314446" w14:textId="77777777" w:rsidR="00F5779A" w:rsidRPr="007A03E5" w:rsidRDefault="00F5779A" w:rsidP="007A03E5">
            <w:pPr>
              <w:pStyle w:val="TCTableBody"/>
              <w:spacing w:after="0"/>
              <w:rPr>
                <w:rFonts w:ascii="Times New Roman" w:hAnsi="Times New Roman"/>
                <w:sz w:val="22"/>
                <w:szCs w:val="22"/>
                <w:lang w:val="fr-FR"/>
              </w:rPr>
            </w:pPr>
            <w:r w:rsidRPr="007A03E5">
              <w:rPr>
                <w:rFonts w:ascii="Times New Roman" w:hAnsi="Times New Roman"/>
                <w:sz w:val="22"/>
                <w:szCs w:val="22"/>
                <w:lang w:val="fr-FR"/>
              </w:rPr>
              <w:t>e-Dragon,</w:t>
            </w:r>
            <w:r w:rsidRPr="007A03E5">
              <w:rPr>
                <w:rFonts w:ascii="Times New Roman" w:hAnsi="Times New Roman"/>
                <w:sz w:val="22"/>
                <w:szCs w:val="22"/>
                <w:lang w:val="fr-FR"/>
              </w:rPr>
              <w:br/>
              <w:t xml:space="preserve">Pharma </w:t>
            </w:r>
            <w:proofErr w:type="spellStart"/>
            <w:r w:rsidRPr="007A03E5">
              <w:rPr>
                <w:rFonts w:ascii="Times New Roman" w:hAnsi="Times New Roman"/>
                <w:sz w:val="22"/>
                <w:szCs w:val="22"/>
                <w:lang w:val="fr-FR"/>
              </w:rPr>
              <w:t>Algorithms</w:t>
            </w:r>
            <w:proofErr w:type="spellEnd"/>
            <w:r w:rsidRPr="007A03E5">
              <w:rPr>
                <w:rFonts w:ascii="Times New Roman" w:hAnsi="Times New Roman"/>
                <w:sz w:val="22"/>
                <w:szCs w:val="22"/>
                <w:lang w:val="fr-FR"/>
              </w:rPr>
              <w:t xml:space="preserve"> ADME </w:t>
            </w:r>
            <w:proofErr w:type="spellStart"/>
            <w:r w:rsidRPr="007A03E5">
              <w:rPr>
                <w:rFonts w:ascii="Times New Roman" w:hAnsi="Times New Roman"/>
                <w:sz w:val="22"/>
                <w:szCs w:val="22"/>
                <w:lang w:val="fr-FR"/>
              </w:rPr>
              <w:t>Tox</w:t>
            </w:r>
            <w:proofErr w:type="spellEnd"/>
            <w:r w:rsidRPr="007A03E5">
              <w:rPr>
                <w:rFonts w:ascii="Times New Roman" w:hAnsi="Times New Roman"/>
                <w:sz w:val="22"/>
                <w:szCs w:val="22"/>
                <w:lang w:val="fr-FR"/>
              </w:rPr>
              <w:t xml:space="preserve"> web</w:t>
            </w:r>
          </w:p>
        </w:tc>
        <w:tc>
          <w:tcPr>
            <w:tcW w:w="1359" w:type="dxa"/>
          </w:tcPr>
          <w:p w14:paraId="3E150C65" w14:textId="77777777" w:rsidR="00F5779A" w:rsidRPr="007A03E5" w:rsidRDefault="00F5779A" w:rsidP="007A03E5">
            <w:pPr>
              <w:pStyle w:val="TCTableBody"/>
              <w:spacing w:after="0"/>
              <w:rPr>
                <w:rFonts w:ascii="Times New Roman" w:hAnsi="Times New Roman"/>
                <w:sz w:val="22"/>
                <w:szCs w:val="22"/>
                <w:lang w:val="fr-FR"/>
              </w:rPr>
            </w:pPr>
            <w:r w:rsidRPr="007A03E5">
              <w:rPr>
                <w:rFonts w:ascii="Times New Roman" w:hAnsi="Times New Roman"/>
                <w:sz w:val="22"/>
                <w:szCs w:val="22"/>
                <w:lang w:val="fr-FR"/>
              </w:rPr>
              <w:t>MLR</w:t>
            </w:r>
          </w:p>
        </w:tc>
        <w:tc>
          <w:tcPr>
            <w:tcW w:w="1396" w:type="dxa"/>
            <w:vMerge w:val="restart"/>
          </w:tcPr>
          <w:p w14:paraId="488945CC" w14:textId="77777777" w:rsidR="00F5779A" w:rsidRPr="007A03E5" w:rsidRDefault="00F5779A" w:rsidP="007A03E5">
            <w:pPr>
              <w:pStyle w:val="TCTableBody"/>
              <w:spacing w:after="0"/>
              <w:rPr>
                <w:rFonts w:ascii="Times New Roman" w:hAnsi="Times New Roman"/>
                <w:sz w:val="22"/>
                <w:szCs w:val="22"/>
                <w:lang w:val="fr-FR"/>
              </w:rPr>
            </w:pPr>
            <w:proofErr w:type="spellStart"/>
            <w:r w:rsidRPr="007A03E5">
              <w:rPr>
                <w:rFonts w:ascii="Times New Roman" w:hAnsi="Times New Roman"/>
                <w:sz w:val="22"/>
                <w:szCs w:val="22"/>
                <w:lang w:val="fr-FR"/>
              </w:rPr>
              <w:t>External</w:t>
            </w:r>
            <w:proofErr w:type="spellEnd"/>
          </w:p>
        </w:tc>
        <w:tc>
          <w:tcPr>
            <w:tcW w:w="1417" w:type="dxa"/>
          </w:tcPr>
          <w:p w14:paraId="55478B69" w14:textId="77777777" w:rsidR="00F5779A" w:rsidRPr="007A03E5" w:rsidRDefault="00D440C4" w:rsidP="007A03E5">
            <w:pPr>
              <w:pStyle w:val="TCTableBody"/>
              <w:spacing w:after="0"/>
              <w:rPr>
                <w:rFonts w:ascii="Times New Roman" w:hAnsi="Times New Roman"/>
                <w:sz w:val="22"/>
                <w:szCs w:val="22"/>
                <w:lang w:val="fr-FR"/>
              </w:rPr>
            </w:pPr>
            <w:r w:rsidRPr="00C43CBE">
              <w:rPr>
                <w:rFonts w:ascii="Times New Roman" w:hAnsi="Times New Roman"/>
                <w:i/>
                <w:sz w:val="22"/>
                <w:szCs w:val="22"/>
                <w:lang w:val="pt-BR"/>
              </w:rPr>
              <w:t>q</w:t>
            </w:r>
            <w:r w:rsidR="00F5779A" w:rsidRPr="007A03E5">
              <w:rPr>
                <w:rFonts w:ascii="Times New Roman" w:hAnsi="Times New Roman"/>
                <w:sz w:val="22"/>
                <w:szCs w:val="22"/>
                <w:lang w:val="fr-FR"/>
              </w:rPr>
              <w:t>²= 0.932</w:t>
            </w:r>
          </w:p>
        </w:tc>
        <w:tc>
          <w:tcPr>
            <w:tcW w:w="709" w:type="dxa"/>
            <w:vMerge w:val="restart"/>
          </w:tcPr>
          <w:p w14:paraId="34BC0EFE" w14:textId="77777777" w:rsidR="00F5779A" w:rsidRPr="007A03E5" w:rsidRDefault="00F5779A" w:rsidP="007A03E5">
            <w:pPr>
              <w:pStyle w:val="TCTableBody"/>
              <w:spacing w:after="0"/>
              <w:rPr>
                <w:rFonts w:ascii="Times New Roman" w:hAnsi="Times New Roman"/>
                <w:sz w:val="22"/>
                <w:szCs w:val="22"/>
                <w:lang w:val="fr-FR"/>
              </w:rPr>
            </w:pPr>
            <w:proofErr w:type="spellStart"/>
            <w:r w:rsidRPr="007A03E5">
              <w:rPr>
                <w:rFonts w:ascii="Times New Roman" w:hAnsi="Times New Roman"/>
                <w:sz w:val="22"/>
                <w:szCs w:val="22"/>
                <w:lang w:val="fr-FR"/>
              </w:rPr>
              <w:t>Yes</w:t>
            </w:r>
            <w:proofErr w:type="spellEnd"/>
          </w:p>
        </w:tc>
        <w:tc>
          <w:tcPr>
            <w:tcW w:w="1295" w:type="dxa"/>
            <w:vMerge w:val="restart"/>
          </w:tcPr>
          <w:p w14:paraId="2D97E391" w14:textId="77777777" w:rsidR="00F5779A" w:rsidRPr="007A03E5" w:rsidRDefault="00F5779A" w:rsidP="007A03E5">
            <w:pPr>
              <w:pStyle w:val="TCTableBody"/>
              <w:spacing w:after="0"/>
              <w:rPr>
                <w:rFonts w:ascii="Times New Roman" w:hAnsi="Times New Roman"/>
                <w:sz w:val="22"/>
                <w:szCs w:val="22"/>
                <w:lang w:val="fr-FR"/>
              </w:rPr>
            </w:pPr>
            <w:r w:rsidRPr="007A03E5">
              <w:rPr>
                <w:rFonts w:ascii="Times New Roman" w:hAnsi="Times New Roman"/>
                <w:sz w:val="22"/>
                <w:szCs w:val="22"/>
                <w:lang w:val="fr-FR"/>
              </w:rPr>
              <w:t>No</w:t>
            </w:r>
          </w:p>
        </w:tc>
        <w:tc>
          <w:tcPr>
            <w:tcW w:w="716" w:type="dxa"/>
            <w:vMerge w:val="restart"/>
          </w:tcPr>
          <w:p w14:paraId="3701FB7B" w14:textId="77777777" w:rsidR="00F5779A" w:rsidRPr="007A03E5" w:rsidRDefault="00A35F05" w:rsidP="00867101">
            <w:pPr>
              <w:pStyle w:val="TCTableBody"/>
              <w:spacing w:after="0"/>
              <w:rPr>
                <w:rFonts w:ascii="Times New Roman" w:hAnsi="Times New Roman"/>
                <w:sz w:val="22"/>
                <w:szCs w:val="22"/>
              </w:rPr>
            </w:pPr>
            <w:r w:rsidRPr="007A03E5">
              <w:rPr>
                <w:rFonts w:ascii="Times New Roman" w:hAnsi="Times New Roman"/>
                <w:sz w:val="22"/>
                <w:szCs w:val="22"/>
                <w:lang w:val="fr-FR"/>
              </w:rPr>
              <w:fldChar w:fldCharType="begin" w:fldLock="1"/>
            </w:r>
            <w:r w:rsidR="00867101">
              <w:rPr>
                <w:rFonts w:ascii="Times New Roman" w:hAnsi="Times New Roman"/>
                <w:sz w:val="22"/>
                <w:szCs w:val="22"/>
                <w:lang w:val="fr-FR"/>
              </w:rPr>
              <w:instrText>ADDIN CSL_CITATION { "citationItems" : [ { "id" : "ITEM-1", "itemData" : { "DOI" : "10.1080/1062936X.2010.501819", "abstract" : "Skin provides passage for the delivery of drugs. The in vitro and in vivo testing of chemicals for estimation of dermal absorption is very time consuming, costly and has many ethical difficulties related to human and animal testing. The solution to the problem is Quantitative structure-permeability relationships. This method relates dermal penetration properties of a range of chemical compounds to their physicochemical parameters. In the present study, an effort has been made to develop models for the accurate prediction of skin permeability using a large, diverse dataset through the combination of various regression methods coupled with the Genetic Algorithm (GA)/Interval Partial Least-Squares Algorithm (iPLS). The descriptors were calculated using e-DRAGON and ADME Pharma Algorithms-Abrahams descriptors. The original dataset was divided into a training set and a testing set using the Kennard-Stone Algorithm. The selection of descriptors was made by the GA and iPLS. The model applicability domain was determined. The results showed that a three-parameter model built through Partial Least-squares Regression was most accurate with r(2) of 0.936.", "author" : [ { "dropping-particle" : "", "family" : "Chauhan", "given" : "P", "non-dropping-particle" : "", "parse-names" : false, "suffix" : "" }, { "dropping-particle" : "", "family" : "Shakya", "given" : "M", "non-dropping-particle" : "", "parse-names" : false, "suffix" : "" } ], "container-title" : "SAR and QSAR in environmental research", "id" : "ITEM-1", "issue" : "5-6", "issued" : { "date-parts" : [ [ "2010", "7" ] ] }, "page" : "481-94", "title" : "Role of physicochemical properties in the estimation of skin permeability: in vitro data assessment by Partial Least-Squares Regression.", "type" : "article-journal", "volume" : "21" }, "uris" : [ "http://www.mendeley.com/documents/?uuid=1bc9204b-9bb5-45f7-a323-a7345e9d4cd5" ] } ], "mendeley" : { "formattedCitation" : "&lt;sup&gt;32&lt;/sup&gt;", "plainTextFormattedCitation" : "32", "previouslyFormattedCitation" : "&lt;sup&gt;28&lt;/sup&gt;" }, "properties" : { "noteIndex" : 0 }, "schema" : "https://github.com/citation-style-language/schema/raw/master/csl-citation.json" }</w:instrText>
            </w:r>
            <w:r w:rsidRPr="007A03E5">
              <w:rPr>
                <w:rFonts w:ascii="Times New Roman" w:hAnsi="Times New Roman"/>
                <w:sz w:val="22"/>
                <w:szCs w:val="22"/>
                <w:lang w:val="fr-FR"/>
              </w:rPr>
              <w:fldChar w:fldCharType="separate"/>
            </w:r>
            <w:r w:rsidR="00867101" w:rsidRPr="00867101">
              <w:rPr>
                <w:rFonts w:ascii="Times New Roman" w:hAnsi="Times New Roman"/>
                <w:noProof/>
                <w:sz w:val="22"/>
                <w:szCs w:val="22"/>
                <w:vertAlign w:val="superscript"/>
              </w:rPr>
              <w:t>32</w:t>
            </w:r>
            <w:r w:rsidRPr="007A03E5">
              <w:rPr>
                <w:rFonts w:ascii="Times New Roman" w:hAnsi="Times New Roman"/>
                <w:sz w:val="22"/>
                <w:szCs w:val="22"/>
                <w:lang w:val="fr-FR"/>
              </w:rPr>
              <w:fldChar w:fldCharType="end"/>
            </w:r>
          </w:p>
        </w:tc>
      </w:tr>
      <w:tr w:rsidR="00F5779A" w:rsidRPr="007A03E5" w14:paraId="3134C75F" w14:textId="77777777" w:rsidTr="00361DCF">
        <w:trPr>
          <w:trHeight w:val="63"/>
        </w:trPr>
        <w:tc>
          <w:tcPr>
            <w:tcW w:w="1358" w:type="dxa"/>
            <w:vMerge/>
          </w:tcPr>
          <w:p w14:paraId="058F86EB" w14:textId="77777777" w:rsidR="00F5779A" w:rsidRPr="007A03E5" w:rsidRDefault="00F5779A" w:rsidP="007A03E5">
            <w:pPr>
              <w:pStyle w:val="TCTableBody"/>
              <w:spacing w:after="0"/>
              <w:rPr>
                <w:rFonts w:ascii="Times New Roman" w:hAnsi="Times New Roman"/>
                <w:sz w:val="22"/>
                <w:szCs w:val="22"/>
              </w:rPr>
            </w:pPr>
          </w:p>
        </w:tc>
        <w:tc>
          <w:tcPr>
            <w:tcW w:w="1585" w:type="dxa"/>
            <w:vMerge/>
          </w:tcPr>
          <w:p w14:paraId="6E3789C9" w14:textId="77777777" w:rsidR="00F5779A" w:rsidRPr="007A03E5" w:rsidRDefault="00F5779A" w:rsidP="007A03E5">
            <w:pPr>
              <w:pStyle w:val="TCTableBody"/>
              <w:spacing w:after="0"/>
              <w:rPr>
                <w:rFonts w:ascii="Times New Roman" w:hAnsi="Times New Roman"/>
                <w:sz w:val="22"/>
                <w:szCs w:val="22"/>
              </w:rPr>
            </w:pPr>
          </w:p>
        </w:tc>
        <w:tc>
          <w:tcPr>
            <w:tcW w:w="1371" w:type="dxa"/>
            <w:vMerge/>
          </w:tcPr>
          <w:p w14:paraId="63ADC87F" w14:textId="77777777" w:rsidR="00F5779A" w:rsidRPr="007A03E5" w:rsidRDefault="00F5779A" w:rsidP="007A03E5">
            <w:pPr>
              <w:pStyle w:val="TCTableBody"/>
              <w:spacing w:after="0"/>
              <w:rPr>
                <w:rFonts w:ascii="Times New Roman" w:hAnsi="Times New Roman"/>
                <w:sz w:val="22"/>
                <w:szCs w:val="22"/>
              </w:rPr>
            </w:pPr>
          </w:p>
        </w:tc>
        <w:tc>
          <w:tcPr>
            <w:tcW w:w="1970" w:type="dxa"/>
            <w:vMerge/>
          </w:tcPr>
          <w:p w14:paraId="1CF1A04F" w14:textId="77777777" w:rsidR="00F5779A" w:rsidRPr="007A03E5" w:rsidRDefault="00F5779A" w:rsidP="007A03E5">
            <w:pPr>
              <w:pStyle w:val="TCTableBody"/>
              <w:spacing w:after="0"/>
              <w:rPr>
                <w:rFonts w:ascii="Times New Roman" w:hAnsi="Times New Roman"/>
                <w:sz w:val="22"/>
                <w:szCs w:val="22"/>
              </w:rPr>
            </w:pPr>
          </w:p>
        </w:tc>
        <w:tc>
          <w:tcPr>
            <w:tcW w:w="1359" w:type="dxa"/>
          </w:tcPr>
          <w:p w14:paraId="7C9FA6F3"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PCR</w:t>
            </w:r>
          </w:p>
        </w:tc>
        <w:tc>
          <w:tcPr>
            <w:tcW w:w="1396" w:type="dxa"/>
            <w:vMerge/>
          </w:tcPr>
          <w:p w14:paraId="13D4B795" w14:textId="77777777" w:rsidR="00F5779A" w:rsidRPr="007A03E5" w:rsidRDefault="00F5779A" w:rsidP="007A03E5">
            <w:pPr>
              <w:pStyle w:val="TCTableBody"/>
              <w:spacing w:after="0"/>
              <w:rPr>
                <w:rFonts w:ascii="Times New Roman" w:hAnsi="Times New Roman"/>
                <w:sz w:val="22"/>
                <w:szCs w:val="22"/>
              </w:rPr>
            </w:pPr>
          </w:p>
        </w:tc>
        <w:tc>
          <w:tcPr>
            <w:tcW w:w="1417" w:type="dxa"/>
          </w:tcPr>
          <w:p w14:paraId="629399FB" w14:textId="77777777" w:rsidR="00F5779A" w:rsidRPr="007A03E5" w:rsidRDefault="00D440C4" w:rsidP="007A03E5">
            <w:pPr>
              <w:pStyle w:val="TCTableBody"/>
              <w:spacing w:after="0"/>
              <w:rPr>
                <w:rFonts w:ascii="Times New Roman" w:hAnsi="Times New Roman"/>
                <w:sz w:val="22"/>
                <w:szCs w:val="22"/>
              </w:rPr>
            </w:pPr>
            <w:r w:rsidRPr="00D440C4">
              <w:rPr>
                <w:rFonts w:ascii="Times New Roman" w:hAnsi="Times New Roman"/>
                <w:i/>
                <w:sz w:val="22"/>
                <w:szCs w:val="22"/>
              </w:rPr>
              <w:t>q</w:t>
            </w:r>
            <w:r w:rsidR="00F5779A" w:rsidRPr="007A03E5">
              <w:rPr>
                <w:rFonts w:ascii="Times New Roman" w:hAnsi="Times New Roman"/>
                <w:sz w:val="22"/>
                <w:szCs w:val="22"/>
              </w:rPr>
              <w:t>²= 0.886</w:t>
            </w:r>
          </w:p>
        </w:tc>
        <w:tc>
          <w:tcPr>
            <w:tcW w:w="709" w:type="dxa"/>
            <w:vMerge/>
          </w:tcPr>
          <w:p w14:paraId="53871DA1" w14:textId="77777777" w:rsidR="00F5779A" w:rsidRPr="007A03E5" w:rsidRDefault="00F5779A" w:rsidP="007A03E5">
            <w:pPr>
              <w:pStyle w:val="TCTableBody"/>
              <w:spacing w:after="0"/>
              <w:rPr>
                <w:rFonts w:ascii="Times New Roman" w:hAnsi="Times New Roman"/>
                <w:sz w:val="22"/>
                <w:szCs w:val="22"/>
              </w:rPr>
            </w:pPr>
          </w:p>
        </w:tc>
        <w:tc>
          <w:tcPr>
            <w:tcW w:w="1295" w:type="dxa"/>
            <w:vMerge/>
          </w:tcPr>
          <w:p w14:paraId="01889577" w14:textId="77777777" w:rsidR="00F5779A" w:rsidRPr="007A03E5" w:rsidRDefault="00F5779A" w:rsidP="007A03E5">
            <w:pPr>
              <w:pStyle w:val="TCTableBody"/>
              <w:spacing w:after="0"/>
              <w:rPr>
                <w:rFonts w:ascii="Times New Roman" w:hAnsi="Times New Roman"/>
                <w:sz w:val="22"/>
                <w:szCs w:val="22"/>
              </w:rPr>
            </w:pPr>
          </w:p>
        </w:tc>
        <w:tc>
          <w:tcPr>
            <w:tcW w:w="716" w:type="dxa"/>
            <w:vMerge/>
          </w:tcPr>
          <w:p w14:paraId="6FDA9FE3" w14:textId="77777777" w:rsidR="00F5779A" w:rsidRPr="007A03E5" w:rsidRDefault="00F5779A" w:rsidP="007A03E5">
            <w:pPr>
              <w:pStyle w:val="TCTableBody"/>
              <w:spacing w:after="0"/>
              <w:rPr>
                <w:rFonts w:ascii="Times New Roman" w:hAnsi="Times New Roman"/>
                <w:sz w:val="22"/>
                <w:szCs w:val="22"/>
              </w:rPr>
            </w:pPr>
          </w:p>
        </w:tc>
      </w:tr>
      <w:tr w:rsidR="00F5779A" w:rsidRPr="007A03E5" w14:paraId="79F94EBF" w14:textId="77777777" w:rsidTr="004565F3">
        <w:trPr>
          <w:trHeight w:val="63"/>
        </w:trPr>
        <w:tc>
          <w:tcPr>
            <w:tcW w:w="1358" w:type="dxa"/>
            <w:vMerge/>
            <w:tcBorders>
              <w:bottom w:val="single" w:sz="4" w:space="0" w:color="auto"/>
            </w:tcBorders>
          </w:tcPr>
          <w:p w14:paraId="50D148EC" w14:textId="77777777" w:rsidR="00F5779A" w:rsidRPr="007A03E5" w:rsidRDefault="00F5779A" w:rsidP="007A03E5">
            <w:pPr>
              <w:pStyle w:val="TCTableBody"/>
              <w:spacing w:after="0"/>
              <w:rPr>
                <w:rFonts w:ascii="Times New Roman" w:hAnsi="Times New Roman"/>
                <w:sz w:val="22"/>
                <w:szCs w:val="22"/>
              </w:rPr>
            </w:pPr>
          </w:p>
        </w:tc>
        <w:tc>
          <w:tcPr>
            <w:tcW w:w="1585" w:type="dxa"/>
            <w:vMerge/>
            <w:tcBorders>
              <w:bottom w:val="single" w:sz="4" w:space="0" w:color="auto"/>
            </w:tcBorders>
          </w:tcPr>
          <w:p w14:paraId="07E77588" w14:textId="77777777" w:rsidR="00F5779A" w:rsidRPr="007A03E5" w:rsidRDefault="00F5779A" w:rsidP="007A03E5">
            <w:pPr>
              <w:pStyle w:val="TCTableBody"/>
              <w:spacing w:after="0"/>
              <w:rPr>
                <w:rFonts w:ascii="Times New Roman" w:hAnsi="Times New Roman"/>
                <w:sz w:val="22"/>
                <w:szCs w:val="22"/>
              </w:rPr>
            </w:pPr>
          </w:p>
        </w:tc>
        <w:tc>
          <w:tcPr>
            <w:tcW w:w="1371" w:type="dxa"/>
            <w:vMerge/>
            <w:tcBorders>
              <w:bottom w:val="single" w:sz="4" w:space="0" w:color="auto"/>
            </w:tcBorders>
          </w:tcPr>
          <w:p w14:paraId="5594962E" w14:textId="77777777" w:rsidR="00F5779A" w:rsidRPr="007A03E5" w:rsidRDefault="00F5779A" w:rsidP="007A03E5">
            <w:pPr>
              <w:pStyle w:val="TCTableBody"/>
              <w:spacing w:after="0"/>
              <w:rPr>
                <w:rFonts w:ascii="Times New Roman" w:hAnsi="Times New Roman"/>
                <w:sz w:val="22"/>
                <w:szCs w:val="22"/>
              </w:rPr>
            </w:pPr>
          </w:p>
        </w:tc>
        <w:tc>
          <w:tcPr>
            <w:tcW w:w="1970" w:type="dxa"/>
            <w:vMerge/>
            <w:tcBorders>
              <w:bottom w:val="single" w:sz="4" w:space="0" w:color="auto"/>
            </w:tcBorders>
          </w:tcPr>
          <w:p w14:paraId="40525042" w14:textId="77777777" w:rsidR="00F5779A" w:rsidRPr="007A03E5" w:rsidRDefault="00F5779A" w:rsidP="007A03E5">
            <w:pPr>
              <w:pStyle w:val="TCTableBody"/>
              <w:spacing w:after="0"/>
              <w:rPr>
                <w:rFonts w:ascii="Times New Roman" w:hAnsi="Times New Roman"/>
                <w:sz w:val="22"/>
                <w:szCs w:val="22"/>
              </w:rPr>
            </w:pPr>
          </w:p>
        </w:tc>
        <w:tc>
          <w:tcPr>
            <w:tcW w:w="1359" w:type="dxa"/>
            <w:tcBorders>
              <w:bottom w:val="single" w:sz="4" w:space="0" w:color="auto"/>
            </w:tcBorders>
          </w:tcPr>
          <w:p w14:paraId="30DDBCE2"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PLSR</w:t>
            </w:r>
          </w:p>
        </w:tc>
        <w:tc>
          <w:tcPr>
            <w:tcW w:w="1396" w:type="dxa"/>
            <w:vMerge/>
            <w:tcBorders>
              <w:bottom w:val="single" w:sz="4" w:space="0" w:color="auto"/>
            </w:tcBorders>
          </w:tcPr>
          <w:p w14:paraId="45A3F9D3" w14:textId="77777777" w:rsidR="00F5779A" w:rsidRPr="007A03E5" w:rsidRDefault="00F5779A" w:rsidP="007A03E5">
            <w:pPr>
              <w:pStyle w:val="TCTableBody"/>
              <w:spacing w:after="0"/>
              <w:rPr>
                <w:rFonts w:ascii="Times New Roman" w:hAnsi="Times New Roman"/>
                <w:sz w:val="22"/>
                <w:szCs w:val="22"/>
              </w:rPr>
            </w:pPr>
          </w:p>
        </w:tc>
        <w:tc>
          <w:tcPr>
            <w:tcW w:w="1417" w:type="dxa"/>
            <w:tcBorders>
              <w:bottom w:val="single" w:sz="4" w:space="0" w:color="auto"/>
            </w:tcBorders>
          </w:tcPr>
          <w:p w14:paraId="3EB3F7AF" w14:textId="77777777" w:rsidR="00F5779A" w:rsidRPr="007A03E5" w:rsidRDefault="00D440C4" w:rsidP="00D440C4">
            <w:pPr>
              <w:pStyle w:val="TCTableBody"/>
              <w:spacing w:after="0"/>
              <w:rPr>
                <w:rFonts w:ascii="Times New Roman" w:hAnsi="Times New Roman"/>
                <w:sz w:val="22"/>
                <w:szCs w:val="22"/>
              </w:rPr>
            </w:pPr>
            <w:r w:rsidRPr="00D440C4">
              <w:rPr>
                <w:rFonts w:ascii="Times New Roman" w:hAnsi="Times New Roman"/>
                <w:i/>
                <w:sz w:val="22"/>
                <w:szCs w:val="22"/>
              </w:rPr>
              <w:t>q</w:t>
            </w:r>
            <w:r w:rsidRPr="00D440C4">
              <w:rPr>
                <w:rFonts w:ascii="Times New Roman" w:hAnsi="Times New Roman"/>
                <w:sz w:val="22"/>
                <w:szCs w:val="22"/>
                <w:vertAlign w:val="superscript"/>
              </w:rPr>
              <w:t>2</w:t>
            </w:r>
            <w:r w:rsidR="00F5779A" w:rsidRPr="007A03E5">
              <w:rPr>
                <w:rFonts w:ascii="Times New Roman" w:hAnsi="Times New Roman"/>
                <w:sz w:val="22"/>
                <w:szCs w:val="22"/>
              </w:rPr>
              <w:t>= 0.936</w:t>
            </w:r>
          </w:p>
        </w:tc>
        <w:tc>
          <w:tcPr>
            <w:tcW w:w="709" w:type="dxa"/>
            <w:vMerge/>
            <w:tcBorders>
              <w:bottom w:val="single" w:sz="4" w:space="0" w:color="auto"/>
            </w:tcBorders>
          </w:tcPr>
          <w:p w14:paraId="1931BADC" w14:textId="77777777" w:rsidR="00F5779A" w:rsidRPr="007A03E5" w:rsidRDefault="00F5779A" w:rsidP="007A03E5">
            <w:pPr>
              <w:pStyle w:val="TCTableBody"/>
              <w:spacing w:after="0"/>
              <w:rPr>
                <w:rFonts w:ascii="Times New Roman" w:hAnsi="Times New Roman"/>
                <w:sz w:val="22"/>
                <w:szCs w:val="22"/>
              </w:rPr>
            </w:pPr>
          </w:p>
        </w:tc>
        <w:tc>
          <w:tcPr>
            <w:tcW w:w="1295" w:type="dxa"/>
            <w:vMerge/>
            <w:tcBorders>
              <w:bottom w:val="single" w:sz="4" w:space="0" w:color="auto"/>
            </w:tcBorders>
          </w:tcPr>
          <w:p w14:paraId="23DA4BF0" w14:textId="77777777" w:rsidR="00F5779A" w:rsidRPr="007A03E5" w:rsidRDefault="00F5779A" w:rsidP="007A03E5">
            <w:pPr>
              <w:pStyle w:val="TCTableBody"/>
              <w:spacing w:after="0"/>
              <w:rPr>
                <w:rFonts w:ascii="Times New Roman" w:hAnsi="Times New Roman"/>
                <w:sz w:val="22"/>
                <w:szCs w:val="22"/>
              </w:rPr>
            </w:pPr>
          </w:p>
        </w:tc>
        <w:tc>
          <w:tcPr>
            <w:tcW w:w="716" w:type="dxa"/>
            <w:vMerge/>
            <w:tcBorders>
              <w:bottom w:val="single" w:sz="4" w:space="0" w:color="auto"/>
            </w:tcBorders>
          </w:tcPr>
          <w:p w14:paraId="089FEAA4" w14:textId="77777777" w:rsidR="00F5779A" w:rsidRPr="007A03E5" w:rsidRDefault="00F5779A" w:rsidP="007A03E5">
            <w:pPr>
              <w:pStyle w:val="TCTableBody"/>
              <w:spacing w:after="0"/>
              <w:rPr>
                <w:rFonts w:ascii="Times New Roman" w:hAnsi="Times New Roman"/>
                <w:sz w:val="22"/>
                <w:szCs w:val="22"/>
              </w:rPr>
            </w:pPr>
          </w:p>
        </w:tc>
      </w:tr>
      <w:tr w:rsidR="00F5779A" w:rsidRPr="007A03E5" w14:paraId="3A820305" w14:textId="77777777" w:rsidTr="004565F3">
        <w:trPr>
          <w:trHeight w:val="217"/>
        </w:trPr>
        <w:tc>
          <w:tcPr>
            <w:tcW w:w="1358" w:type="dxa"/>
            <w:tcBorders>
              <w:top w:val="single" w:sz="4" w:space="0" w:color="auto"/>
              <w:bottom w:val="nil"/>
            </w:tcBorders>
          </w:tcPr>
          <w:p w14:paraId="6C4EE5ED"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Human Skin logKp (cm/h)</w:t>
            </w:r>
          </w:p>
        </w:tc>
        <w:tc>
          <w:tcPr>
            <w:tcW w:w="1585" w:type="dxa"/>
            <w:tcBorders>
              <w:top w:val="single" w:sz="4" w:space="0" w:color="auto"/>
              <w:bottom w:val="nil"/>
            </w:tcBorders>
          </w:tcPr>
          <w:p w14:paraId="29D7AEB5"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140</w:t>
            </w:r>
          </w:p>
        </w:tc>
        <w:tc>
          <w:tcPr>
            <w:tcW w:w="1371" w:type="dxa"/>
            <w:tcBorders>
              <w:top w:val="single" w:sz="4" w:space="0" w:color="auto"/>
              <w:bottom w:val="nil"/>
            </w:tcBorders>
          </w:tcPr>
          <w:p w14:paraId="52562819"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Misc</w:t>
            </w:r>
            <w:r w:rsidR="00906711" w:rsidRPr="007A03E5">
              <w:rPr>
                <w:rFonts w:ascii="Times New Roman" w:hAnsi="Times New Roman"/>
                <w:sz w:val="22"/>
                <w:szCs w:val="22"/>
              </w:rPr>
              <w:t>.</w:t>
            </w:r>
          </w:p>
        </w:tc>
        <w:tc>
          <w:tcPr>
            <w:tcW w:w="1970" w:type="dxa"/>
            <w:vMerge w:val="restart"/>
            <w:tcBorders>
              <w:top w:val="single" w:sz="4" w:space="0" w:color="auto"/>
              <w:bottom w:val="nil"/>
            </w:tcBorders>
          </w:tcPr>
          <w:p w14:paraId="4E4D38D3" w14:textId="77777777" w:rsidR="00F5779A" w:rsidRPr="007A03E5" w:rsidRDefault="00F5779A" w:rsidP="007A03E5">
            <w:pPr>
              <w:pStyle w:val="TCTableBody"/>
              <w:spacing w:after="0"/>
              <w:rPr>
                <w:rFonts w:ascii="Times New Roman" w:hAnsi="Times New Roman"/>
                <w:sz w:val="22"/>
                <w:szCs w:val="22"/>
                <w:lang w:val="it-IT"/>
              </w:rPr>
            </w:pPr>
            <w:r w:rsidRPr="007A03E5">
              <w:rPr>
                <w:rFonts w:ascii="Times New Roman" w:hAnsi="Times New Roman"/>
                <w:sz w:val="22"/>
                <w:szCs w:val="22"/>
                <w:lang w:val="it-IT"/>
              </w:rPr>
              <w:t>logP, MW, H</w:t>
            </w:r>
            <w:r w:rsidRPr="007A03E5">
              <w:rPr>
                <w:rFonts w:ascii="Times New Roman" w:hAnsi="Times New Roman"/>
                <w:sz w:val="22"/>
                <w:szCs w:val="22"/>
                <w:vertAlign w:val="subscript"/>
                <w:lang w:val="it-IT"/>
              </w:rPr>
              <w:t>d</w:t>
            </w:r>
            <w:r w:rsidRPr="007A03E5">
              <w:rPr>
                <w:rFonts w:ascii="Times New Roman" w:hAnsi="Times New Roman"/>
                <w:sz w:val="22"/>
                <w:szCs w:val="22"/>
                <w:lang w:val="it-IT"/>
              </w:rPr>
              <w:t>, H</w:t>
            </w:r>
            <w:r w:rsidRPr="007A03E5">
              <w:rPr>
                <w:rFonts w:ascii="Times New Roman" w:hAnsi="Times New Roman"/>
                <w:sz w:val="22"/>
                <w:szCs w:val="22"/>
                <w:vertAlign w:val="subscript"/>
                <w:lang w:val="it-IT"/>
              </w:rPr>
              <w:t>a</w:t>
            </w:r>
            <w:r w:rsidRPr="007A03E5">
              <w:rPr>
                <w:rFonts w:ascii="Times New Roman" w:hAnsi="Times New Roman"/>
                <w:sz w:val="22"/>
                <w:szCs w:val="22"/>
                <w:lang w:val="it-IT"/>
              </w:rPr>
              <w:t>, solubility</w:t>
            </w:r>
          </w:p>
        </w:tc>
        <w:tc>
          <w:tcPr>
            <w:tcW w:w="1359" w:type="dxa"/>
            <w:vMerge w:val="restart"/>
            <w:tcBorders>
              <w:top w:val="single" w:sz="4" w:space="0" w:color="auto"/>
              <w:bottom w:val="nil"/>
            </w:tcBorders>
          </w:tcPr>
          <w:p w14:paraId="0389C628"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GPR</w:t>
            </w:r>
          </w:p>
        </w:tc>
        <w:tc>
          <w:tcPr>
            <w:tcW w:w="1396" w:type="dxa"/>
            <w:vMerge w:val="restart"/>
            <w:tcBorders>
              <w:top w:val="single" w:sz="4" w:space="0" w:color="auto"/>
              <w:bottom w:val="nil"/>
            </w:tcBorders>
          </w:tcPr>
          <w:p w14:paraId="5783954B"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External</w:t>
            </w:r>
          </w:p>
        </w:tc>
        <w:tc>
          <w:tcPr>
            <w:tcW w:w="1417" w:type="dxa"/>
            <w:tcBorders>
              <w:top w:val="single" w:sz="4" w:space="0" w:color="auto"/>
              <w:bottom w:val="nil"/>
            </w:tcBorders>
          </w:tcPr>
          <w:p w14:paraId="6E0330E4"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MSE=1.13</w:t>
            </w:r>
          </w:p>
        </w:tc>
        <w:tc>
          <w:tcPr>
            <w:tcW w:w="709" w:type="dxa"/>
            <w:vMerge w:val="restart"/>
            <w:tcBorders>
              <w:top w:val="single" w:sz="4" w:space="0" w:color="auto"/>
              <w:bottom w:val="nil"/>
            </w:tcBorders>
          </w:tcPr>
          <w:p w14:paraId="0B778215"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No</w:t>
            </w:r>
          </w:p>
        </w:tc>
        <w:tc>
          <w:tcPr>
            <w:tcW w:w="1295" w:type="dxa"/>
            <w:vMerge w:val="restart"/>
            <w:tcBorders>
              <w:top w:val="single" w:sz="4" w:space="0" w:color="auto"/>
              <w:bottom w:val="nil"/>
            </w:tcBorders>
          </w:tcPr>
          <w:p w14:paraId="02C61ECC"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No</w:t>
            </w:r>
          </w:p>
        </w:tc>
        <w:tc>
          <w:tcPr>
            <w:tcW w:w="716" w:type="dxa"/>
            <w:vMerge w:val="restart"/>
            <w:tcBorders>
              <w:top w:val="single" w:sz="4" w:space="0" w:color="auto"/>
              <w:bottom w:val="nil"/>
            </w:tcBorders>
          </w:tcPr>
          <w:p w14:paraId="0598304F" w14:textId="77777777" w:rsidR="00F5779A" w:rsidRPr="007A03E5" w:rsidRDefault="00A35F05" w:rsidP="00867101">
            <w:pPr>
              <w:pStyle w:val="TCTableBody"/>
              <w:spacing w:after="0"/>
              <w:rPr>
                <w:rFonts w:ascii="Times New Roman" w:hAnsi="Times New Roman"/>
                <w:sz w:val="22"/>
                <w:szCs w:val="22"/>
              </w:rPr>
            </w:pPr>
            <w:r w:rsidRPr="007A03E5">
              <w:rPr>
                <w:rFonts w:ascii="Times New Roman" w:hAnsi="Times New Roman"/>
                <w:sz w:val="22"/>
                <w:szCs w:val="22"/>
              </w:rPr>
              <w:fldChar w:fldCharType="begin" w:fldLock="1"/>
            </w:r>
            <w:r w:rsidR="00867101">
              <w:rPr>
                <w:rFonts w:ascii="Times New Roman" w:hAnsi="Times New Roman"/>
                <w:sz w:val="22"/>
                <w:szCs w:val="22"/>
              </w:rPr>
              <w:instrText>ADDIN CSL_CITATION { "citationItems" : [ { "id" : "ITEM-1", "itemData" : { "DOI" : "10.1111/j.2042-7158.2011.01345.x", "abstract" : "Predicting the rate of percutaneous absorption of a drug is an important issue with the increasing use of the skin as a means of moderating and controlling drug delivery. One key feature of this problem domain is that human skin permeability (as K(p)) has been shown to be inherently non-linear when mathematically related to the physicochemical parameters of penetrants. As such, the aims of this study were to apply and evaluate Gaussian process (GP) regression methods to datasets for membranes other than human skin, and to explore how the nature of the dataset may influence its analysis.", "author" : [ { "dropping-particle" : "", "family" : "Moss", "given" : "Gary P", "non-dropping-particle" : "", "parse-names" : false, "suffix" : "" }, { "dropping-particle" : "", "family" : "Sun", "given" : "Yi", "non-dropping-particle" : "", "parse-names" : false, "suffix" : "" }, { "dropping-particle" : "", "family" : "Wilkinson", "given" : "Simon C", "non-dropping-particle" : "", "parse-names" : false, "suffix" : "" }, { "dropping-particle" : "", "family" : "Davey", "given" : "Neil", "non-dropping-particle" : "", "parse-names" : false, "suffix" : "" }, { "dropping-particle" : "", "family" : "Adams", "given" : "Rod", "non-dropping-particle" : "", "parse-names" : false, "suffix" : "" }, { "dropping-particle" : "", "family" : "Martin", "given" : "Gary P", "non-dropping-particle" : "", "parse-names" : false, "suffix" : "" }, { "dropping-particle" : "", "family" : "Prapopopolou", "given" : "M", "non-dropping-particle" : "", "parse-names" : false, "suffix" : "" }, { "dropping-particle" : "", "family" : "Brown", "given" : "Marc B", "non-dropping-particle" : "", "parse-names" : false, "suffix" : "" } ], "container-title" : "The Journal of pharmacy and pharmacology", "id" : "ITEM-1", "issue" : "11", "issued" : { "date-parts" : [ [ "2011", "11" ] ] }, "page" : "1411-27", "title" : "The application and limitations of mathematical modelling in the prediction of permeability across mammalian skin and polydimethylsiloxane membranes.", "type" : "article-journal", "volume" : "63" }, "uris" : [ "http://www.mendeley.com/documents/?uuid=028ed908-3a0e-4b4a-8786-3e8ff289b1f7" ] } ], "mendeley" : { "formattedCitation" : "&lt;sup&gt;33&lt;/sup&gt;", "plainTextFormattedCitation" : "33", "previouslyFormattedCitation" : "&lt;sup&gt;29&lt;/sup&gt;" }, "properties" : { "noteIndex" : 0 }, "schema" : "https://github.com/citation-style-language/schema/raw/master/csl-citation.json" }</w:instrText>
            </w:r>
            <w:r w:rsidRPr="007A03E5">
              <w:rPr>
                <w:rFonts w:ascii="Times New Roman" w:hAnsi="Times New Roman"/>
                <w:sz w:val="22"/>
                <w:szCs w:val="22"/>
              </w:rPr>
              <w:fldChar w:fldCharType="separate"/>
            </w:r>
            <w:r w:rsidR="00867101" w:rsidRPr="00867101">
              <w:rPr>
                <w:rFonts w:ascii="Times New Roman" w:hAnsi="Times New Roman"/>
                <w:noProof/>
                <w:sz w:val="22"/>
                <w:szCs w:val="22"/>
                <w:vertAlign w:val="superscript"/>
              </w:rPr>
              <w:t>33</w:t>
            </w:r>
            <w:r w:rsidRPr="007A03E5">
              <w:rPr>
                <w:rFonts w:ascii="Times New Roman" w:hAnsi="Times New Roman"/>
                <w:sz w:val="22"/>
                <w:szCs w:val="22"/>
              </w:rPr>
              <w:fldChar w:fldCharType="end"/>
            </w:r>
          </w:p>
        </w:tc>
      </w:tr>
      <w:tr w:rsidR="00F5779A" w:rsidRPr="007A03E5" w14:paraId="13A6E5E5" w14:textId="77777777" w:rsidTr="004565F3">
        <w:trPr>
          <w:trHeight w:val="214"/>
        </w:trPr>
        <w:tc>
          <w:tcPr>
            <w:tcW w:w="1358" w:type="dxa"/>
            <w:tcBorders>
              <w:top w:val="nil"/>
            </w:tcBorders>
          </w:tcPr>
          <w:p w14:paraId="28BAA9C1" w14:textId="77777777" w:rsidR="00F5779A" w:rsidRPr="007A03E5" w:rsidRDefault="00F5779A" w:rsidP="007A03E5">
            <w:pPr>
              <w:pStyle w:val="TCTableBody"/>
              <w:spacing w:after="0"/>
              <w:rPr>
                <w:rFonts w:ascii="Times New Roman" w:hAnsi="Times New Roman"/>
                <w:sz w:val="22"/>
                <w:szCs w:val="22"/>
                <w:lang w:val="fr-FR"/>
              </w:rPr>
            </w:pPr>
            <w:r w:rsidRPr="007A03E5">
              <w:rPr>
                <w:rFonts w:ascii="Times New Roman" w:hAnsi="Times New Roman"/>
                <w:sz w:val="22"/>
                <w:szCs w:val="22"/>
                <w:lang w:val="fr-FR"/>
              </w:rPr>
              <w:t>Rodent skin  logKp (cm/h)</w:t>
            </w:r>
          </w:p>
        </w:tc>
        <w:tc>
          <w:tcPr>
            <w:tcW w:w="1585" w:type="dxa"/>
            <w:tcBorders>
              <w:top w:val="nil"/>
            </w:tcBorders>
          </w:tcPr>
          <w:p w14:paraId="1C0F1E97"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103</w:t>
            </w:r>
          </w:p>
        </w:tc>
        <w:tc>
          <w:tcPr>
            <w:tcW w:w="1371" w:type="dxa"/>
            <w:tcBorders>
              <w:top w:val="nil"/>
            </w:tcBorders>
          </w:tcPr>
          <w:p w14:paraId="0B1559A8"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Misc</w:t>
            </w:r>
            <w:r w:rsidR="00906711" w:rsidRPr="007A03E5">
              <w:rPr>
                <w:rFonts w:ascii="Times New Roman" w:hAnsi="Times New Roman"/>
                <w:sz w:val="22"/>
                <w:szCs w:val="22"/>
              </w:rPr>
              <w:t>.</w:t>
            </w:r>
          </w:p>
        </w:tc>
        <w:tc>
          <w:tcPr>
            <w:tcW w:w="1970" w:type="dxa"/>
            <w:vMerge/>
            <w:tcBorders>
              <w:top w:val="nil"/>
            </w:tcBorders>
          </w:tcPr>
          <w:p w14:paraId="4D1D2A7E" w14:textId="77777777" w:rsidR="00F5779A" w:rsidRPr="007A03E5" w:rsidRDefault="00F5779A" w:rsidP="007A03E5">
            <w:pPr>
              <w:pStyle w:val="TCTableBody"/>
              <w:spacing w:after="0"/>
              <w:rPr>
                <w:rFonts w:ascii="Times New Roman" w:hAnsi="Times New Roman"/>
                <w:sz w:val="22"/>
                <w:szCs w:val="22"/>
              </w:rPr>
            </w:pPr>
          </w:p>
        </w:tc>
        <w:tc>
          <w:tcPr>
            <w:tcW w:w="1359" w:type="dxa"/>
            <w:vMerge/>
            <w:tcBorders>
              <w:top w:val="nil"/>
            </w:tcBorders>
          </w:tcPr>
          <w:p w14:paraId="72F400E8" w14:textId="77777777" w:rsidR="00F5779A" w:rsidRPr="007A03E5" w:rsidRDefault="00F5779A" w:rsidP="007A03E5">
            <w:pPr>
              <w:pStyle w:val="TCTableBody"/>
              <w:spacing w:after="0"/>
              <w:rPr>
                <w:rFonts w:ascii="Times New Roman" w:hAnsi="Times New Roman"/>
                <w:sz w:val="22"/>
                <w:szCs w:val="22"/>
              </w:rPr>
            </w:pPr>
          </w:p>
        </w:tc>
        <w:tc>
          <w:tcPr>
            <w:tcW w:w="1396" w:type="dxa"/>
            <w:vMerge/>
            <w:tcBorders>
              <w:top w:val="nil"/>
            </w:tcBorders>
          </w:tcPr>
          <w:p w14:paraId="15D3BC05" w14:textId="77777777" w:rsidR="00F5779A" w:rsidRPr="007A03E5" w:rsidRDefault="00F5779A" w:rsidP="007A03E5">
            <w:pPr>
              <w:pStyle w:val="TCTableBody"/>
              <w:spacing w:after="0"/>
              <w:rPr>
                <w:rFonts w:ascii="Times New Roman" w:hAnsi="Times New Roman"/>
                <w:sz w:val="22"/>
                <w:szCs w:val="22"/>
              </w:rPr>
            </w:pPr>
          </w:p>
        </w:tc>
        <w:tc>
          <w:tcPr>
            <w:tcW w:w="1417" w:type="dxa"/>
            <w:tcBorders>
              <w:top w:val="nil"/>
            </w:tcBorders>
          </w:tcPr>
          <w:p w14:paraId="76E0C97B"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MSE=0.53</w:t>
            </w:r>
          </w:p>
        </w:tc>
        <w:tc>
          <w:tcPr>
            <w:tcW w:w="709" w:type="dxa"/>
            <w:vMerge/>
            <w:tcBorders>
              <w:top w:val="nil"/>
            </w:tcBorders>
          </w:tcPr>
          <w:p w14:paraId="289E6055" w14:textId="77777777" w:rsidR="00F5779A" w:rsidRPr="007A03E5" w:rsidRDefault="00F5779A" w:rsidP="007A03E5">
            <w:pPr>
              <w:pStyle w:val="TCTableBody"/>
              <w:spacing w:after="0"/>
              <w:rPr>
                <w:rFonts w:ascii="Times New Roman" w:hAnsi="Times New Roman"/>
                <w:sz w:val="22"/>
                <w:szCs w:val="22"/>
              </w:rPr>
            </w:pPr>
          </w:p>
        </w:tc>
        <w:tc>
          <w:tcPr>
            <w:tcW w:w="1295" w:type="dxa"/>
            <w:vMerge/>
            <w:tcBorders>
              <w:top w:val="nil"/>
            </w:tcBorders>
          </w:tcPr>
          <w:p w14:paraId="5EE25F0A" w14:textId="77777777" w:rsidR="00F5779A" w:rsidRPr="007A03E5" w:rsidRDefault="00F5779A" w:rsidP="007A03E5">
            <w:pPr>
              <w:pStyle w:val="TCTableBody"/>
              <w:spacing w:after="0"/>
              <w:rPr>
                <w:rFonts w:ascii="Times New Roman" w:hAnsi="Times New Roman"/>
                <w:sz w:val="22"/>
                <w:szCs w:val="22"/>
              </w:rPr>
            </w:pPr>
          </w:p>
        </w:tc>
        <w:tc>
          <w:tcPr>
            <w:tcW w:w="716" w:type="dxa"/>
            <w:vMerge/>
            <w:tcBorders>
              <w:top w:val="nil"/>
            </w:tcBorders>
          </w:tcPr>
          <w:p w14:paraId="2D64EB62" w14:textId="77777777" w:rsidR="00F5779A" w:rsidRPr="007A03E5" w:rsidRDefault="00F5779A" w:rsidP="007A03E5">
            <w:pPr>
              <w:pStyle w:val="TCTableBody"/>
              <w:spacing w:after="0"/>
              <w:rPr>
                <w:rFonts w:ascii="Times New Roman" w:hAnsi="Times New Roman"/>
                <w:sz w:val="22"/>
                <w:szCs w:val="22"/>
              </w:rPr>
            </w:pPr>
          </w:p>
        </w:tc>
      </w:tr>
      <w:tr w:rsidR="00F5779A" w:rsidRPr="007A03E5" w14:paraId="309D8B7C" w14:textId="77777777" w:rsidTr="004565F3">
        <w:trPr>
          <w:trHeight w:val="214"/>
        </w:trPr>
        <w:tc>
          <w:tcPr>
            <w:tcW w:w="1358" w:type="dxa"/>
            <w:tcBorders>
              <w:bottom w:val="single" w:sz="4" w:space="0" w:color="auto"/>
            </w:tcBorders>
          </w:tcPr>
          <w:p w14:paraId="04CE4D20" w14:textId="77777777" w:rsidR="00F5779A" w:rsidRPr="007A03E5" w:rsidRDefault="00F5779A" w:rsidP="007A03E5">
            <w:pPr>
              <w:pStyle w:val="TCTableBody"/>
              <w:spacing w:after="0"/>
              <w:rPr>
                <w:rFonts w:ascii="Times New Roman" w:hAnsi="Times New Roman"/>
                <w:sz w:val="22"/>
                <w:szCs w:val="22"/>
                <w:lang w:val="nb-NO"/>
              </w:rPr>
            </w:pPr>
            <w:r w:rsidRPr="007A03E5">
              <w:rPr>
                <w:rFonts w:ascii="Times New Roman" w:hAnsi="Times New Roman"/>
                <w:sz w:val="22"/>
                <w:szCs w:val="22"/>
                <w:lang w:val="nb-NO"/>
              </w:rPr>
              <w:t>Pig skin logKp (cm/h)</w:t>
            </w:r>
          </w:p>
        </w:tc>
        <w:tc>
          <w:tcPr>
            <w:tcW w:w="1585" w:type="dxa"/>
            <w:tcBorders>
              <w:bottom w:val="single" w:sz="4" w:space="0" w:color="auto"/>
            </w:tcBorders>
          </w:tcPr>
          <w:p w14:paraId="79716A50"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15</w:t>
            </w:r>
          </w:p>
        </w:tc>
        <w:tc>
          <w:tcPr>
            <w:tcW w:w="1371" w:type="dxa"/>
            <w:tcBorders>
              <w:bottom w:val="single" w:sz="4" w:space="0" w:color="auto"/>
            </w:tcBorders>
          </w:tcPr>
          <w:p w14:paraId="0F0866EB" w14:textId="77777777" w:rsidR="00F5779A" w:rsidRPr="007A03E5" w:rsidRDefault="00906711" w:rsidP="007A03E5">
            <w:pPr>
              <w:pStyle w:val="TCTableBody"/>
              <w:spacing w:after="0"/>
              <w:rPr>
                <w:rFonts w:ascii="Times New Roman" w:hAnsi="Times New Roman"/>
                <w:sz w:val="22"/>
                <w:szCs w:val="22"/>
              </w:rPr>
            </w:pPr>
            <w:r w:rsidRPr="007A03E5">
              <w:rPr>
                <w:rFonts w:ascii="Times New Roman" w:hAnsi="Times New Roman"/>
                <w:sz w:val="22"/>
                <w:szCs w:val="22"/>
              </w:rPr>
              <w:t>Misc.</w:t>
            </w:r>
          </w:p>
        </w:tc>
        <w:tc>
          <w:tcPr>
            <w:tcW w:w="1970" w:type="dxa"/>
            <w:vMerge/>
            <w:tcBorders>
              <w:bottom w:val="single" w:sz="4" w:space="0" w:color="auto"/>
            </w:tcBorders>
          </w:tcPr>
          <w:p w14:paraId="5060EF8E" w14:textId="77777777" w:rsidR="00F5779A" w:rsidRPr="007A03E5" w:rsidRDefault="00F5779A" w:rsidP="007A03E5">
            <w:pPr>
              <w:pStyle w:val="TCTableBody"/>
              <w:spacing w:after="0"/>
              <w:rPr>
                <w:rFonts w:ascii="Times New Roman" w:hAnsi="Times New Roman"/>
                <w:sz w:val="22"/>
                <w:szCs w:val="22"/>
              </w:rPr>
            </w:pPr>
          </w:p>
        </w:tc>
        <w:tc>
          <w:tcPr>
            <w:tcW w:w="1359" w:type="dxa"/>
            <w:vMerge/>
            <w:tcBorders>
              <w:bottom w:val="single" w:sz="4" w:space="0" w:color="auto"/>
            </w:tcBorders>
          </w:tcPr>
          <w:p w14:paraId="31D2FE8B" w14:textId="77777777" w:rsidR="00F5779A" w:rsidRPr="007A03E5" w:rsidRDefault="00F5779A" w:rsidP="007A03E5">
            <w:pPr>
              <w:pStyle w:val="TCTableBody"/>
              <w:spacing w:after="0"/>
              <w:rPr>
                <w:rFonts w:ascii="Times New Roman" w:hAnsi="Times New Roman"/>
                <w:sz w:val="22"/>
                <w:szCs w:val="22"/>
              </w:rPr>
            </w:pPr>
          </w:p>
        </w:tc>
        <w:tc>
          <w:tcPr>
            <w:tcW w:w="1396" w:type="dxa"/>
            <w:vMerge/>
            <w:tcBorders>
              <w:bottom w:val="single" w:sz="4" w:space="0" w:color="auto"/>
            </w:tcBorders>
          </w:tcPr>
          <w:p w14:paraId="067BD9D0" w14:textId="77777777" w:rsidR="00F5779A" w:rsidRPr="007A03E5" w:rsidRDefault="00F5779A" w:rsidP="007A03E5">
            <w:pPr>
              <w:pStyle w:val="TCTableBody"/>
              <w:spacing w:after="0"/>
              <w:rPr>
                <w:rFonts w:ascii="Times New Roman" w:hAnsi="Times New Roman"/>
                <w:sz w:val="22"/>
                <w:szCs w:val="22"/>
              </w:rPr>
            </w:pPr>
          </w:p>
        </w:tc>
        <w:tc>
          <w:tcPr>
            <w:tcW w:w="1417" w:type="dxa"/>
            <w:tcBorders>
              <w:bottom w:val="single" w:sz="4" w:space="0" w:color="auto"/>
            </w:tcBorders>
          </w:tcPr>
          <w:p w14:paraId="585FC6B2"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MSE=0.83</w:t>
            </w:r>
          </w:p>
        </w:tc>
        <w:tc>
          <w:tcPr>
            <w:tcW w:w="709" w:type="dxa"/>
            <w:vMerge/>
            <w:tcBorders>
              <w:bottom w:val="single" w:sz="4" w:space="0" w:color="auto"/>
            </w:tcBorders>
          </w:tcPr>
          <w:p w14:paraId="6D56751A" w14:textId="77777777" w:rsidR="00F5779A" w:rsidRPr="007A03E5" w:rsidRDefault="00F5779A" w:rsidP="007A03E5">
            <w:pPr>
              <w:pStyle w:val="TCTableBody"/>
              <w:spacing w:after="0"/>
              <w:rPr>
                <w:rFonts w:ascii="Times New Roman" w:hAnsi="Times New Roman"/>
                <w:sz w:val="22"/>
                <w:szCs w:val="22"/>
              </w:rPr>
            </w:pPr>
          </w:p>
        </w:tc>
        <w:tc>
          <w:tcPr>
            <w:tcW w:w="1295" w:type="dxa"/>
            <w:vMerge/>
            <w:tcBorders>
              <w:bottom w:val="single" w:sz="4" w:space="0" w:color="auto"/>
            </w:tcBorders>
          </w:tcPr>
          <w:p w14:paraId="28D74981" w14:textId="77777777" w:rsidR="00F5779A" w:rsidRPr="007A03E5" w:rsidRDefault="00F5779A" w:rsidP="007A03E5">
            <w:pPr>
              <w:pStyle w:val="TCTableBody"/>
              <w:spacing w:after="0"/>
              <w:rPr>
                <w:rFonts w:ascii="Times New Roman" w:hAnsi="Times New Roman"/>
                <w:sz w:val="22"/>
                <w:szCs w:val="22"/>
              </w:rPr>
            </w:pPr>
          </w:p>
        </w:tc>
        <w:tc>
          <w:tcPr>
            <w:tcW w:w="716" w:type="dxa"/>
            <w:vMerge/>
            <w:tcBorders>
              <w:bottom w:val="single" w:sz="4" w:space="0" w:color="auto"/>
            </w:tcBorders>
          </w:tcPr>
          <w:p w14:paraId="662B926F" w14:textId="77777777" w:rsidR="00F5779A" w:rsidRPr="007A03E5" w:rsidRDefault="00F5779A" w:rsidP="007A03E5">
            <w:pPr>
              <w:pStyle w:val="TCTableBody"/>
              <w:spacing w:after="0"/>
              <w:rPr>
                <w:rFonts w:ascii="Times New Roman" w:hAnsi="Times New Roman"/>
                <w:sz w:val="22"/>
                <w:szCs w:val="22"/>
              </w:rPr>
            </w:pPr>
          </w:p>
        </w:tc>
      </w:tr>
      <w:tr w:rsidR="00F5779A" w:rsidRPr="007A03E5" w14:paraId="2E72E8C3" w14:textId="77777777" w:rsidTr="004565F3">
        <w:trPr>
          <w:trHeight w:val="214"/>
        </w:trPr>
        <w:tc>
          <w:tcPr>
            <w:tcW w:w="1358" w:type="dxa"/>
            <w:tcBorders>
              <w:top w:val="single" w:sz="4" w:space="0" w:color="auto"/>
              <w:bottom w:val="single" w:sz="4" w:space="0" w:color="auto"/>
            </w:tcBorders>
          </w:tcPr>
          <w:p w14:paraId="26FCE1C0" w14:textId="77777777" w:rsidR="00F5779A" w:rsidRPr="007A03E5" w:rsidRDefault="00F5779A" w:rsidP="007A03E5">
            <w:pPr>
              <w:pStyle w:val="TCTableBody"/>
              <w:spacing w:after="0"/>
              <w:rPr>
                <w:rFonts w:ascii="Times New Roman" w:hAnsi="Times New Roman"/>
                <w:sz w:val="22"/>
                <w:szCs w:val="22"/>
                <w:lang w:val="pt-BR"/>
              </w:rPr>
            </w:pPr>
            <w:r w:rsidRPr="007A03E5">
              <w:rPr>
                <w:rFonts w:ascii="Times New Roman" w:hAnsi="Times New Roman"/>
                <w:sz w:val="22"/>
                <w:szCs w:val="22"/>
                <w:lang w:val="pt-BR"/>
              </w:rPr>
              <w:t>Synthetic membranes</w:t>
            </w:r>
          </w:p>
          <w:p w14:paraId="4E6D4416" w14:textId="77777777" w:rsidR="00F5779A" w:rsidRPr="007A03E5" w:rsidRDefault="00F5779A" w:rsidP="007A03E5">
            <w:pPr>
              <w:pStyle w:val="TCTableBody"/>
              <w:spacing w:after="0"/>
              <w:rPr>
                <w:rFonts w:ascii="Times New Roman" w:hAnsi="Times New Roman"/>
                <w:sz w:val="22"/>
                <w:szCs w:val="22"/>
                <w:lang w:val="pt-BR"/>
              </w:rPr>
            </w:pPr>
            <w:r w:rsidRPr="007A03E5">
              <w:rPr>
                <w:rFonts w:ascii="Times New Roman" w:hAnsi="Times New Roman"/>
                <w:sz w:val="22"/>
                <w:szCs w:val="22"/>
                <w:lang w:val="pt-BR"/>
              </w:rPr>
              <w:t>logKp (cm/h)</w:t>
            </w:r>
          </w:p>
        </w:tc>
        <w:tc>
          <w:tcPr>
            <w:tcW w:w="1585" w:type="dxa"/>
            <w:tcBorders>
              <w:top w:val="single" w:sz="4" w:space="0" w:color="auto"/>
              <w:bottom w:val="single" w:sz="4" w:space="0" w:color="auto"/>
            </w:tcBorders>
          </w:tcPr>
          <w:p w14:paraId="50D9E8D1"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19</w:t>
            </w:r>
          </w:p>
        </w:tc>
        <w:tc>
          <w:tcPr>
            <w:tcW w:w="1371" w:type="dxa"/>
            <w:tcBorders>
              <w:top w:val="single" w:sz="4" w:space="0" w:color="auto"/>
              <w:bottom w:val="single" w:sz="4" w:space="0" w:color="auto"/>
            </w:tcBorders>
          </w:tcPr>
          <w:p w14:paraId="52C5782F" w14:textId="77777777" w:rsidR="00F5779A" w:rsidRPr="007A03E5" w:rsidRDefault="00906711" w:rsidP="007A03E5">
            <w:pPr>
              <w:pStyle w:val="TCTableBody"/>
              <w:spacing w:after="0"/>
              <w:rPr>
                <w:rFonts w:ascii="Times New Roman" w:hAnsi="Times New Roman"/>
                <w:sz w:val="22"/>
                <w:szCs w:val="22"/>
              </w:rPr>
            </w:pPr>
            <w:r w:rsidRPr="007A03E5">
              <w:rPr>
                <w:rFonts w:ascii="Times New Roman" w:hAnsi="Times New Roman"/>
                <w:sz w:val="22"/>
                <w:szCs w:val="22"/>
              </w:rPr>
              <w:t>Misc.</w:t>
            </w:r>
          </w:p>
        </w:tc>
        <w:tc>
          <w:tcPr>
            <w:tcW w:w="1970" w:type="dxa"/>
            <w:vMerge/>
            <w:tcBorders>
              <w:top w:val="single" w:sz="4" w:space="0" w:color="auto"/>
              <w:bottom w:val="single" w:sz="4" w:space="0" w:color="auto"/>
            </w:tcBorders>
          </w:tcPr>
          <w:p w14:paraId="7CA0903E" w14:textId="77777777" w:rsidR="00F5779A" w:rsidRPr="007A03E5" w:rsidRDefault="00F5779A" w:rsidP="007A03E5">
            <w:pPr>
              <w:pStyle w:val="TCTableBody"/>
              <w:spacing w:after="0"/>
              <w:rPr>
                <w:rFonts w:ascii="Times New Roman" w:hAnsi="Times New Roman"/>
                <w:sz w:val="22"/>
                <w:szCs w:val="22"/>
              </w:rPr>
            </w:pPr>
          </w:p>
        </w:tc>
        <w:tc>
          <w:tcPr>
            <w:tcW w:w="1359" w:type="dxa"/>
            <w:vMerge/>
            <w:tcBorders>
              <w:top w:val="single" w:sz="4" w:space="0" w:color="auto"/>
              <w:bottom w:val="single" w:sz="4" w:space="0" w:color="auto"/>
            </w:tcBorders>
          </w:tcPr>
          <w:p w14:paraId="36CA8D51" w14:textId="77777777" w:rsidR="00F5779A" w:rsidRPr="007A03E5" w:rsidRDefault="00F5779A" w:rsidP="007A03E5">
            <w:pPr>
              <w:pStyle w:val="TCTableBody"/>
              <w:spacing w:after="0"/>
              <w:rPr>
                <w:rFonts w:ascii="Times New Roman" w:hAnsi="Times New Roman"/>
                <w:sz w:val="22"/>
                <w:szCs w:val="22"/>
              </w:rPr>
            </w:pPr>
          </w:p>
        </w:tc>
        <w:tc>
          <w:tcPr>
            <w:tcW w:w="1396" w:type="dxa"/>
            <w:vMerge/>
            <w:tcBorders>
              <w:top w:val="single" w:sz="4" w:space="0" w:color="auto"/>
              <w:bottom w:val="single" w:sz="4" w:space="0" w:color="auto"/>
            </w:tcBorders>
          </w:tcPr>
          <w:p w14:paraId="139C1A65" w14:textId="77777777" w:rsidR="00F5779A" w:rsidRPr="007A03E5" w:rsidRDefault="00F5779A" w:rsidP="007A03E5">
            <w:pPr>
              <w:pStyle w:val="TCTableBody"/>
              <w:spacing w:after="0"/>
              <w:rPr>
                <w:rFonts w:ascii="Times New Roman" w:hAnsi="Times New Roman"/>
                <w:sz w:val="22"/>
                <w:szCs w:val="22"/>
              </w:rPr>
            </w:pPr>
          </w:p>
        </w:tc>
        <w:tc>
          <w:tcPr>
            <w:tcW w:w="1417" w:type="dxa"/>
            <w:tcBorders>
              <w:top w:val="single" w:sz="4" w:space="0" w:color="auto"/>
              <w:bottom w:val="single" w:sz="4" w:space="0" w:color="auto"/>
            </w:tcBorders>
          </w:tcPr>
          <w:p w14:paraId="66AD507B" w14:textId="77777777" w:rsidR="00F5779A" w:rsidRPr="007A03E5" w:rsidRDefault="00F5779A" w:rsidP="007A03E5">
            <w:pPr>
              <w:pStyle w:val="TCTableBody"/>
              <w:spacing w:after="0"/>
              <w:rPr>
                <w:rFonts w:ascii="Times New Roman" w:hAnsi="Times New Roman"/>
                <w:sz w:val="22"/>
                <w:szCs w:val="22"/>
              </w:rPr>
            </w:pPr>
            <w:r w:rsidRPr="007A03E5">
              <w:rPr>
                <w:rFonts w:ascii="Times New Roman" w:hAnsi="Times New Roman"/>
                <w:sz w:val="22"/>
                <w:szCs w:val="22"/>
              </w:rPr>
              <w:t>MSE=3.57</w:t>
            </w:r>
          </w:p>
        </w:tc>
        <w:tc>
          <w:tcPr>
            <w:tcW w:w="709" w:type="dxa"/>
            <w:vMerge/>
            <w:tcBorders>
              <w:top w:val="single" w:sz="4" w:space="0" w:color="auto"/>
              <w:bottom w:val="single" w:sz="4" w:space="0" w:color="auto"/>
            </w:tcBorders>
          </w:tcPr>
          <w:p w14:paraId="21F57CF1" w14:textId="77777777" w:rsidR="00F5779A" w:rsidRPr="007A03E5" w:rsidRDefault="00F5779A" w:rsidP="007A03E5">
            <w:pPr>
              <w:pStyle w:val="TCTableBody"/>
              <w:spacing w:after="0"/>
              <w:rPr>
                <w:rFonts w:ascii="Times New Roman" w:hAnsi="Times New Roman"/>
                <w:sz w:val="22"/>
                <w:szCs w:val="22"/>
              </w:rPr>
            </w:pPr>
          </w:p>
        </w:tc>
        <w:tc>
          <w:tcPr>
            <w:tcW w:w="1295" w:type="dxa"/>
            <w:vMerge/>
            <w:tcBorders>
              <w:top w:val="single" w:sz="4" w:space="0" w:color="auto"/>
              <w:bottom w:val="single" w:sz="4" w:space="0" w:color="auto"/>
            </w:tcBorders>
          </w:tcPr>
          <w:p w14:paraId="61C6DF7F" w14:textId="77777777" w:rsidR="00F5779A" w:rsidRPr="007A03E5" w:rsidRDefault="00F5779A" w:rsidP="007A03E5">
            <w:pPr>
              <w:pStyle w:val="TCTableBody"/>
              <w:spacing w:after="0"/>
              <w:rPr>
                <w:rFonts w:ascii="Times New Roman" w:hAnsi="Times New Roman"/>
                <w:sz w:val="22"/>
                <w:szCs w:val="22"/>
              </w:rPr>
            </w:pPr>
          </w:p>
        </w:tc>
        <w:tc>
          <w:tcPr>
            <w:tcW w:w="716" w:type="dxa"/>
            <w:vMerge/>
            <w:tcBorders>
              <w:top w:val="single" w:sz="4" w:space="0" w:color="auto"/>
              <w:bottom w:val="single" w:sz="4" w:space="0" w:color="auto"/>
            </w:tcBorders>
          </w:tcPr>
          <w:p w14:paraId="257902F3" w14:textId="77777777" w:rsidR="00F5779A" w:rsidRPr="007A03E5" w:rsidRDefault="00F5779A" w:rsidP="007A03E5">
            <w:pPr>
              <w:pStyle w:val="TCTableBody"/>
              <w:spacing w:after="0"/>
              <w:rPr>
                <w:rFonts w:ascii="Times New Roman" w:hAnsi="Times New Roman"/>
                <w:sz w:val="22"/>
                <w:szCs w:val="22"/>
              </w:rPr>
            </w:pPr>
          </w:p>
        </w:tc>
      </w:tr>
      <w:tr w:rsidR="00DC3C7A" w:rsidRPr="00E17C3B" w14:paraId="2DD1F40C" w14:textId="77777777" w:rsidTr="004565F3">
        <w:trPr>
          <w:trHeight w:val="214"/>
        </w:trPr>
        <w:tc>
          <w:tcPr>
            <w:tcW w:w="1358" w:type="dxa"/>
            <w:tcBorders>
              <w:top w:val="single" w:sz="4" w:space="0" w:color="auto"/>
              <w:bottom w:val="single" w:sz="4" w:space="0" w:color="auto"/>
            </w:tcBorders>
          </w:tcPr>
          <w:p w14:paraId="09585B6F" w14:textId="77777777" w:rsidR="00DC3C7A" w:rsidRPr="00E17C3B" w:rsidRDefault="00DC3C7A" w:rsidP="007A03E5">
            <w:pPr>
              <w:pStyle w:val="TCTableBody"/>
              <w:spacing w:after="0"/>
              <w:rPr>
                <w:rFonts w:ascii="Times New Roman" w:hAnsi="Times New Roman"/>
                <w:sz w:val="22"/>
                <w:szCs w:val="22"/>
              </w:rPr>
            </w:pPr>
            <w:r w:rsidRPr="00E17C3B">
              <w:rPr>
                <w:rFonts w:ascii="Times New Roman" w:hAnsi="Times New Roman"/>
                <w:sz w:val="22"/>
                <w:szCs w:val="22"/>
                <w:lang w:val="nb-NO"/>
              </w:rPr>
              <w:lastRenderedPageBreak/>
              <w:t>Pig skin logKp (cm/h)</w:t>
            </w:r>
          </w:p>
        </w:tc>
        <w:tc>
          <w:tcPr>
            <w:tcW w:w="1585" w:type="dxa"/>
            <w:tcBorders>
              <w:top w:val="single" w:sz="4" w:space="0" w:color="auto"/>
              <w:bottom w:val="single" w:sz="4" w:space="0" w:color="auto"/>
            </w:tcBorders>
          </w:tcPr>
          <w:p w14:paraId="1DB85598" w14:textId="77777777" w:rsidR="00DC3C7A" w:rsidRPr="00E17C3B" w:rsidRDefault="00DC3C7A" w:rsidP="007A03E5">
            <w:pPr>
              <w:pStyle w:val="TCTableBody"/>
              <w:spacing w:after="0"/>
              <w:rPr>
                <w:rFonts w:ascii="Times New Roman" w:hAnsi="Times New Roman"/>
                <w:sz w:val="22"/>
                <w:szCs w:val="22"/>
              </w:rPr>
            </w:pPr>
            <w:r w:rsidRPr="00E17C3B">
              <w:rPr>
                <w:rFonts w:ascii="Times New Roman" w:hAnsi="Times New Roman"/>
                <w:sz w:val="22"/>
                <w:szCs w:val="22"/>
              </w:rPr>
              <w:t>36</w:t>
            </w:r>
          </w:p>
        </w:tc>
        <w:tc>
          <w:tcPr>
            <w:tcW w:w="1371" w:type="dxa"/>
            <w:tcBorders>
              <w:top w:val="single" w:sz="4" w:space="0" w:color="auto"/>
              <w:bottom w:val="single" w:sz="4" w:space="0" w:color="auto"/>
            </w:tcBorders>
          </w:tcPr>
          <w:p w14:paraId="43B85866" w14:textId="77777777" w:rsidR="00DC3C7A" w:rsidRPr="00E17C3B" w:rsidRDefault="00D440C4" w:rsidP="007A03E5">
            <w:pPr>
              <w:pStyle w:val="TCTableBody"/>
              <w:spacing w:after="0"/>
              <w:rPr>
                <w:rFonts w:ascii="Times New Roman" w:hAnsi="Times New Roman"/>
                <w:sz w:val="22"/>
                <w:szCs w:val="22"/>
              </w:rPr>
            </w:pPr>
            <w:r w:rsidRPr="00E17C3B">
              <w:rPr>
                <w:rFonts w:ascii="Times New Roman" w:hAnsi="Times New Roman"/>
                <w:sz w:val="22"/>
                <w:szCs w:val="22"/>
              </w:rPr>
              <w:t>In house</w:t>
            </w:r>
          </w:p>
        </w:tc>
        <w:tc>
          <w:tcPr>
            <w:tcW w:w="1970" w:type="dxa"/>
            <w:tcBorders>
              <w:top w:val="single" w:sz="4" w:space="0" w:color="auto"/>
              <w:bottom w:val="single" w:sz="4" w:space="0" w:color="auto"/>
            </w:tcBorders>
          </w:tcPr>
          <w:p w14:paraId="12241308" w14:textId="77777777" w:rsidR="00DC3C7A" w:rsidRPr="00E17C3B" w:rsidRDefault="00D440C4" w:rsidP="007A03E5">
            <w:pPr>
              <w:pStyle w:val="TCTableBody"/>
              <w:spacing w:after="0"/>
              <w:rPr>
                <w:rFonts w:ascii="Times New Roman" w:hAnsi="Times New Roman"/>
                <w:sz w:val="22"/>
                <w:szCs w:val="22"/>
              </w:rPr>
            </w:pPr>
            <w:r w:rsidRPr="00E17C3B">
              <w:rPr>
                <w:rFonts w:ascii="Times New Roman" w:hAnsi="Times New Roman"/>
                <w:sz w:val="22"/>
                <w:szCs w:val="22"/>
              </w:rPr>
              <w:t>Several physical chemical parameters</w:t>
            </w:r>
          </w:p>
        </w:tc>
        <w:tc>
          <w:tcPr>
            <w:tcW w:w="1359" w:type="dxa"/>
            <w:tcBorders>
              <w:top w:val="single" w:sz="4" w:space="0" w:color="auto"/>
              <w:bottom w:val="single" w:sz="4" w:space="0" w:color="auto"/>
            </w:tcBorders>
          </w:tcPr>
          <w:p w14:paraId="0CFAC272" w14:textId="77777777" w:rsidR="00DC3C7A" w:rsidRPr="00E17C3B" w:rsidRDefault="00C43CBE" w:rsidP="00C43CBE">
            <w:pPr>
              <w:pStyle w:val="TCTableBody"/>
              <w:spacing w:after="0"/>
              <w:rPr>
                <w:rFonts w:ascii="Times New Roman" w:hAnsi="Times New Roman"/>
                <w:sz w:val="22"/>
                <w:szCs w:val="22"/>
              </w:rPr>
            </w:pPr>
            <w:r w:rsidRPr="00E17C3B">
              <w:rPr>
                <w:rFonts w:ascii="Times New Roman" w:hAnsi="Times New Roman"/>
                <w:sz w:val="22"/>
                <w:szCs w:val="22"/>
              </w:rPr>
              <w:t>MLR</w:t>
            </w:r>
            <w:r w:rsidR="00DC3C7A" w:rsidRPr="00E17C3B">
              <w:rPr>
                <w:rFonts w:ascii="Times New Roman" w:hAnsi="Times New Roman"/>
                <w:sz w:val="22"/>
                <w:szCs w:val="22"/>
              </w:rPr>
              <w:t>, SRA</w:t>
            </w:r>
          </w:p>
        </w:tc>
        <w:tc>
          <w:tcPr>
            <w:tcW w:w="1396" w:type="dxa"/>
            <w:tcBorders>
              <w:top w:val="single" w:sz="4" w:space="0" w:color="auto"/>
              <w:bottom w:val="single" w:sz="4" w:space="0" w:color="auto"/>
            </w:tcBorders>
          </w:tcPr>
          <w:p w14:paraId="0B024D29" w14:textId="77777777" w:rsidR="00DC3C7A" w:rsidRPr="00E17C3B" w:rsidRDefault="00DC3C7A" w:rsidP="007A03E5">
            <w:pPr>
              <w:pStyle w:val="TCTableBody"/>
              <w:spacing w:after="0"/>
              <w:rPr>
                <w:rFonts w:ascii="Times New Roman" w:hAnsi="Times New Roman"/>
                <w:sz w:val="22"/>
                <w:szCs w:val="22"/>
              </w:rPr>
            </w:pPr>
            <w:r w:rsidRPr="00E17C3B">
              <w:rPr>
                <w:rFonts w:ascii="Times New Roman" w:hAnsi="Times New Roman"/>
                <w:sz w:val="22"/>
                <w:szCs w:val="22"/>
              </w:rPr>
              <w:t>External</w:t>
            </w:r>
          </w:p>
        </w:tc>
        <w:tc>
          <w:tcPr>
            <w:tcW w:w="1417" w:type="dxa"/>
            <w:tcBorders>
              <w:top w:val="single" w:sz="4" w:space="0" w:color="auto"/>
              <w:bottom w:val="single" w:sz="4" w:space="0" w:color="auto"/>
            </w:tcBorders>
          </w:tcPr>
          <w:p w14:paraId="7256C4C8" w14:textId="77777777" w:rsidR="00DC3C7A" w:rsidRPr="00E17C3B" w:rsidRDefault="00DC3C7A" w:rsidP="007A03E5">
            <w:pPr>
              <w:pStyle w:val="TCTableBody"/>
              <w:spacing w:after="0"/>
              <w:rPr>
                <w:rFonts w:ascii="Times New Roman" w:hAnsi="Times New Roman"/>
                <w:sz w:val="22"/>
                <w:szCs w:val="22"/>
              </w:rPr>
            </w:pPr>
            <w:r w:rsidRPr="00E17C3B">
              <w:rPr>
                <w:rFonts w:ascii="Times New Roman" w:hAnsi="Times New Roman"/>
                <w:sz w:val="22"/>
                <w:szCs w:val="22"/>
              </w:rPr>
              <w:t>0.41-0.81</w:t>
            </w:r>
          </w:p>
        </w:tc>
        <w:tc>
          <w:tcPr>
            <w:tcW w:w="709" w:type="dxa"/>
            <w:tcBorders>
              <w:top w:val="single" w:sz="4" w:space="0" w:color="auto"/>
              <w:bottom w:val="single" w:sz="4" w:space="0" w:color="auto"/>
            </w:tcBorders>
          </w:tcPr>
          <w:p w14:paraId="05C810EA" w14:textId="77777777" w:rsidR="00DC3C7A" w:rsidRPr="00E17C3B" w:rsidRDefault="00D440C4" w:rsidP="007A03E5">
            <w:pPr>
              <w:pStyle w:val="TCTableBody"/>
              <w:spacing w:after="0"/>
              <w:rPr>
                <w:rFonts w:ascii="Times New Roman" w:hAnsi="Times New Roman"/>
                <w:sz w:val="22"/>
                <w:szCs w:val="22"/>
              </w:rPr>
            </w:pPr>
            <w:r w:rsidRPr="00E17C3B">
              <w:rPr>
                <w:rFonts w:ascii="Times New Roman" w:hAnsi="Times New Roman"/>
                <w:sz w:val="22"/>
                <w:szCs w:val="22"/>
              </w:rPr>
              <w:t>Yes</w:t>
            </w:r>
          </w:p>
        </w:tc>
        <w:tc>
          <w:tcPr>
            <w:tcW w:w="1295" w:type="dxa"/>
            <w:tcBorders>
              <w:top w:val="single" w:sz="4" w:space="0" w:color="auto"/>
              <w:bottom w:val="single" w:sz="4" w:space="0" w:color="auto"/>
            </w:tcBorders>
          </w:tcPr>
          <w:p w14:paraId="673D95FB" w14:textId="77777777" w:rsidR="00DC3C7A" w:rsidRPr="00E17C3B" w:rsidRDefault="00D440C4" w:rsidP="007A03E5">
            <w:pPr>
              <w:pStyle w:val="TCTableBody"/>
              <w:spacing w:after="0"/>
              <w:rPr>
                <w:rFonts w:ascii="Times New Roman" w:hAnsi="Times New Roman"/>
                <w:sz w:val="22"/>
                <w:szCs w:val="22"/>
              </w:rPr>
            </w:pPr>
            <w:r w:rsidRPr="00E17C3B">
              <w:rPr>
                <w:rFonts w:ascii="Times New Roman" w:hAnsi="Times New Roman"/>
                <w:sz w:val="22"/>
                <w:szCs w:val="22"/>
              </w:rPr>
              <w:t>No</w:t>
            </w:r>
          </w:p>
        </w:tc>
        <w:tc>
          <w:tcPr>
            <w:tcW w:w="716" w:type="dxa"/>
            <w:tcBorders>
              <w:top w:val="single" w:sz="4" w:space="0" w:color="auto"/>
              <w:bottom w:val="single" w:sz="4" w:space="0" w:color="auto"/>
            </w:tcBorders>
          </w:tcPr>
          <w:p w14:paraId="40AFA822" w14:textId="77777777" w:rsidR="00DC3C7A" w:rsidRPr="00E17C3B" w:rsidRDefault="00A35F05" w:rsidP="00867101">
            <w:pPr>
              <w:pStyle w:val="TCTableBody"/>
              <w:spacing w:after="0"/>
              <w:rPr>
                <w:rFonts w:ascii="Times New Roman" w:hAnsi="Times New Roman"/>
                <w:sz w:val="22"/>
                <w:szCs w:val="22"/>
              </w:rPr>
            </w:pPr>
            <w:r w:rsidRPr="00E17C3B">
              <w:rPr>
                <w:rFonts w:ascii="Times New Roman" w:hAnsi="Times New Roman"/>
                <w:sz w:val="22"/>
                <w:szCs w:val="22"/>
              </w:rPr>
              <w:fldChar w:fldCharType="begin" w:fldLock="1"/>
            </w:r>
            <w:r w:rsidR="00867101">
              <w:rPr>
                <w:rFonts w:ascii="Times New Roman" w:hAnsi="Times New Roman"/>
                <w:sz w:val="22"/>
                <w:szCs w:val="22"/>
              </w:rPr>
              <w:instrText>ADDIN CSL_CITATION { "citationItems" : [ { "id" : "ITEM-1", "itemData" : { "DOI" : "10.1093/toxsci/kfq317", "ISSN" : "1096-0929", "PMID" : "20947718", "abstract" : "Dermal absorption of topically applied chemicals usually occurs from complex chemical mixtures; yet, most attempts to quantitate dermal permeability use data collected from single chemical exposure in aqueous solutions. The focus of this research was to develop quantitative structure permeation relationships (QSPR) for predicting chemical absorption from mixtures through skin using two levels of in vitro porcine skin biological systems. A total of 16 diverse chemicals were applied in 384 treatment mixture combinations in flow-through diffusion cells and 20 chemicals in 119 treatment combinations in isolated perfused porcine skin. Penetrating chemical flux into perfusate from diffusion cells was analyzed to estimate a normalized dermal absorptive flux, operationally an apparent permeability coefficient, and total perfusate area under the curve from perfused skin studies. These data were then fit to a modified dermal QSPR model of Abraham and Martin including a sixth term to account for mixture interactions based on physical chemical properties of the mixture components. Goodness of fit was assessed using correlation coefficients (r\u00b2), internal and external validation metrics (q\u00b2L00, q\u00b2L25%, q\u00b2EXT), and applicable chemical domain determinations. The best QSPR equations selected for each experimental biological system had r\u00b2 values of 0.69-0.73, improving fits over the base equation without the mixture effects. Different mixture factors were needed for each model system. Significantly, the model of Abraham and Martin could also be reduced to four terms in each system; however, different terms could be deleted for each of the two biological systems. These findings suggest that a QSPR model for estimating percutaneous absorption as a function of chemical mixture composition is possible and that the nature of the QSPR model selected is dependent upon the biological level of the in vitro test system used, both findings having significant implications when dermal absorption data are used for in vivo risk assessments.", "author" : [ { "dropping-particle" : "", "family" : "Riviere", "given" : "Jim E", "non-dropping-particle" : "", "parse-names" : false, "suffix" : "" }, { "dropping-particle" : "", "family" : "Brooks", "given" : "James D", "non-dropping-particle" : "", "parse-names" : false, "suffix" : "" } ], "container-title" : "Toxicological sciences : an official journal of the Society of Toxicology", "id" : "ITEM-1", "issue" : "1", "issued" : { "date-parts" : [ [ "2011", "1" ] ] }, "page" : "224-32", "title" : "Predicting skin permeability from complex chemical mixtures: dependency of quantitative structure permeation relationships on biology of skin model used.", "type" : "article-journal", "volume" : "119" }, "uris" : [ "http://www.mendeley.com/documents/?uuid=7e3b1b34-a469-4b95-a1d7-8041d4ff4e7b" ] } ], "mendeley" : { "formattedCitation" : "&lt;sup&gt;34&lt;/sup&gt;", "plainTextFormattedCitation" : "34", "previouslyFormattedCitation" : "&lt;sup&gt;30&lt;/sup&gt;" }, "properties" : { "noteIndex" : 0 }, "schema" : "https://github.com/citation-style-language/schema/raw/master/csl-citation.json" }</w:instrText>
            </w:r>
            <w:r w:rsidRPr="00E17C3B">
              <w:rPr>
                <w:rFonts w:ascii="Times New Roman" w:hAnsi="Times New Roman"/>
                <w:sz w:val="22"/>
                <w:szCs w:val="22"/>
              </w:rPr>
              <w:fldChar w:fldCharType="separate"/>
            </w:r>
            <w:r w:rsidR="00867101" w:rsidRPr="00867101">
              <w:rPr>
                <w:rFonts w:ascii="Times New Roman" w:hAnsi="Times New Roman"/>
                <w:noProof/>
                <w:sz w:val="22"/>
                <w:szCs w:val="22"/>
                <w:vertAlign w:val="superscript"/>
              </w:rPr>
              <w:t>34</w:t>
            </w:r>
            <w:r w:rsidRPr="00E17C3B">
              <w:rPr>
                <w:rFonts w:ascii="Times New Roman" w:hAnsi="Times New Roman"/>
                <w:sz w:val="22"/>
                <w:szCs w:val="22"/>
              </w:rPr>
              <w:fldChar w:fldCharType="end"/>
            </w:r>
          </w:p>
        </w:tc>
      </w:tr>
      <w:tr w:rsidR="00C7653C" w:rsidRPr="00E17C3B" w14:paraId="007BED6D" w14:textId="77777777" w:rsidTr="004565F3">
        <w:trPr>
          <w:trHeight w:val="214"/>
        </w:trPr>
        <w:tc>
          <w:tcPr>
            <w:tcW w:w="1358" w:type="dxa"/>
            <w:tcBorders>
              <w:top w:val="single" w:sz="4" w:space="0" w:color="auto"/>
              <w:bottom w:val="single" w:sz="4" w:space="0" w:color="auto"/>
            </w:tcBorders>
          </w:tcPr>
          <w:p w14:paraId="6A8C4613" w14:textId="77777777" w:rsidR="00C7653C" w:rsidRPr="00E17C3B" w:rsidRDefault="007A5D75" w:rsidP="007A03E5">
            <w:pPr>
              <w:pStyle w:val="TCTableBody"/>
              <w:spacing w:after="0"/>
              <w:rPr>
                <w:rFonts w:ascii="Times New Roman" w:hAnsi="Times New Roman"/>
                <w:sz w:val="22"/>
                <w:szCs w:val="22"/>
                <w:lang w:val="nb-NO"/>
              </w:rPr>
            </w:pPr>
            <w:r w:rsidRPr="00E17C3B">
              <w:rPr>
                <w:rFonts w:ascii="Times New Roman" w:hAnsi="Times New Roman"/>
                <w:sz w:val="22"/>
                <w:szCs w:val="22"/>
              </w:rPr>
              <w:t>Human Skin logKp (cm/h)</w:t>
            </w:r>
          </w:p>
        </w:tc>
        <w:tc>
          <w:tcPr>
            <w:tcW w:w="1585" w:type="dxa"/>
            <w:tcBorders>
              <w:top w:val="single" w:sz="4" w:space="0" w:color="auto"/>
              <w:bottom w:val="single" w:sz="4" w:space="0" w:color="auto"/>
            </w:tcBorders>
          </w:tcPr>
          <w:p w14:paraId="22693F50" w14:textId="77777777" w:rsidR="00C7653C" w:rsidRPr="00E17C3B" w:rsidRDefault="00C43CBE" w:rsidP="007A03E5">
            <w:pPr>
              <w:pStyle w:val="TCTableBody"/>
              <w:spacing w:after="0"/>
              <w:rPr>
                <w:rFonts w:ascii="Times New Roman" w:hAnsi="Times New Roman"/>
                <w:sz w:val="22"/>
                <w:szCs w:val="22"/>
              </w:rPr>
            </w:pPr>
            <w:r w:rsidRPr="00E17C3B">
              <w:rPr>
                <w:rFonts w:ascii="Times New Roman" w:hAnsi="Times New Roman"/>
                <w:sz w:val="22"/>
                <w:szCs w:val="22"/>
              </w:rPr>
              <w:t>283</w:t>
            </w:r>
          </w:p>
        </w:tc>
        <w:tc>
          <w:tcPr>
            <w:tcW w:w="1371" w:type="dxa"/>
            <w:tcBorders>
              <w:top w:val="single" w:sz="4" w:space="0" w:color="auto"/>
              <w:bottom w:val="single" w:sz="4" w:space="0" w:color="auto"/>
            </w:tcBorders>
          </w:tcPr>
          <w:p w14:paraId="3AAEB5EE" w14:textId="77777777" w:rsidR="00C7653C" w:rsidRPr="00E17C3B" w:rsidRDefault="007A5D75" w:rsidP="007A03E5">
            <w:pPr>
              <w:pStyle w:val="TCTableBody"/>
              <w:spacing w:after="0"/>
              <w:rPr>
                <w:rFonts w:ascii="Times New Roman" w:hAnsi="Times New Roman"/>
                <w:sz w:val="22"/>
                <w:szCs w:val="22"/>
              </w:rPr>
            </w:pPr>
            <w:r w:rsidRPr="00E17C3B">
              <w:rPr>
                <w:rFonts w:ascii="Times New Roman" w:hAnsi="Times New Roman"/>
                <w:sz w:val="22"/>
                <w:szCs w:val="22"/>
              </w:rPr>
              <w:t>Misc.</w:t>
            </w:r>
          </w:p>
        </w:tc>
        <w:tc>
          <w:tcPr>
            <w:tcW w:w="1970" w:type="dxa"/>
            <w:tcBorders>
              <w:top w:val="single" w:sz="4" w:space="0" w:color="auto"/>
              <w:bottom w:val="single" w:sz="4" w:space="0" w:color="auto"/>
            </w:tcBorders>
          </w:tcPr>
          <w:p w14:paraId="5B864B71" w14:textId="77777777" w:rsidR="00C7653C" w:rsidRPr="00E17C3B" w:rsidRDefault="007A5D75" w:rsidP="007A03E5">
            <w:pPr>
              <w:pStyle w:val="TCTableBody"/>
              <w:spacing w:after="0"/>
              <w:rPr>
                <w:rFonts w:ascii="Times New Roman" w:hAnsi="Times New Roman"/>
                <w:sz w:val="22"/>
                <w:szCs w:val="22"/>
              </w:rPr>
            </w:pPr>
            <w:r w:rsidRPr="00E17C3B">
              <w:rPr>
                <w:rFonts w:ascii="Times New Roman" w:hAnsi="Times New Roman"/>
                <w:sz w:val="22"/>
                <w:szCs w:val="22"/>
              </w:rPr>
              <w:t xml:space="preserve">Dragon, WHIM, </w:t>
            </w:r>
            <w:r w:rsidR="0014430F" w:rsidRPr="00E17C3B">
              <w:rPr>
                <w:rFonts w:ascii="Times New Roman" w:hAnsi="Times New Roman"/>
                <w:sz w:val="22"/>
                <w:szCs w:val="22"/>
              </w:rPr>
              <w:t>GETAWAY</w:t>
            </w:r>
          </w:p>
        </w:tc>
        <w:tc>
          <w:tcPr>
            <w:tcW w:w="1359" w:type="dxa"/>
            <w:tcBorders>
              <w:top w:val="single" w:sz="4" w:space="0" w:color="auto"/>
              <w:bottom w:val="single" w:sz="4" w:space="0" w:color="auto"/>
            </w:tcBorders>
          </w:tcPr>
          <w:p w14:paraId="4A09220A" w14:textId="77777777" w:rsidR="00C7653C" w:rsidRPr="00E17C3B" w:rsidRDefault="007A5D75" w:rsidP="007A03E5">
            <w:pPr>
              <w:pStyle w:val="TCTableBody"/>
              <w:spacing w:after="0"/>
              <w:rPr>
                <w:rFonts w:ascii="Times New Roman" w:hAnsi="Times New Roman"/>
                <w:sz w:val="22"/>
                <w:szCs w:val="22"/>
              </w:rPr>
            </w:pPr>
            <w:r w:rsidRPr="00E17C3B">
              <w:rPr>
                <w:rFonts w:ascii="Times New Roman" w:hAnsi="Times New Roman"/>
                <w:sz w:val="22"/>
                <w:szCs w:val="22"/>
              </w:rPr>
              <w:t>MPSO-</w:t>
            </w:r>
            <w:r w:rsidR="00C43CBE" w:rsidRPr="00E17C3B">
              <w:rPr>
                <w:rFonts w:ascii="Times New Roman" w:hAnsi="Times New Roman"/>
                <w:sz w:val="22"/>
                <w:szCs w:val="22"/>
              </w:rPr>
              <w:t>MLR, ANFIS</w:t>
            </w:r>
          </w:p>
        </w:tc>
        <w:tc>
          <w:tcPr>
            <w:tcW w:w="1396" w:type="dxa"/>
            <w:tcBorders>
              <w:top w:val="single" w:sz="4" w:space="0" w:color="auto"/>
              <w:bottom w:val="single" w:sz="4" w:space="0" w:color="auto"/>
            </w:tcBorders>
          </w:tcPr>
          <w:p w14:paraId="5B6BBA5D" w14:textId="77777777" w:rsidR="00C7653C" w:rsidRPr="00E17C3B" w:rsidRDefault="00844C2D" w:rsidP="007A03E5">
            <w:pPr>
              <w:pStyle w:val="TCTableBody"/>
              <w:spacing w:after="0"/>
              <w:rPr>
                <w:rFonts w:ascii="Times New Roman" w:hAnsi="Times New Roman"/>
                <w:sz w:val="22"/>
                <w:szCs w:val="22"/>
              </w:rPr>
            </w:pPr>
            <w:r w:rsidRPr="00E17C3B">
              <w:rPr>
                <w:rFonts w:ascii="Times New Roman" w:hAnsi="Times New Roman"/>
                <w:sz w:val="22"/>
                <w:szCs w:val="22"/>
              </w:rPr>
              <w:t>External</w:t>
            </w:r>
          </w:p>
        </w:tc>
        <w:tc>
          <w:tcPr>
            <w:tcW w:w="1417" w:type="dxa"/>
            <w:tcBorders>
              <w:top w:val="single" w:sz="4" w:space="0" w:color="auto"/>
              <w:bottom w:val="single" w:sz="4" w:space="0" w:color="auto"/>
            </w:tcBorders>
          </w:tcPr>
          <w:p w14:paraId="4ED96EBB" w14:textId="77777777" w:rsidR="00C7653C" w:rsidRPr="00E17C3B" w:rsidRDefault="007A5D75" w:rsidP="007A03E5">
            <w:pPr>
              <w:pStyle w:val="TCTableBody"/>
              <w:spacing w:after="0"/>
              <w:rPr>
                <w:rFonts w:ascii="Times New Roman" w:hAnsi="Times New Roman"/>
                <w:sz w:val="22"/>
                <w:szCs w:val="22"/>
              </w:rPr>
            </w:pPr>
            <w:r w:rsidRPr="00E17C3B">
              <w:rPr>
                <w:rFonts w:ascii="Times New Roman" w:hAnsi="Times New Roman"/>
                <w:sz w:val="22"/>
                <w:szCs w:val="22"/>
              </w:rPr>
              <w:t>q</w:t>
            </w:r>
            <w:r w:rsidRPr="00E17C3B">
              <w:rPr>
                <w:rFonts w:ascii="Times New Roman" w:hAnsi="Times New Roman"/>
                <w:sz w:val="22"/>
                <w:szCs w:val="22"/>
                <w:vertAlign w:val="superscript"/>
              </w:rPr>
              <w:t>2</w:t>
            </w:r>
            <w:r w:rsidRPr="00E17C3B">
              <w:rPr>
                <w:rFonts w:ascii="Times New Roman" w:hAnsi="Times New Roman"/>
                <w:sz w:val="22"/>
                <w:szCs w:val="22"/>
              </w:rPr>
              <w:t>=0.874</w:t>
            </w:r>
          </w:p>
          <w:p w14:paraId="0679D9D3" w14:textId="77777777" w:rsidR="007A5D75" w:rsidRPr="00E17C3B" w:rsidRDefault="007A5D75" w:rsidP="007A03E5">
            <w:pPr>
              <w:pStyle w:val="TCTableBody"/>
              <w:spacing w:after="0"/>
              <w:rPr>
                <w:rFonts w:ascii="Times New Roman" w:hAnsi="Times New Roman"/>
                <w:sz w:val="22"/>
                <w:szCs w:val="22"/>
              </w:rPr>
            </w:pPr>
            <w:r w:rsidRPr="00E17C3B">
              <w:rPr>
                <w:rFonts w:ascii="Times New Roman" w:hAnsi="Times New Roman"/>
                <w:sz w:val="22"/>
                <w:szCs w:val="22"/>
              </w:rPr>
              <w:t>q</w:t>
            </w:r>
            <w:r w:rsidRPr="00E17C3B">
              <w:rPr>
                <w:rFonts w:ascii="Times New Roman" w:hAnsi="Times New Roman"/>
                <w:sz w:val="22"/>
                <w:szCs w:val="22"/>
                <w:vertAlign w:val="superscript"/>
              </w:rPr>
              <w:t>2</w:t>
            </w:r>
            <w:r w:rsidRPr="00E17C3B">
              <w:rPr>
                <w:rFonts w:ascii="Times New Roman" w:hAnsi="Times New Roman"/>
                <w:sz w:val="22"/>
                <w:szCs w:val="22"/>
              </w:rPr>
              <w:t>=0.890</w:t>
            </w:r>
          </w:p>
        </w:tc>
        <w:tc>
          <w:tcPr>
            <w:tcW w:w="709" w:type="dxa"/>
            <w:tcBorders>
              <w:top w:val="single" w:sz="4" w:space="0" w:color="auto"/>
              <w:bottom w:val="single" w:sz="4" w:space="0" w:color="auto"/>
            </w:tcBorders>
          </w:tcPr>
          <w:p w14:paraId="0BA6179F" w14:textId="77777777" w:rsidR="00C7653C" w:rsidRPr="00E17C3B" w:rsidRDefault="00C43CBE" w:rsidP="007A03E5">
            <w:pPr>
              <w:pStyle w:val="TCTableBody"/>
              <w:spacing w:after="0"/>
              <w:rPr>
                <w:rFonts w:ascii="Times New Roman" w:hAnsi="Times New Roman"/>
                <w:sz w:val="22"/>
                <w:szCs w:val="22"/>
              </w:rPr>
            </w:pPr>
            <w:r w:rsidRPr="00E17C3B">
              <w:rPr>
                <w:rFonts w:ascii="Times New Roman" w:hAnsi="Times New Roman"/>
                <w:sz w:val="22"/>
                <w:szCs w:val="22"/>
              </w:rPr>
              <w:t>Yes</w:t>
            </w:r>
          </w:p>
        </w:tc>
        <w:tc>
          <w:tcPr>
            <w:tcW w:w="1295" w:type="dxa"/>
            <w:tcBorders>
              <w:top w:val="single" w:sz="4" w:space="0" w:color="auto"/>
              <w:bottom w:val="single" w:sz="4" w:space="0" w:color="auto"/>
            </w:tcBorders>
          </w:tcPr>
          <w:p w14:paraId="7DE4E96D" w14:textId="77777777" w:rsidR="00C7653C" w:rsidRPr="00E17C3B" w:rsidRDefault="00844C2D" w:rsidP="007A03E5">
            <w:pPr>
              <w:pStyle w:val="TCTableBody"/>
              <w:spacing w:after="0"/>
              <w:rPr>
                <w:rFonts w:ascii="Times New Roman" w:hAnsi="Times New Roman"/>
                <w:sz w:val="22"/>
                <w:szCs w:val="22"/>
              </w:rPr>
            </w:pPr>
            <w:r w:rsidRPr="00E17C3B">
              <w:rPr>
                <w:rFonts w:ascii="Times New Roman" w:hAnsi="Times New Roman"/>
                <w:sz w:val="22"/>
                <w:szCs w:val="22"/>
              </w:rPr>
              <w:t>Yes</w:t>
            </w:r>
          </w:p>
        </w:tc>
        <w:tc>
          <w:tcPr>
            <w:tcW w:w="716" w:type="dxa"/>
            <w:tcBorders>
              <w:top w:val="single" w:sz="4" w:space="0" w:color="auto"/>
              <w:bottom w:val="single" w:sz="4" w:space="0" w:color="auto"/>
            </w:tcBorders>
          </w:tcPr>
          <w:p w14:paraId="51DC036A" w14:textId="77777777" w:rsidR="00C7653C" w:rsidRPr="00E17C3B" w:rsidRDefault="00A35F05" w:rsidP="00867101">
            <w:pPr>
              <w:pStyle w:val="TCTableBody"/>
              <w:spacing w:after="0"/>
              <w:rPr>
                <w:rFonts w:ascii="Times New Roman" w:hAnsi="Times New Roman"/>
                <w:sz w:val="22"/>
                <w:szCs w:val="22"/>
              </w:rPr>
            </w:pPr>
            <w:r w:rsidRPr="00E17C3B">
              <w:rPr>
                <w:rFonts w:ascii="Times New Roman" w:hAnsi="Times New Roman"/>
                <w:sz w:val="22"/>
                <w:szCs w:val="22"/>
              </w:rPr>
              <w:fldChar w:fldCharType="begin" w:fldLock="1"/>
            </w:r>
            <w:r w:rsidR="00867101">
              <w:rPr>
                <w:rFonts w:ascii="Times New Roman" w:hAnsi="Times New Roman"/>
                <w:sz w:val="22"/>
                <w:szCs w:val="22"/>
              </w:rPr>
              <w:instrText>ADDIN CSL_CITATION { "citationItems" : [ { "id" : "ITEM-1", "itemData" : { "DOI" : "10.1080/1062936X.2013.826275", "ISSN" : "1029-046X", "PMID" : "24090175", "abstract" : "In this work, quantitative structure-property relationship (QSPR) models were developed to estimate skin permeability based on theoretically derived molecular descriptors and a diverse set of experimental data. The newly developed method combining modified particle swarm optimization (MPSO) and multiple linear regression (MLR) was used to select important descriptors and develop the linear model using a training set of 225 compounds. The adaptive neuro-fuzzy inference system (ANFIS) was used as an efficient nonlinear method to correlate the selected descriptors with experimental skin permeability data (log Kp). The linear and nonlinear models were assessed by internal and external validation. The obtained models with three descriptors show good predictive ability for the test set, with coefficients of determination for the MPSO-MLR and ANFIS models equal to 0.874 and 0.890, respectively. The QSPR study suggests that hydrophobicity (encoded as log P) is the most important factor in transdermal penetration.", "author" : [ { "dropping-particle" : "", "family" : "Khajeh", "given" : "A", "non-dropping-particle" : "", "parse-names" : false, "suffix" : "" }, { "dropping-particle" : "", "family" : "Modarress", "given" : "H", "non-dropping-particle" : "", "parse-names" : false, "suffix" : "" } ], "container-title" : "SAR and QSAR in environmental research", "id" : "ITEM-1", "issue" : "1", "issued" : { "date-parts" : [ [ "2014", "1" ] ] }, "page" : "35-50", "title" : "Linear and nonlinear quantitative structure-property relationship modelling of skin permeability.", "type" : "article-journal", "volume" : "25" }, "uris" : [ "http://www.mendeley.com/documents/?uuid=1844771d-cbc7-4372-851e-2eef21a25573" ] } ], "mendeley" : { "formattedCitation" : "&lt;sup&gt;35&lt;/sup&gt;", "plainTextFormattedCitation" : "35", "previouslyFormattedCitation" : "&lt;sup&gt;31&lt;/sup&gt;" }, "properties" : { "noteIndex" : 0 }, "schema" : "https://github.com/citation-style-language/schema/raw/master/csl-citation.json" }</w:instrText>
            </w:r>
            <w:r w:rsidRPr="00E17C3B">
              <w:rPr>
                <w:rFonts w:ascii="Times New Roman" w:hAnsi="Times New Roman"/>
                <w:sz w:val="22"/>
                <w:szCs w:val="22"/>
              </w:rPr>
              <w:fldChar w:fldCharType="separate"/>
            </w:r>
            <w:r w:rsidR="00867101" w:rsidRPr="00867101">
              <w:rPr>
                <w:rFonts w:ascii="Times New Roman" w:hAnsi="Times New Roman"/>
                <w:noProof/>
                <w:sz w:val="22"/>
                <w:szCs w:val="22"/>
                <w:vertAlign w:val="superscript"/>
              </w:rPr>
              <w:t>35</w:t>
            </w:r>
            <w:r w:rsidRPr="00E17C3B">
              <w:rPr>
                <w:rFonts w:ascii="Times New Roman" w:hAnsi="Times New Roman"/>
                <w:sz w:val="22"/>
                <w:szCs w:val="22"/>
              </w:rPr>
              <w:fldChar w:fldCharType="end"/>
            </w:r>
          </w:p>
        </w:tc>
      </w:tr>
    </w:tbl>
    <w:p w14:paraId="2D502200" w14:textId="77777777" w:rsidR="00844C2D" w:rsidRDefault="00906711" w:rsidP="00844C2D">
      <w:pPr>
        <w:pStyle w:val="FETableFootnote"/>
        <w:spacing w:after="0"/>
        <w:ind w:firstLine="0"/>
        <w:rPr>
          <w:rFonts w:ascii="Times New Roman" w:hAnsi="Times New Roman"/>
          <w:sz w:val="18"/>
        </w:rPr>
      </w:pPr>
      <w:r w:rsidRPr="00E17C3B">
        <w:rPr>
          <w:rFonts w:ascii="Times New Roman" w:hAnsi="Times New Roman"/>
          <w:sz w:val="18"/>
        </w:rPr>
        <w:t>Notes:</w:t>
      </w:r>
      <w:r w:rsidR="00021920" w:rsidRPr="00E17C3B">
        <w:rPr>
          <w:rFonts w:ascii="Times New Roman" w:hAnsi="Times New Roman"/>
          <w:sz w:val="18"/>
        </w:rPr>
        <w:t xml:space="preserve"> </w:t>
      </w:r>
      <w:r w:rsidR="0020771A" w:rsidRPr="00E17C3B">
        <w:rPr>
          <w:rFonts w:ascii="Times New Roman" w:hAnsi="Times New Roman"/>
          <w:sz w:val="18"/>
        </w:rPr>
        <w:t xml:space="preserve">AD: Applicability domain; ADME: absorption, distribution, metabolism, excretion; </w:t>
      </w:r>
      <w:r w:rsidR="00C43CBE" w:rsidRPr="00E17C3B">
        <w:rPr>
          <w:rFonts w:ascii="Times New Roman" w:hAnsi="Times New Roman"/>
          <w:sz w:val="18"/>
        </w:rPr>
        <w:t>ANFIS: Adaptive neuro-fuzzy inference system;</w:t>
      </w:r>
      <w:r w:rsidR="007A5D75" w:rsidRPr="00E17C3B">
        <w:rPr>
          <w:rFonts w:ascii="Times New Roman" w:hAnsi="Times New Roman"/>
          <w:sz w:val="18"/>
        </w:rPr>
        <w:t xml:space="preserve"> </w:t>
      </w:r>
      <w:r w:rsidR="0020771A" w:rsidRPr="00E17C3B">
        <w:rPr>
          <w:rFonts w:ascii="Times New Roman" w:hAnsi="Times New Roman"/>
          <w:sz w:val="18"/>
        </w:rPr>
        <w:t xml:space="preserve">ANN:D: diffusivity through the membrane; GPR: Gaussian process regression; Ha: hydrogen bond acceptor; </w:t>
      </w:r>
      <w:proofErr w:type="spellStart"/>
      <w:r w:rsidR="0020771A" w:rsidRPr="00E17C3B">
        <w:rPr>
          <w:rFonts w:ascii="Times New Roman" w:hAnsi="Times New Roman"/>
          <w:sz w:val="18"/>
        </w:rPr>
        <w:t>Hb</w:t>
      </w:r>
      <w:proofErr w:type="spellEnd"/>
      <w:r w:rsidR="0020771A" w:rsidRPr="00E17C3B">
        <w:rPr>
          <w:rFonts w:ascii="Times New Roman" w:hAnsi="Times New Roman"/>
          <w:sz w:val="18"/>
        </w:rPr>
        <w:t xml:space="preserve">: hydrogen bond-forming ability; </w:t>
      </w:r>
      <w:proofErr w:type="spellStart"/>
      <w:r w:rsidR="0020771A" w:rsidRPr="00E17C3B">
        <w:rPr>
          <w:rFonts w:ascii="Times New Roman" w:hAnsi="Times New Roman"/>
          <w:sz w:val="18"/>
        </w:rPr>
        <w:t>Hd</w:t>
      </w:r>
      <w:proofErr w:type="spellEnd"/>
      <w:r w:rsidR="0020771A" w:rsidRPr="00E17C3B">
        <w:rPr>
          <w:rFonts w:ascii="Times New Roman" w:hAnsi="Times New Roman"/>
          <w:sz w:val="18"/>
        </w:rPr>
        <w:t>: hydrogen bond donor; K</w:t>
      </w:r>
      <w:r w:rsidR="0020771A" w:rsidRPr="00E17C3B">
        <w:rPr>
          <w:rFonts w:ascii="Times New Roman" w:hAnsi="Times New Roman"/>
          <w:sz w:val="18"/>
          <w:vertAlign w:val="subscript"/>
        </w:rPr>
        <w:t>o</w:t>
      </w:r>
      <w:r w:rsidR="00895BD2" w:rsidRPr="00E17C3B">
        <w:rPr>
          <w:rFonts w:ascii="Times New Roman" w:hAnsi="Times New Roman"/>
          <w:sz w:val="18"/>
          <w:vertAlign w:val="subscript"/>
        </w:rPr>
        <w:t>w</w:t>
      </w:r>
      <w:r w:rsidR="0020771A" w:rsidRPr="00E17C3B">
        <w:rPr>
          <w:rFonts w:ascii="Times New Roman" w:hAnsi="Times New Roman"/>
          <w:sz w:val="18"/>
        </w:rPr>
        <w:t xml:space="preserve"> or P: Octanol/water partition; Kp: permeability coefficient; LSRA: Least-square regression analysis; </w:t>
      </w:r>
      <w:proofErr w:type="spellStart"/>
      <w:r w:rsidR="00895BD2" w:rsidRPr="00E17C3B">
        <w:rPr>
          <w:rFonts w:ascii="Times New Roman" w:hAnsi="Times New Roman"/>
          <w:sz w:val="18"/>
        </w:rPr>
        <w:t>log</w:t>
      </w:r>
      <w:r w:rsidR="00895BD2" w:rsidRPr="00E17C3B">
        <w:rPr>
          <w:rFonts w:ascii="Times New Roman" w:hAnsi="Times New Roman"/>
          <w:i/>
          <w:sz w:val="18"/>
        </w:rPr>
        <w:t>K</w:t>
      </w:r>
      <w:r w:rsidR="00895BD2" w:rsidRPr="00E17C3B">
        <w:rPr>
          <w:rFonts w:ascii="Times New Roman" w:hAnsi="Times New Roman"/>
          <w:sz w:val="18"/>
          <w:vertAlign w:val="subscript"/>
        </w:rPr>
        <w:t>dmpc</w:t>
      </w:r>
      <w:proofErr w:type="spellEnd"/>
      <w:r w:rsidR="00895BD2" w:rsidRPr="00E17C3B">
        <w:rPr>
          <w:rFonts w:ascii="Times New Roman" w:hAnsi="Times New Roman"/>
          <w:sz w:val="18"/>
          <w:vertAlign w:val="subscript"/>
        </w:rPr>
        <w:t>-w</w:t>
      </w:r>
      <w:r w:rsidR="00895BD2" w:rsidRPr="00E17C3B">
        <w:rPr>
          <w:rFonts w:ascii="Times New Roman" w:hAnsi="Times New Roman"/>
          <w:sz w:val="18"/>
        </w:rPr>
        <w:t xml:space="preserve">: Logarithm of the L-α-DMPC-water partition coefficient; </w:t>
      </w:r>
      <w:r w:rsidR="0020771A" w:rsidRPr="00E17C3B">
        <w:rPr>
          <w:rFonts w:ascii="Times New Roman" w:hAnsi="Times New Roman"/>
          <w:sz w:val="18"/>
        </w:rPr>
        <w:t xml:space="preserve">LOO: leave-one-out; </w:t>
      </w:r>
      <w:r w:rsidR="007A5D75" w:rsidRPr="00E17C3B">
        <w:rPr>
          <w:rFonts w:ascii="Times New Roman" w:hAnsi="Times New Roman"/>
          <w:sz w:val="18"/>
        </w:rPr>
        <w:t xml:space="preserve">Misc: Miscellaneous; </w:t>
      </w:r>
      <w:r w:rsidR="0020771A" w:rsidRPr="00E17C3B">
        <w:rPr>
          <w:rFonts w:ascii="Times New Roman" w:hAnsi="Times New Roman"/>
          <w:sz w:val="18"/>
        </w:rPr>
        <w:t xml:space="preserve">MLR: Multiple Linear Regression; </w:t>
      </w:r>
      <w:r w:rsidR="007A5D75" w:rsidRPr="00E17C3B">
        <w:rPr>
          <w:rFonts w:ascii="Times New Roman" w:hAnsi="Times New Roman"/>
          <w:sz w:val="18"/>
        </w:rPr>
        <w:t xml:space="preserve">MPSO: modified particle swarm optimization; </w:t>
      </w:r>
      <w:proofErr w:type="spellStart"/>
      <w:r w:rsidR="0020771A" w:rsidRPr="00E17C3B">
        <w:rPr>
          <w:rFonts w:ascii="Times New Roman" w:hAnsi="Times New Roman"/>
          <w:sz w:val="18"/>
        </w:rPr>
        <w:t>Mpt</w:t>
      </w:r>
      <w:proofErr w:type="spellEnd"/>
      <w:r w:rsidR="0020771A" w:rsidRPr="00E17C3B">
        <w:rPr>
          <w:rFonts w:ascii="Times New Roman" w:hAnsi="Times New Roman"/>
          <w:sz w:val="18"/>
        </w:rPr>
        <w:t>: Melting point; MRA: Multivariate regression analysis; MSE: Mean square error; MV: Molecular volume; MW: Molecular weight; PCA: Principal component analysis; PCR: Principal component regression; PLSR: Partial least-squares</w:t>
      </w:r>
      <w:r w:rsidR="0020771A" w:rsidRPr="002A6C7D">
        <w:rPr>
          <w:rFonts w:ascii="Times New Roman" w:hAnsi="Times New Roman"/>
          <w:sz w:val="18"/>
        </w:rPr>
        <w:t xml:space="preserve"> regression; SRA: Stepwise regression analysis; SVM: Support vector machine; Y-rand: Y-randomization; </w:t>
      </w:r>
      <w:r w:rsidR="00C06367" w:rsidRPr="002A6C7D">
        <w:rPr>
          <w:rFonts w:ascii="Times New Roman" w:hAnsi="Times New Roman"/>
          <w:sz w:val="18"/>
        </w:rPr>
        <w:t xml:space="preserve">β: </w:t>
      </w:r>
      <w:r w:rsidR="00895BD2" w:rsidRPr="002A6C7D">
        <w:rPr>
          <w:rFonts w:ascii="Times New Roman" w:hAnsi="Times New Roman"/>
          <w:sz w:val="18"/>
        </w:rPr>
        <w:t>diffusivity constant</w:t>
      </w:r>
      <w:r w:rsidR="00C06367" w:rsidRPr="002A6C7D">
        <w:rPr>
          <w:rFonts w:ascii="Times New Roman" w:hAnsi="Times New Roman"/>
          <w:sz w:val="18"/>
        </w:rPr>
        <w:t xml:space="preserve">; </w:t>
      </w:r>
      <w:r w:rsidR="0020771A" w:rsidRPr="002A6C7D">
        <w:rPr>
          <w:rFonts w:ascii="Times New Roman" w:hAnsi="Times New Roman"/>
          <w:sz w:val="18"/>
        </w:rPr>
        <w:t>δ: Diffusion path length.</w:t>
      </w:r>
    </w:p>
    <w:p w14:paraId="763524B4" w14:textId="77777777" w:rsidR="00C8726B" w:rsidRDefault="00FC2EA5" w:rsidP="00C8726B">
      <w:pPr>
        <w:sectPr w:rsidR="00C8726B" w:rsidSect="00C8726B">
          <w:footerReference w:type="even" r:id="rId26"/>
          <w:footerReference w:type="default" r:id="rId27"/>
          <w:pgSz w:w="15840" w:h="12240" w:orient="landscape" w:code="1"/>
          <w:pgMar w:top="1440" w:right="1440" w:bottom="1440" w:left="1440" w:header="0" w:footer="0" w:gutter="0"/>
          <w:lnNumType w:countBy="1" w:restart="continuous"/>
          <w:cols w:space="475"/>
          <w:docGrid w:linePitch="326"/>
        </w:sectPr>
      </w:pPr>
      <w:bookmarkStart w:id="19" w:name="_Toc378679962"/>
      <w:r w:rsidRPr="007A03E5">
        <w:softHyphen/>
      </w:r>
    </w:p>
    <w:p w14:paraId="6FCDF666" w14:textId="77777777" w:rsidR="0083264A" w:rsidRPr="0083264A" w:rsidRDefault="0083264A" w:rsidP="0083264A">
      <w:pPr>
        <w:pStyle w:val="Heading1"/>
        <w:rPr>
          <w:rFonts w:eastAsia="Arial Unicode MS"/>
          <w:b w:val="0"/>
          <w:lang w:eastAsia="pt-BR"/>
        </w:rPr>
      </w:pPr>
      <w:r w:rsidRPr="0083264A">
        <w:rPr>
          <w:rFonts w:eastAsia="Arial Unicode MS"/>
          <w:lang w:eastAsia="pt-BR"/>
        </w:rPr>
        <w:lastRenderedPageBreak/>
        <w:t xml:space="preserve">Table </w:t>
      </w:r>
      <w:r>
        <w:rPr>
          <w:rFonts w:eastAsia="Arial Unicode MS"/>
          <w:lang w:eastAsia="pt-BR"/>
        </w:rPr>
        <w:t>S2</w:t>
      </w:r>
      <w:r w:rsidRPr="0083264A">
        <w:rPr>
          <w:rFonts w:eastAsia="Arial Unicode MS"/>
          <w:lang w:eastAsia="pt-BR"/>
        </w:rPr>
        <w:t xml:space="preserve">. </w:t>
      </w:r>
      <w:r w:rsidRPr="0083264A">
        <w:rPr>
          <w:rFonts w:eastAsia="Arial Unicode MS"/>
          <w:b w:val="0"/>
          <w:lang w:eastAsia="pt-BR"/>
        </w:rPr>
        <w:t>Statistical characteristics of QSAR models for skin permeability assessed by 5-fold external cross-validation.</w:t>
      </w:r>
    </w:p>
    <w:tbl>
      <w:tblPr>
        <w:tblW w:w="5000" w:type="pct"/>
        <w:tblBorders>
          <w:top w:val="single" w:sz="8" w:space="0" w:color="000000"/>
          <w:bottom w:val="single" w:sz="8" w:space="0" w:color="000000"/>
        </w:tblBorders>
        <w:tblLayout w:type="fixed"/>
        <w:tblLook w:val="00A0" w:firstRow="1" w:lastRow="0" w:firstColumn="1" w:lastColumn="0" w:noHBand="0" w:noVBand="0"/>
      </w:tblPr>
      <w:tblGrid>
        <w:gridCol w:w="473"/>
        <w:gridCol w:w="3534"/>
        <w:gridCol w:w="1125"/>
        <w:gridCol w:w="1125"/>
        <w:gridCol w:w="1125"/>
        <w:gridCol w:w="1125"/>
        <w:gridCol w:w="1125"/>
        <w:gridCol w:w="1125"/>
        <w:gridCol w:w="1125"/>
        <w:gridCol w:w="1294"/>
      </w:tblGrid>
      <w:tr w:rsidR="002B2669" w:rsidRPr="0083264A" w14:paraId="47B1DBAE" w14:textId="77777777" w:rsidTr="006442AF">
        <w:trPr>
          <w:trHeight w:val="300"/>
        </w:trPr>
        <w:tc>
          <w:tcPr>
            <w:tcW w:w="179" w:type="pct"/>
            <w:tcBorders>
              <w:top w:val="single" w:sz="8" w:space="0" w:color="000000"/>
              <w:bottom w:val="single" w:sz="4" w:space="0" w:color="auto"/>
            </w:tcBorders>
          </w:tcPr>
          <w:p w14:paraId="4B72A9F4" w14:textId="77777777" w:rsidR="002B2669" w:rsidRPr="0083264A" w:rsidRDefault="002B2669" w:rsidP="002B2669">
            <w:pPr>
              <w:spacing w:after="0" w:line="480" w:lineRule="auto"/>
              <w:rPr>
                <w:rFonts w:ascii="Times New Roman" w:eastAsia="Arial Unicode MS" w:hAnsi="Times New Roman"/>
                <w:szCs w:val="22"/>
                <w:lang w:eastAsia="pt-BR"/>
              </w:rPr>
            </w:pPr>
            <w:bookmarkStart w:id="20" w:name="_Hlk404171204"/>
          </w:p>
        </w:tc>
        <w:tc>
          <w:tcPr>
            <w:tcW w:w="1341" w:type="pct"/>
            <w:tcBorders>
              <w:top w:val="single" w:sz="8" w:space="0" w:color="000000"/>
              <w:bottom w:val="single" w:sz="4" w:space="0" w:color="auto"/>
            </w:tcBorders>
            <w:noWrap/>
          </w:tcPr>
          <w:p w14:paraId="08EEDC12" w14:textId="77777777" w:rsidR="00746500" w:rsidRDefault="002B2669" w:rsidP="006442AF">
            <w:pPr>
              <w:spacing w:before="60" w:after="0" w:line="480" w:lineRule="auto"/>
              <w:rPr>
                <w:rFonts w:ascii="Times New Roman" w:eastAsia="Arial Unicode MS" w:hAnsi="Times New Roman"/>
                <w:b/>
                <w:szCs w:val="22"/>
                <w:lang w:eastAsia="pt-BR"/>
              </w:rPr>
            </w:pPr>
            <w:r w:rsidRPr="0083264A">
              <w:rPr>
                <w:rFonts w:ascii="Times New Roman" w:eastAsia="Arial Unicode MS" w:hAnsi="Times New Roman"/>
                <w:b/>
                <w:szCs w:val="22"/>
                <w:lang w:eastAsia="pt-BR"/>
              </w:rPr>
              <w:t>Models</w:t>
            </w:r>
          </w:p>
        </w:tc>
        <w:bookmarkStart w:id="21" w:name="OLE_LINK24"/>
        <w:bookmarkStart w:id="22" w:name="OLE_LINK25"/>
        <w:bookmarkStart w:id="23" w:name="OLE_LINK26"/>
        <w:tc>
          <w:tcPr>
            <w:tcW w:w="427" w:type="pct"/>
            <w:tcBorders>
              <w:top w:val="single" w:sz="8" w:space="0" w:color="000000"/>
              <w:bottom w:val="single" w:sz="4" w:space="0" w:color="auto"/>
            </w:tcBorders>
            <w:noWrap/>
          </w:tcPr>
          <w:p w14:paraId="4E7D5DA1" w14:textId="77777777" w:rsidR="00746500" w:rsidRDefault="007F1C7D" w:rsidP="006442AF">
            <w:pPr>
              <w:spacing w:before="60" w:after="0" w:line="480" w:lineRule="auto"/>
              <w:rPr>
                <w:rFonts w:ascii="Times New Roman" w:eastAsia="Arial Unicode MS" w:hAnsi="Times New Roman"/>
                <w:b/>
                <w:szCs w:val="22"/>
                <w:lang w:eastAsia="pt-BR"/>
              </w:rPr>
            </w:pPr>
            <m:oMathPara>
              <m:oMath>
                <m:sSubSup>
                  <m:sSubSupPr>
                    <m:ctrlPr>
                      <w:rPr>
                        <w:rFonts w:ascii="Cambria Math" w:eastAsia="Arial Unicode MS" w:hAnsi="Cambria Math"/>
                        <w:b/>
                        <w:i/>
                        <w:szCs w:val="22"/>
                        <w:lang w:eastAsia="pt-BR"/>
                      </w:rPr>
                    </m:ctrlPr>
                  </m:sSubSupPr>
                  <m:e>
                    <m:r>
                      <m:rPr>
                        <m:sty m:val="bi"/>
                      </m:rPr>
                      <w:rPr>
                        <w:rFonts w:ascii="Cambria Math" w:eastAsia="Arial Unicode MS" w:hAnsi="Cambria Math"/>
                        <w:szCs w:val="22"/>
                        <w:lang w:eastAsia="pt-BR"/>
                      </w:rPr>
                      <m:t>Q</m:t>
                    </m:r>
                  </m:e>
                  <m:sub>
                    <m:r>
                      <m:rPr>
                        <m:sty m:val="bi"/>
                      </m:rPr>
                      <w:rPr>
                        <w:rFonts w:ascii="Cambria Math" w:eastAsia="Arial Unicode MS" w:hAnsi="Cambria Math"/>
                        <w:szCs w:val="22"/>
                        <w:lang w:eastAsia="pt-BR"/>
                      </w:rPr>
                      <m:t>ext</m:t>
                    </m:r>
                  </m:sub>
                  <m:sup>
                    <m:r>
                      <m:rPr>
                        <m:sty m:val="bi"/>
                      </m:rPr>
                      <w:rPr>
                        <w:rFonts w:ascii="Cambria Math" w:eastAsia="Arial Unicode MS" w:hAnsi="Cambria Math"/>
                        <w:szCs w:val="22"/>
                        <w:lang w:eastAsia="pt-BR"/>
                      </w:rPr>
                      <m:t>2</m:t>
                    </m:r>
                  </m:sup>
                </m:sSubSup>
              </m:oMath>
            </m:oMathPara>
            <w:bookmarkEnd w:id="21"/>
            <w:bookmarkEnd w:id="22"/>
            <w:bookmarkEnd w:id="23"/>
          </w:p>
        </w:tc>
        <w:tc>
          <w:tcPr>
            <w:tcW w:w="427" w:type="pct"/>
            <w:tcBorders>
              <w:top w:val="single" w:sz="8" w:space="0" w:color="000000"/>
              <w:bottom w:val="single" w:sz="4" w:space="0" w:color="auto"/>
            </w:tcBorders>
            <w:noWrap/>
          </w:tcPr>
          <w:p w14:paraId="3A7DC115" w14:textId="77777777" w:rsidR="00746500" w:rsidRDefault="002B2669" w:rsidP="006442AF">
            <w:pPr>
              <w:spacing w:before="60" w:after="0" w:line="480" w:lineRule="auto"/>
              <w:rPr>
                <w:rFonts w:ascii="Times New Roman" w:eastAsia="Arial Unicode MS" w:hAnsi="Times New Roman"/>
                <w:b/>
                <w:szCs w:val="22"/>
                <w:lang w:eastAsia="pt-BR"/>
              </w:rPr>
            </w:pPr>
            <w:r w:rsidRPr="0083264A">
              <w:rPr>
                <w:rFonts w:ascii="Times New Roman" w:eastAsia="Arial Unicode MS" w:hAnsi="Times New Roman"/>
                <w:b/>
                <w:color w:val="000000"/>
                <w:szCs w:val="22"/>
                <w:lang w:eastAsia="pt-BR"/>
              </w:rPr>
              <w:t>RMSE</w:t>
            </w:r>
          </w:p>
        </w:tc>
        <w:tc>
          <w:tcPr>
            <w:tcW w:w="427" w:type="pct"/>
            <w:tcBorders>
              <w:top w:val="single" w:sz="8" w:space="0" w:color="000000"/>
              <w:bottom w:val="single" w:sz="4" w:space="0" w:color="auto"/>
            </w:tcBorders>
            <w:noWrap/>
          </w:tcPr>
          <w:p w14:paraId="05650312" w14:textId="77777777" w:rsidR="00746500" w:rsidRDefault="002B2669" w:rsidP="006442AF">
            <w:pPr>
              <w:spacing w:before="60" w:after="0" w:line="480" w:lineRule="auto"/>
              <w:rPr>
                <w:rFonts w:ascii="Times New Roman" w:eastAsia="Arial Unicode MS" w:hAnsi="Times New Roman"/>
                <w:b/>
                <w:szCs w:val="22"/>
                <w:lang w:eastAsia="pt-BR"/>
              </w:rPr>
            </w:pPr>
            <w:r w:rsidRPr="0083264A">
              <w:rPr>
                <w:rFonts w:ascii="Times New Roman" w:eastAsia="Arial Unicode MS" w:hAnsi="Times New Roman"/>
                <w:b/>
                <w:color w:val="000000"/>
                <w:szCs w:val="22"/>
                <w:lang w:eastAsia="pt-BR"/>
              </w:rPr>
              <w:t>MAE</w:t>
            </w:r>
          </w:p>
        </w:tc>
        <w:tc>
          <w:tcPr>
            <w:tcW w:w="427" w:type="pct"/>
            <w:tcBorders>
              <w:top w:val="single" w:sz="8" w:space="0" w:color="000000"/>
              <w:bottom w:val="single" w:sz="4" w:space="0" w:color="auto"/>
            </w:tcBorders>
            <w:vAlign w:val="center"/>
          </w:tcPr>
          <w:p w14:paraId="0F33851C" w14:textId="77777777" w:rsidR="00746500" w:rsidRDefault="007F1C7D" w:rsidP="006442AF">
            <w:pPr>
              <w:spacing w:before="60" w:after="0" w:line="480" w:lineRule="auto"/>
              <w:rPr>
                <w:rFonts w:ascii="Times New Roman" w:eastAsia="Arial Unicode MS" w:hAnsi="Times New Roman"/>
                <w:b/>
                <w:color w:val="000000"/>
                <w:szCs w:val="22"/>
                <w:vertAlign w:val="superscript"/>
                <w:lang w:eastAsia="pt-BR"/>
              </w:rPr>
            </w:pPr>
            <m:oMathPara>
              <m:oMath>
                <m:sSubSup>
                  <m:sSubSupPr>
                    <m:ctrlPr>
                      <w:rPr>
                        <w:rFonts w:ascii="Cambria Math" w:eastAsia="Arial Unicode MS" w:hAnsi="Cambria Math"/>
                        <w:b/>
                        <w:i/>
                        <w:szCs w:val="22"/>
                        <w:lang w:eastAsia="pt-BR"/>
                      </w:rPr>
                    </m:ctrlPr>
                  </m:sSubSupPr>
                  <m:e>
                    <m:r>
                      <m:rPr>
                        <m:sty m:val="bi"/>
                      </m:rPr>
                      <w:rPr>
                        <w:rFonts w:ascii="Cambria Math" w:eastAsia="Arial Unicode MS" w:hAnsi="Cambria Math"/>
                        <w:szCs w:val="22"/>
                        <w:lang w:eastAsia="pt-BR"/>
                      </w:rPr>
                      <m:t>Q</m:t>
                    </m:r>
                  </m:e>
                  <m:sub>
                    <m:r>
                      <m:rPr>
                        <m:sty m:val="bi"/>
                      </m:rPr>
                      <w:rPr>
                        <w:rFonts w:ascii="Cambria Math" w:eastAsia="Arial Unicode MS" w:hAnsi="Cambria Math"/>
                        <w:szCs w:val="22"/>
                        <w:lang w:eastAsia="pt-BR"/>
                      </w:rPr>
                      <m:t>F</m:t>
                    </m:r>
                    <m:r>
                      <m:rPr>
                        <m:sty m:val="bi"/>
                      </m:rPr>
                      <w:rPr>
                        <w:rFonts w:ascii="Cambria Math" w:eastAsia="Arial Unicode MS" w:hAnsi="Cambria Math"/>
                        <w:szCs w:val="22"/>
                        <w:lang w:eastAsia="pt-BR"/>
                      </w:rPr>
                      <m:t>3</m:t>
                    </m:r>
                  </m:sub>
                  <m:sup>
                    <m:r>
                      <m:rPr>
                        <m:sty m:val="bi"/>
                      </m:rPr>
                      <w:rPr>
                        <w:rFonts w:ascii="Cambria Math" w:eastAsia="Arial Unicode MS" w:hAnsi="Cambria Math"/>
                        <w:szCs w:val="22"/>
                        <w:lang w:eastAsia="pt-BR"/>
                      </w:rPr>
                      <m:t>2</m:t>
                    </m:r>
                  </m:sup>
                </m:sSubSup>
              </m:oMath>
            </m:oMathPara>
          </w:p>
        </w:tc>
        <w:bookmarkStart w:id="24" w:name="OLE_LINK22"/>
        <w:bookmarkStart w:id="25" w:name="OLE_LINK23"/>
        <w:tc>
          <w:tcPr>
            <w:tcW w:w="427" w:type="pct"/>
            <w:tcBorders>
              <w:top w:val="single" w:sz="8" w:space="0" w:color="000000"/>
              <w:bottom w:val="single" w:sz="4" w:space="0" w:color="auto"/>
            </w:tcBorders>
            <w:vAlign w:val="center"/>
          </w:tcPr>
          <w:p w14:paraId="46864628" w14:textId="77777777" w:rsidR="00746500" w:rsidRDefault="007F1C7D" w:rsidP="006442AF">
            <w:pPr>
              <w:spacing w:before="60" w:after="0" w:line="480" w:lineRule="auto"/>
              <w:rPr>
                <w:rFonts w:ascii="Times New Roman" w:eastAsia="Arial Unicode MS" w:hAnsi="Times New Roman"/>
                <w:b/>
                <w:color w:val="000000"/>
                <w:szCs w:val="22"/>
                <w:vertAlign w:val="superscript"/>
                <w:lang w:eastAsia="pt-BR"/>
              </w:rPr>
            </w:pPr>
            <m:oMathPara>
              <m:oMath>
                <m:sSubSup>
                  <m:sSubSupPr>
                    <m:ctrlPr>
                      <w:rPr>
                        <w:rFonts w:ascii="Cambria Math" w:eastAsia="Arial Unicode MS" w:hAnsi="Cambria Math"/>
                        <w:b/>
                        <w:i/>
                        <w:color w:val="000000"/>
                        <w:szCs w:val="22"/>
                        <w:vertAlign w:val="superscript"/>
                        <w:lang w:eastAsia="pt-BR"/>
                      </w:rPr>
                    </m:ctrlPr>
                  </m:sSubSupPr>
                  <m:e>
                    <m:r>
                      <m:rPr>
                        <m:sty m:val="bi"/>
                      </m:rPr>
                      <w:rPr>
                        <w:rFonts w:ascii="Cambria Math" w:eastAsia="Arial Unicode MS" w:hAnsi="Cambria Math"/>
                        <w:color w:val="000000"/>
                        <w:szCs w:val="22"/>
                        <w:vertAlign w:val="superscript"/>
                        <w:lang w:eastAsia="pt-BR"/>
                      </w:rPr>
                      <m:t>r</m:t>
                    </m:r>
                  </m:e>
                  <m:sub>
                    <m:r>
                      <m:rPr>
                        <m:sty m:val="bi"/>
                      </m:rPr>
                      <w:rPr>
                        <w:rFonts w:ascii="Cambria Math" w:eastAsia="Arial Unicode MS" w:hAnsi="Cambria Math"/>
                        <w:color w:val="000000"/>
                        <w:szCs w:val="22"/>
                        <w:vertAlign w:val="superscript"/>
                        <w:lang w:eastAsia="pt-BR"/>
                      </w:rPr>
                      <m:t>m</m:t>
                    </m:r>
                  </m:sub>
                  <m:sup>
                    <m:r>
                      <m:rPr>
                        <m:sty m:val="bi"/>
                      </m:rPr>
                      <w:rPr>
                        <w:rFonts w:ascii="Cambria Math" w:eastAsia="Arial Unicode MS" w:hAnsi="Cambria Math"/>
                        <w:color w:val="000000"/>
                        <w:szCs w:val="22"/>
                        <w:vertAlign w:val="superscript"/>
                        <w:lang w:eastAsia="pt-BR"/>
                      </w:rPr>
                      <m:t>2</m:t>
                    </m:r>
                  </m:sup>
                </m:sSubSup>
              </m:oMath>
            </m:oMathPara>
            <w:bookmarkEnd w:id="24"/>
            <w:bookmarkEnd w:id="25"/>
          </w:p>
        </w:tc>
        <w:bookmarkStart w:id="26" w:name="OLE_LINK27"/>
        <w:bookmarkStart w:id="27" w:name="OLE_LINK28"/>
        <w:tc>
          <w:tcPr>
            <w:tcW w:w="427" w:type="pct"/>
            <w:tcBorders>
              <w:top w:val="single" w:sz="8" w:space="0" w:color="000000"/>
              <w:bottom w:val="single" w:sz="4" w:space="0" w:color="auto"/>
            </w:tcBorders>
            <w:vAlign w:val="center"/>
          </w:tcPr>
          <w:p w14:paraId="283E5535" w14:textId="77777777" w:rsidR="00746500" w:rsidRDefault="007F1C7D" w:rsidP="006442AF">
            <w:pPr>
              <w:spacing w:before="60" w:after="0" w:line="480" w:lineRule="auto"/>
              <w:rPr>
                <w:rFonts w:ascii="Times New Roman" w:eastAsia="Arial Unicode MS" w:hAnsi="Times New Roman"/>
                <w:b/>
                <w:color w:val="000000"/>
                <w:szCs w:val="22"/>
                <w:vertAlign w:val="superscript"/>
                <w:lang w:eastAsia="pt-BR"/>
              </w:rPr>
            </w:pPr>
            <m:oMathPara>
              <m:oMath>
                <m:acc>
                  <m:accPr>
                    <m:chr m:val="̅"/>
                    <m:ctrlPr>
                      <w:rPr>
                        <w:rFonts w:ascii="Cambria Math" w:eastAsia="Arial Unicode MS" w:hAnsi="Cambria Math"/>
                        <w:b/>
                        <w:i/>
                        <w:color w:val="000000"/>
                        <w:szCs w:val="22"/>
                        <w:vertAlign w:val="superscript"/>
                        <w:lang w:eastAsia="pt-BR"/>
                      </w:rPr>
                    </m:ctrlPr>
                  </m:accPr>
                  <m:e>
                    <m:sSubSup>
                      <m:sSubSupPr>
                        <m:ctrlPr>
                          <w:rPr>
                            <w:rFonts w:ascii="Cambria Math" w:eastAsia="Arial Unicode MS" w:hAnsi="Cambria Math"/>
                            <w:b/>
                            <w:i/>
                            <w:color w:val="000000"/>
                            <w:szCs w:val="22"/>
                            <w:vertAlign w:val="superscript"/>
                            <w:lang w:eastAsia="pt-BR"/>
                          </w:rPr>
                        </m:ctrlPr>
                      </m:sSubSupPr>
                      <m:e>
                        <m:r>
                          <m:rPr>
                            <m:sty m:val="bi"/>
                          </m:rPr>
                          <w:rPr>
                            <w:rFonts w:ascii="Cambria Math" w:eastAsia="Arial Unicode MS" w:hAnsi="Cambria Math"/>
                            <w:color w:val="000000"/>
                            <w:szCs w:val="22"/>
                            <w:vertAlign w:val="superscript"/>
                            <w:lang w:eastAsia="pt-BR"/>
                          </w:rPr>
                          <m:t>r</m:t>
                        </m:r>
                      </m:e>
                      <m:sub>
                        <m:r>
                          <m:rPr>
                            <m:sty m:val="bi"/>
                          </m:rPr>
                          <w:rPr>
                            <w:rFonts w:ascii="Cambria Math" w:eastAsia="Arial Unicode MS" w:hAnsi="Cambria Math"/>
                            <w:color w:val="000000"/>
                            <w:szCs w:val="22"/>
                            <w:vertAlign w:val="superscript"/>
                            <w:lang w:eastAsia="pt-BR"/>
                          </w:rPr>
                          <m:t>m</m:t>
                        </m:r>
                      </m:sub>
                      <m:sup>
                        <m:r>
                          <m:rPr>
                            <m:sty m:val="bi"/>
                          </m:rPr>
                          <w:rPr>
                            <w:rFonts w:ascii="Cambria Math" w:eastAsia="Arial Unicode MS" w:hAnsi="Cambria Math"/>
                            <w:color w:val="000000"/>
                            <w:szCs w:val="22"/>
                            <w:vertAlign w:val="superscript"/>
                            <w:lang w:eastAsia="pt-BR"/>
                          </w:rPr>
                          <m:t>2</m:t>
                        </m:r>
                      </m:sup>
                    </m:sSubSup>
                  </m:e>
                </m:acc>
              </m:oMath>
            </m:oMathPara>
            <w:bookmarkEnd w:id="26"/>
            <w:bookmarkEnd w:id="27"/>
          </w:p>
        </w:tc>
        <w:tc>
          <w:tcPr>
            <w:tcW w:w="427" w:type="pct"/>
            <w:tcBorders>
              <w:top w:val="single" w:sz="8" w:space="0" w:color="000000"/>
              <w:bottom w:val="single" w:sz="4" w:space="0" w:color="auto"/>
            </w:tcBorders>
            <w:vAlign w:val="center"/>
          </w:tcPr>
          <w:p w14:paraId="7A57A293" w14:textId="77777777" w:rsidR="00746500" w:rsidRDefault="002B2669" w:rsidP="006442AF">
            <w:pPr>
              <w:spacing w:before="60" w:after="0" w:line="480" w:lineRule="auto"/>
              <w:rPr>
                <w:rFonts w:ascii="Times New Roman" w:hAnsi="Times New Roman"/>
                <w:b/>
              </w:rPr>
            </w:pPr>
            <m:oMathPara>
              <m:oMath>
                <m:r>
                  <m:rPr>
                    <m:sty m:val="bi"/>
                  </m:rPr>
                  <w:rPr>
                    <w:rFonts w:ascii="Cambria Math" w:eastAsia="Arial Unicode MS" w:hAnsi="Cambria Math"/>
                    <w:color w:val="000000"/>
                    <w:szCs w:val="22"/>
                    <w:vertAlign w:val="superscript"/>
                    <w:lang w:eastAsia="pt-BR"/>
                  </w:rPr>
                  <m:t>∆</m:t>
                </m:r>
                <m:sSubSup>
                  <m:sSubSupPr>
                    <m:ctrlPr>
                      <w:rPr>
                        <w:rFonts w:ascii="Cambria Math" w:eastAsia="Arial Unicode MS" w:hAnsi="Cambria Math"/>
                        <w:b/>
                        <w:i/>
                        <w:color w:val="000000"/>
                        <w:szCs w:val="22"/>
                        <w:vertAlign w:val="superscript"/>
                        <w:lang w:eastAsia="pt-BR"/>
                      </w:rPr>
                    </m:ctrlPr>
                  </m:sSubSupPr>
                  <m:e>
                    <m:r>
                      <m:rPr>
                        <m:sty m:val="bi"/>
                      </m:rPr>
                      <w:rPr>
                        <w:rFonts w:ascii="Cambria Math" w:eastAsia="Arial Unicode MS" w:hAnsi="Cambria Math"/>
                        <w:color w:val="000000"/>
                        <w:szCs w:val="22"/>
                        <w:vertAlign w:val="superscript"/>
                        <w:lang w:eastAsia="pt-BR"/>
                      </w:rPr>
                      <m:t>r</m:t>
                    </m:r>
                  </m:e>
                  <m:sub>
                    <m:r>
                      <m:rPr>
                        <m:sty m:val="bi"/>
                      </m:rPr>
                      <w:rPr>
                        <w:rFonts w:ascii="Cambria Math" w:eastAsia="Arial Unicode MS" w:hAnsi="Cambria Math"/>
                        <w:color w:val="000000"/>
                        <w:szCs w:val="22"/>
                        <w:vertAlign w:val="superscript"/>
                        <w:lang w:eastAsia="pt-BR"/>
                      </w:rPr>
                      <m:t>m</m:t>
                    </m:r>
                  </m:sub>
                  <m:sup>
                    <m:r>
                      <m:rPr>
                        <m:sty m:val="bi"/>
                      </m:rPr>
                      <w:rPr>
                        <w:rFonts w:ascii="Cambria Math" w:eastAsia="Arial Unicode MS" w:hAnsi="Cambria Math"/>
                        <w:color w:val="000000"/>
                        <w:szCs w:val="22"/>
                        <w:vertAlign w:val="superscript"/>
                        <w:lang w:eastAsia="pt-BR"/>
                      </w:rPr>
                      <m:t>2</m:t>
                    </m:r>
                  </m:sup>
                </m:sSubSup>
              </m:oMath>
            </m:oMathPara>
          </w:p>
        </w:tc>
        <w:tc>
          <w:tcPr>
            <w:tcW w:w="494" w:type="pct"/>
            <w:tcBorders>
              <w:top w:val="single" w:sz="8" w:space="0" w:color="000000"/>
              <w:bottom w:val="single" w:sz="4" w:space="0" w:color="auto"/>
            </w:tcBorders>
            <w:noWrap/>
          </w:tcPr>
          <w:p w14:paraId="0F04D6D1" w14:textId="77777777" w:rsidR="00746500" w:rsidRDefault="002B2669" w:rsidP="006442AF">
            <w:pPr>
              <w:spacing w:before="60" w:after="0" w:line="480" w:lineRule="auto"/>
              <w:rPr>
                <w:rFonts w:ascii="Times New Roman" w:eastAsia="Arial Unicode MS" w:hAnsi="Times New Roman"/>
                <w:b/>
                <w:szCs w:val="22"/>
                <w:lang w:eastAsia="pt-BR"/>
              </w:rPr>
            </w:pPr>
            <w:r w:rsidRPr="003C1958">
              <w:rPr>
                <w:rFonts w:ascii="Times New Roman" w:eastAsia="Arial Unicode MS" w:hAnsi="Times New Roman"/>
                <w:b/>
                <w:color w:val="000000"/>
                <w:szCs w:val="22"/>
                <w:lang w:eastAsia="pt-BR"/>
              </w:rPr>
              <w:t>Coverage</w:t>
            </w:r>
          </w:p>
        </w:tc>
      </w:tr>
      <w:tr w:rsidR="002B2669" w:rsidRPr="0083264A" w14:paraId="7BC2A8E5" w14:textId="77777777" w:rsidTr="006442AF">
        <w:trPr>
          <w:trHeight w:val="300"/>
        </w:trPr>
        <w:tc>
          <w:tcPr>
            <w:tcW w:w="179" w:type="pct"/>
            <w:vMerge w:val="restart"/>
            <w:tcBorders>
              <w:top w:val="single" w:sz="4" w:space="0" w:color="auto"/>
              <w:left w:val="nil"/>
              <w:right w:val="nil"/>
            </w:tcBorders>
            <w:vAlign w:val="center"/>
          </w:tcPr>
          <w:p w14:paraId="0D456E31" w14:textId="77777777" w:rsidR="00746500" w:rsidRDefault="002B2669" w:rsidP="006442AF">
            <w:pPr>
              <w:spacing w:after="0"/>
              <w:rPr>
                <w:rFonts w:ascii="Times New Roman" w:eastAsia="Arial Unicode MS" w:hAnsi="Times New Roman"/>
                <w:szCs w:val="22"/>
                <w:lang w:eastAsia="pt-BR"/>
              </w:rPr>
            </w:pPr>
            <w:bookmarkStart w:id="28" w:name="_Hlk404166899"/>
            <w:r w:rsidRPr="0083264A">
              <w:rPr>
                <w:rFonts w:ascii="Times New Roman" w:eastAsia="Arial Unicode MS" w:hAnsi="Times New Roman"/>
                <w:szCs w:val="22"/>
                <w:lang w:eastAsia="pt-BR"/>
              </w:rPr>
              <w:t>H</w:t>
            </w:r>
          </w:p>
          <w:p w14:paraId="3BA10852" w14:textId="77777777" w:rsidR="00746500" w:rsidRDefault="002B2669" w:rsidP="006442AF">
            <w:pPr>
              <w:spacing w:after="0"/>
              <w:rPr>
                <w:rFonts w:ascii="Times New Roman" w:eastAsia="Arial Unicode MS" w:hAnsi="Times New Roman"/>
                <w:szCs w:val="22"/>
                <w:lang w:eastAsia="pt-BR"/>
              </w:rPr>
            </w:pPr>
            <w:r w:rsidRPr="0083264A">
              <w:rPr>
                <w:rFonts w:ascii="Times New Roman" w:eastAsia="Arial Unicode MS" w:hAnsi="Times New Roman"/>
                <w:szCs w:val="22"/>
                <w:lang w:eastAsia="pt-BR"/>
              </w:rPr>
              <w:t>U</w:t>
            </w:r>
          </w:p>
          <w:p w14:paraId="2BC9064F" w14:textId="77777777" w:rsidR="00746500" w:rsidRDefault="002B2669" w:rsidP="006442AF">
            <w:pPr>
              <w:spacing w:after="0"/>
              <w:rPr>
                <w:rFonts w:ascii="Times New Roman" w:eastAsia="Arial Unicode MS" w:hAnsi="Times New Roman"/>
                <w:szCs w:val="22"/>
                <w:lang w:eastAsia="pt-BR"/>
              </w:rPr>
            </w:pPr>
            <w:r w:rsidRPr="0083264A">
              <w:rPr>
                <w:rFonts w:ascii="Times New Roman" w:eastAsia="Arial Unicode MS" w:hAnsi="Times New Roman"/>
                <w:szCs w:val="22"/>
                <w:lang w:eastAsia="pt-BR"/>
              </w:rPr>
              <w:t>M</w:t>
            </w:r>
          </w:p>
          <w:p w14:paraId="5A03DA57" w14:textId="77777777" w:rsidR="00746500" w:rsidRDefault="002B2669" w:rsidP="006442AF">
            <w:pPr>
              <w:spacing w:after="0"/>
              <w:rPr>
                <w:rFonts w:ascii="Times New Roman" w:eastAsia="Arial Unicode MS" w:hAnsi="Times New Roman"/>
                <w:szCs w:val="22"/>
                <w:lang w:eastAsia="pt-BR"/>
              </w:rPr>
            </w:pPr>
            <w:r w:rsidRPr="0083264A">
              <w:rPr>
                <w:rFonts w:ascii="Times New Roman" w:eastAsia="Arial Unicode MS" w:hAnsi="Times New Roman"/>
                <w:szCs w:val="22"/>
                <w:lang w:eastAsia="pt-BR"/>
              </w:rPr>
              <w:t>A</w:t>
            </w:r>
          </w:p>
          <w:p w14:paraId="60DC2D0C" w14:textId="77777777" w:rsidR="00746500" w:rsidRDefault="002B2669" w:rsidP="006442AF">
            <w:pPr>
              <w:spacing w:after="0"/>
              <w:rPr>
                <w:rFonts w:ascii="Times New Roman" w:eastAsia="Arial Unicode MS" w:hAnsi="Times New Roman"/>
                <w:szCs w:val="22"/>
                <w:lang w:eastAsia="pt-BR"/>
              </w:rPr>
            </w:pPr>
            <w:r w:rsidRPr="0083264A">
              <w:rPr>
                <w:rFonts w:ascii="Times New Roman" w:eastAsia="Arial Unicode MS" w:hAnsi="Times New Roman"/>
                <w:szCs w:val="22"/>
                <w:lang w:eastAsia="pt-BR"/>
              </w:rPr>
              <w:t>N</w:t>
            </w:r>
          </w:p>
        </w:tc>
        <w:tc>
          <w:tcPr>
            <w:tcW w:w="1341" w:type="pct"/>
            <w:tcBorders>
              <w:top w:val="single" w:sz="4" w:space="0" w:color="auto"/>
              <w:left w:val="nil"/>
              <w:bottom w:val="nil"/>
              <w:right w:val="nil"/>
            </w:tcBorders>
            <w:noWrap/>
          </w:tcPr>
          <w:p w14:paraId="79B8FF58" w14:textId="77777777" w:rsidR="002B2669" w:rsidRPr="00711365" w:rsidRDefault="002B2669">
            <w:pPr>
              <w:spacing w:after="0" w:line="480" w:lineRule="auto"/>
              <w:rPr>
                <w:rFonts w:ascii="Times New Roman" w:eastAsia="Arial Unicode MS" w:hAnsi="Times New Roman"/>
                <w:color w:val="000000"/>
                <w:szCs w:val="24"/>
                <w:lang w:eastAsia="pt-BR"/>
              </w:rPr>
            </w:pPr>
            <w:r w:rsidRPr="00711365">
              <w:rPr>
                <w:rFonts w:ascii="Times New Roman" w:eastAsia="Arial Unicode MS" w:hAnsi="Times New Roman"/>
                <w:szCs w:val="24"/>
                <w:lang w:eastAsia="pt-BR"/>
              </w:rPr>
              <w:t>Model 1 - SiRMS</w:t>
            </w:r>
          </w:p>
        </w:tc>
        <w:tc>
          <w:tcPr>
            <w:tcW w:w="427" w:type="pct"/>
            <w:tcBorders>
              <w:top w:val="single" w:sz="4" w:space="0" w:color="auto"/>
              <w:left w:val="nil"/>
              <w:bottom w:val="nil"/>
              <w:right w:val="nil"/>
            </w:tcBorders>
            <w:noWrap/>
            <w:vAlign w:val="bottom"/>
          </w:tcPr>
          <w:p w14:paraId="4928D8F1" w14:textId="77777777" w:rsidR="002B2669" w:rsidRPr="00317EBF" w:rsidRDefault="002B2669">
            <w:pPr>
              <w:spacing w:after="0" w:line="480" w:lineRule="auto"/>
              <w:rPr>
                <w:rFonts w:ascii="Times New Roman" w:eastAsia="Arial Unicode MS" w:hAnsi="Times New Roman"/>
                <w:szCs w:val="24"/>
                <w:lang w:eastAsia="pt-BR"/>
              </w:rPr>
            </w:pPr>
            <w:bookmarkStart w:id="29" w:name="OLE_LINK12"/>
            <w:bookmarkStart w:id="30" w:name="OLE_LINK13"/>
            <w:r w:rsidRPr="00317EBF">
              <w:rPr>
                <w:rFonts w:ascii="Times New Roman" w:eastAsia="Arial Unicode MS" w:hAnsi="Times New Roman"/>
                <w:color w:val="000000"/>
                <w:szCs w:val="24"/>
                <w:lang w:val="pt-BR" w:eastAsia="pt-BR"/>
              </w:rPr>
              <w:t>0.69</w:t>
            </w:r>
            <w:bookmarkEnd w:id="29"/>
            <w:bookmarkEnd w:id="30"/>
          </w:p>
        </w:tc>
        <w:tc>
          <w:tcPr>
            <w:tcW w:w="427" w:type="pct"/>
            <w:tcBorders>
              <w:top w:val="single" w:sz="4" w:space="0" w:color="auto"/>
              <w:left w:val="nil"/>
              <w:bottom w:val="nil"/>
              <w:right w:val="nil"/>
            </w:tcBorders>
            <w:noWrap/>
            <w:vAlign w:val="bottom"/>
          </w:tcPr>
          <w:p w14:paraId="3F1766B3" w14:textId="77777777" w:rsidR="002B2669" w:rsidRPr="00317EBF" w:rsidRDefault="002B2669">
            <w:pPr>
              <w:spacing w:after="0" w:line="480" w:lineRule="auto"/>
              <w:rPr>
                <w:rFonts w:ascii="Times New Roman" w:eastAsia="Arial Unicode MS" w:hAnsi="Times New Roman"/>
                <w:szCs w:val="24"/>
                <w:lang w:eastAsia="pt-BR"/>
              </w:rPr>
            </w:pPr>
            <w:r w:rsidRPr="00317EBF">
              <w:rPr>
                <w:rFonts w:ascii="Times New Roman" w:eastAsia="Arial Unicode MS" w:hAnsi="Times New Roman"/>
                <w:color w:val="000000"/>
                <w:szCs w:val="24"/>
                <w:lang w:val="pt-BR" w:eastAsia="pt-BR"/>
              </w:rPr>
              <w:t>0.52</w:t>
            </w:r>
          </w:p>
        </w:tc>
        <w:tc>
          <w:tcPr>
            <w:tcW w:w="427" w:type="pct"/>
            <w:tcBorders>
              <w:top w:val="single" w:sz="4" w:space="0" w:color="auto"/>
              <w:left w:val="nil"/>
              <w:bottom w:val="nil"/>
              <w:right w:val="nil"/>
            </w:tcBorders>
            <w:noWrap/>
            <w:vAlign w:val="bottom"/>
          </w:tcPr>
          <w:p w14:paraId="7FCBB000" w14:textId="77777777" w:rsidR="002B2669" w:rsidRPr="00317EBF" w:rsidRDefault="002B2669">
            <w:pPr>
              <w:spacing w:after="0" w:line="480" w:lineRule="auto"/>
              <w:rPr>
                <w:rFonts w:ascii="Times New Roman" w:eastAsia="Arial Unicode MS" w:hAnsi="Times New Roman"/>
                <w:szCs w:val="24"/>
                <w:lang w:eastAsia="pt-BR"/>
              </w:rPr>
            </w:pPr>
            <w:r w:rsidRPr="00317EBF">
              <w:rPr>
                <w:rFonts w:ascii="Times New Roman" w:eastAsia="Arial Unicode MS" w:hAnsi="Times New Roman"/>
                <w:color w:val="000000"/>
                <w:szCs w:val="24"/>
                <w:lang w:val="pt-BR" w:eastAsia="pt-BR"/>
              </w:rPr>
              <w:t>0.40</w:t>
            </w:r>
          </w:p>
        </w:tc>
        <w:tc>
          <w:tcPr>
            <w:tcW w:w="427" w:type="pct"/>
            <w:tcBorders>
              <w:top w:val="single" w:sz="4" w:space="0" w:color="auto"/>
              <w:left w:val="nil"/>
              <w:bottom w:val="nil"/>
              <w:right w:val="nil"/>
            </w:tcBorders>
            <w:vAlign w:val="bottom"/>
          </w:tcPr>
          <w:p w14:paraId="442BDB13" w14:textId="77777777" w:rsidR="002B2669" w:rsidRPr="003C1958" w:rsidRDefault="002B2669" w:rsidP="002B2669">
            <w:pPr>
              <w:spacing w:after="0" w:line="480" w:lineRule="auto"/>
              <w:rPr>
                <w:rFonts w:ascii="Times New Roman" w:eastAsia="Arial Unicode MS" w:hAnsi="Times New Roman"/>
                <w:color w:val="000000"/>
                <w:szCs w:val="24"/>
                <w:vertAlign w:val="superscript"/>
                <w:lang w:val="pt-BR" w:eastAsia="pt-BR"/>
              </w:rPr>
            </w:pPr>
            <w:r w:rsidRPr="00711365">
              <w:rPr>
                <w:rFonts w:ascii="Times New Roman" w:hAnsi="Times New Roman"/>
                <w:szCs w:val="24"/>
              </w:rPr>
              <w:t>0.75</w:t>
            </w:r>
          </w:p>
        </w:tc>
        <w:tc>
          <w:tcPr>
            <w:tcW w:w="427" w:type="pct"/>
            <w:tcBorders>
              <w:top w:val="single" w:sz="4" w:space="0" w:color="auto"/>
              <w:left w:val="nil"/>
              <w:bottom w:val="nil"/>
              <w:right w:val="nil"/>
            </w:tcBorders>
            <w:vAlign w:val="bottom"/>
          </w:tcPr>
          <w:p w14:paraId="6180311B" w14:textId="77777777" w:rsidR="002B2669" w:rsidRPr="003C1958" w:rsidRDefault="002B2669" w:rsidP="002B2669">
            <w:pPr>
              <w:spacing w:after="0" w:line="480" w:lineRule="auto"/>
              <w:rPr>
                <w:rFonts w:ascii="Times New Roman" w:eastAsia="Arial Unicode MS" w:hAnsi="Times New Roman"/>
                <w:color w:val="000000"/>
                <w:szCs w:val="24"/>
                <w:vertAlign w:val="superscript"/>
                <w:lang w:val="pt-BR" w:eastAsia="pt-BR"/>
              </w:rPr>
            </w:pPr>
            <w:r w:rsidRPr="00711365">
              <w:rPr>
                <w:rFonts w:ascii="Times New Roman" w:hAnsi="Times New Roman"/>
                <w:szCs w:val="24"/>
              </w:rPr>
              <w:t>0.61</w:t>
            </w:r>
          </w:p>
        </w:tc>
        <w:tc>
          <w:tcPr>
            <w:tcW w:w="427" w:type="pct"/>
            <w:tcBorders>
              <w:top w:val="single" w:sz="4" w:space="0" w:color="auto"/>
              <w:left w:val="nil"/>
              <w:bottom w:val="nil"/>
              <w:right w:val="nil"/>
            </w:tcBorders>
            <w:vAlign w:val="bottom"/>
          </w:tcPr>
          <w:p w14:paraId="0DE8C469" w14:textId="77777777" w:rsidR="002B2669" w:rsidRPr="006442AF" w:rsidRDefault="00F554BC" w:rsidP="002B2669">
            <w:pPr>
              <w:spacing w:after="0" w:line="480" w:lineRule="auto"/>
              <w:rPr>
                <w:rFonts w:ascii="Times New Roman" w:eastAsia="Arial Unicode MS" w:hAnsi="Times New Roman"/>
                <w:color w:val="000000"/>
                <w:szCs w:val="24"/>
                <w:lang w:val="pt-BR" w:eastAsia="pt-BR"/>
              </w:rPr>
            </w:pPr>
            <w:r>
              <w:rPr>
                <w:rFonts w:ascii="Times New Roman" w:eastAsia="Arial Unicode MS" w:hAnsi="Times New Roman"/>
                <w:color w:val="000000"/>
                <w:szCs w:val="24"/>
                <w:lang w:val="pt-BR" w:eastAsia="pt-BR"/>
              </w:rPr>
              <w:t>0.46</w:t>
            </w:r>
          </w:p>
        </w:tc>
        <w:tc>
          <w:tcPr>
            <w:tcW w:w="427" w:type="pct"/>
            <w:tcBorders>
              <w:top w:val="single" w:sz="4" w:space="0" w:color="auto"/>
              <w:left w:val="nil"/>
              <w:bottom w:val="nil"/>
              <w:right w:val="nil"/>
            </w:tcBorders>
            <w:vAlign w:val="bottom"/>
          </w:tcPr>
          <w:p w14:paraId="35C39D54" w14:textId="77777777" w:rsidR="002B2669" w:rsidRPr="00317EBF" w:rsidRDefault="002B2669" w:rsidP="002B2669">
            <w:pPr>
              <w:spacing w:after="0" w:line="480" w:lineRule="auto"/>
              <w:rPr>
                <w:rFonts w:ascii="Times New Roman" w:hAnsi="Times New Roman"/>
                <w:szCs w:val="24"/>
              </w:rPr>
            </w:pPr>
            <w:r w:rsidRPr="004736BA">
              <w:rPr>
                <w:rFonts w:ascii="Times New Roman" w:hAnsi="Times New Roman"/>
                <w:szCs w:val="24"/>
              </w:rPr>
              <w:t>0.30</w:t>
            </w:r>
          </w:p>
        </w:tc>
        <w:tc>
          <w:tcPr>
            <w:tcW w:w="494" w:type="pct"/>
            <w:tcBorders>
              <w:top w:val="single" w:sz="4" w:space="0" w:color="auto"/>
              <w:left w:val="nil"/>
              <w:bottom w:val="nil"/>
              <w:right w:val="nil"/>
            </w:tcBorders>
            <w:noWrap/>
            <w:vAlign w:val="bottom"/>
          </w:tcPr>
          <w:p w14:paraId="2C77674C" w14:textId="77777777" w:rsidR="002B2669" w:rsidRPr="003C1958" w:rsidRDefault="002B2669">
            <w:pPr>
              <w:spacing w:after="0" w:line="480" w:lineRule="auto"/>
              <w:rPr>
                <w:rFonts w:ascii="Times New Roman" w:eastAsia="Arial Unicode MS" w:hAnsi="Times New Roman"/>
                <w:szCs w:val="24"/>
                <w:lang w:eastAsia="pt-BR"/>
              </w:rPr>
            </w:pPr>
            <w:r w:rsidRPr="003C1958">
              <w:rPr>
                <w:rFonts w:ascii="Times New Roman" w:eastAsia="Arial Unicode MS" w:hAnsi="Times New Roman"/>
                <w:color w:val="000000"/>
                <w:szCs w:val="24"/>
                <w:lang w:val="pt-BR" w:eastAsia="pt-BR"/>
              </w:rPr>
              <w:t>0.72</w:t>
            </w:r>
          </w:p>
        </w:tc>
      </w:tr>
      <w:tr w:rsidR="002B2669" w:rsidRPr="0083264A" w14:paraId="678F0A0B" w14:textId="77777777" w:rsidTr="006442AF">
        <w:trPr>
          <w:trHeight w:val="300"/>
        </w:trPr>
        <w:tc>
          <w:tcPr>
            <w:tcW w:w="179" w:type="pct"/>
            <w:vMerge/>
            <w:tcBorders>
              <w:left w:val="nil"/>
              <w:right w:val="nil"/>
            </w:tcBorders>
            <w:vAlign w:val="center"/>
          </w:tcPr>
          <w:p w14:paraId="75D654AC" w14:textId="77777777" w:rsidR="002B2669" w:rsidRPr="0083264A" w:rsidRDefault="002B2669" w:rsidP="002B2669">
            <w:pPr>
              <w:spacing w:after="0" w:line="480" w:lineRule="auto"/>
              <w:rPr>
                <w:rFonts w:ascii="Times New Roman" w:eastAsia="Arial Unicode MS" w:hAnsi="Times New Roman"/>
                <w:szCs w:val="22"/>
                <w:lang w:eastAsia="pt-BR"/>
              </w:rPr>
            </w:pPr>
          </w:p>
        </w:tc>
        <w:tc>
          <w:tcPr>
            <w:tcW w:w="1341" w:type="pct"/>
            <w:tcBorders>
              <w:top w:val="nil"/>
              <w:left w:val="nil"/>
              <w:bottom w:val="nil"/>
              <w:right w:val="nil"/>
            </w:tcBorders>
            <w:noWrap/>
          </w:tcPr>
          <w:p w14:paraId="3A7B3183" w14:textId="77777777" w:rsidR="002B2669" w:rsidRPr="00711365" w:rsidRDefault="002B2669">
            <w:pPr>
              <w:spacing w:after="0" w:line="480" w:lineRule="auto"/>
              <w:rPr>
                <w:rFonts w:ascii="Times New Roman" w:eastAsia="Arial Unicode MS" w:hAnsi="Times New Roman"/>
                <w:color w:val="000000"/>
                <w:szCs w:val="24"/>
                <w:lang w:eastAsia="pt-BR"/>
              </w:rPr>
            </w:pPr>
            <w:r w:rsidRPr="00711365">
              <w:rPr>
                <w:rFonts w:ascii="Times New Roman" w:eastAsia="Arial Unicode MS" w:hAnsi="Times New Roman"/>
                <w:szCs w:val="24"/>
                <w:lang w:eastAsia="pt-BR"/>
              </w:rPr>
              <w:t>Model 2 - SiRMS no AD*</w:t>
            </w:r>
          </w:p>
        </w:tc>
        <w:tc>
          <w:tcPr>
            <w:tcW w:w="427" w:type="pct"/>
            <w:tcBorders>
              <w:top w:val="nil"/>
              <w:left w:val="nil"/>
              <w:bottom w:val="nil"/>
              <w:right w:val="nil"/>
            </w:tcBorders>
            <w:noWrap/>
            <w:vAlign w:val="bottom"/>
          </w:tcPr>
          <w:p w14:paraId="23273F24" w14:textId="77777777" w:rsidR="002B2669" w:rsidRPr="00317EBF" w:rsidRDefault="002B2669">
            <w:pPr>
              <w:spacing w:after="0" w:line="480" w:lineRule="auto"/>
              <w:rPr>
                <w:rFonts w:ascii="Times New Roman" w:eastAsia="Arial Unicode MS" w:hAnsi="Times New Roman"/>
                <w:szCs w:val="24"/>
                <w:lang w:eastAsia="pt-BR"/>
              </w:rPr>
            </w:pPr>
            <w:r w:rsidRPr="00317EBF">
              <w:rPr>
                <w:rFonts w:ascii="Times New Roman" w:eastAsia="Arial Unicode MS" w:hAnsi="Times New Roman"/>
                <w:color w:val="000000"/>
                <w:szCs w:val="24"/>
                <w:lang w:val="pt-BR" w:eastAsia="pt-BR"/>
              </w:rPr>
              <w:t>0.50</w:t>
            </w:r>
          </w:p>
        </w:tc>
        <w:tc>
          <w:tcPr>
            <w:tcW w:w="427" w:type="pct"/>
            <w:tcBorders>
              <w:top w:val="nil"/>
              <w:left w:val="nil"/>
              <w:bottom w:val="nil"/>
              <w:right w:val="nil"/>
            </w:tcBorders>
            <w:noWrap/>
            <w:vAlign w:val="bottom"/>
          </w:tcPr>
          <w:p w14:paraId="33AE05AC" w14:textId="77777777" w:rsidR="002B2669" w:rsidRPr="00317EBF" w:rsidRDefault="002B2669">
            <w:pPr>
              <w:spacing w:after="0" w:line="480" w:lineRule="auto"/>
              <w:rPr>
                <w:rFonts w:ascii="Times New Roman" w:eastAsia="Arial Unicode MS" w:hAnsi="Times New Roman"/>
                <w:szCs w:val="24"/>
                <w:lang w:eastAsia="pt-BR"/>
              </w:rPr>
            </w:pPr>
            <w:r w:rsidRPr="00317EBF">
              <w:rPr>
                <w:rFonts w:ascii="Times New Roman" w:eastAsia="Arial Unicode MS" w:hAnsi="Times New Roman"/>
                <w:color w:val="000000"/>
                <w:szCs w:val="24"/>
                <w:lang w:val="pt-BR" w:eastAsia="pt-BR"/>
              </w:rPr>
              <w:t>0.73</w:t>
            </w:r>
          </w:p>
        </w:tc>
        <w:tc>
          <w:tcPr>
            <w:tcW w:w="427" w:type="pct"/>
            <w:tcBorders>
              <w:top w:val="nil"/>
              <w:left w:val="nil"/>
              <w:bottom w:val="nil"/>
              <w:right w:val="nil"/>
            </w:tcBorders>
            <w:noWrap/>
            <w:vAlign w:val="bottom"/>
          </w:tcPr>
          <w:p w14:paraId="361C56CD" w14:textId="77777777" w:rsidR="002B2669" w:rsidRPr="00317EBF" w:rsidRDefault="002B2669">
            <w:pPr>
              <w:spacing w:after="0" w:line="480" w:lineRule="auto"/>
              <w:rPr>
                <w:rFonts w:ascii="Times New Roman" w:eastAsia="Arial Unicode MS" w:hAnsi="Times New Roman"/>
                <w:szCs w:val="24"/>
                <w:lang w:eastAsia="pt-BR"/>
              </w:rPr>
            </w:pPr>
            <w:r w:rsidRPr="00317EBF">
              <w:rPr>
                <w:rFonts w:ascii="Times New Roman" w:eastAsia="Arial Unicode MS" w:hAnsi="Times New Roman"/>
                <w:color w:val="000000"/>
                <w:szCs w:val="24"/>
                <w:lang w:val="pt-BR" w:eastAsia="pt-BR"/>
              </w:rPr>
              <w:t>0.53</w:t>
            </w:r>
          </w:p>
        </w:tc>
        <w:tc>
          <w:tcPr>
            <w:tcW w:w="427" w:type="pct"/>
            <w:tcBorders>
              <w:top w:val="nil"/>
              <w:left w:val="nil"/>
              <w:bottom w:val="nil"/>
              <w:right w:val="nil"/>
            </w:tcBorders>
            <w:vAlign w:val="bottom"/>
          </w:tcPr>
          <w:p w14:paraId="783ABC9A" w14:textId="77777777" w:rsidR="002B2669" w:rsidRPr="003C1958" w:rsidRDefault="002B2669" w:rsidP="002B2669">
            <w:pPr>
              <w:spacing w:after="0" w:line="480" w:lineRule="auto"/>
              <w:rPr>
                <w:rFonts w:ascii="Times New Roman" w:eastAsia="Arial Unicode MS" w:hAnsi="Times New Roman"/>
                <w:color w:val="000000"/>
                <w:szCs w:val="24"/>
                <w:vertAlign w:val="superscript"/>
                <w:lang w:val="pt-BR" w:eastAsia="pt-BR"/>
              </w:rPr>
            </w:pPr>
            <w:r w:rsidRPr="00711365">
              <w:rPr>
                <w:rFonts w:ascii="Times New Roman" w:hAnsi="Times New Roman"/>
                <w:szCs w:val="24"/>
              </w:rPr>
              <w:t>0.50</w:t>
            </w:r>
          </w:p>
        </w:tc>
        <w:tc>
          <w:tcPr>
            <w:tcW w:w="427" w:type="pct"/>
            <w:tcBorders>
              <w:top w:val="nil"/>
              <w:left w:val="nil"/>
              <w:bottom w:val="nil"/>
              <w:right w:val="nil"/>
            </w:tcBorders>
            <w:vAlign w:val="bottom"/>
          </w:tcPr>
          <w:p w14:paraId="006260C0" w14:textId="77777777" w:rsidR="002B2669" w:rsidRPr="003C1958" w:rsidRDefault="002B2669" w:rsidP="002B2669">
            <w:pPr>
              <w:spacing w:after="0" w:line="480" w:lineRule="auto"/>
              <w:rPr>
                <w:rFonts w:ascii="Times New Roman" w:eastAsia="Arial Unicode MS" w:hAnsi="Times New Roman"/>
                <w:color w:val="000000"/>
                <w:szCs w:val="24"/>
                <w:vertAlign w:val="superscript"/>
                <w:lang w:val="pt-BR" w:eastAsia="pt-BR"/>
              </w:rPr>
            </w:pPr>
            <w:r w:rsidRPr="00711365">
              <w:rPr>
                <w:rFonts w:ascii="Times New Roman" w:hAnsi="Times New Roman"/>
                <w:szCs w:val="24"/>
              </w:rPr>
              <w:t>0.48</w:t>
            </w:r>
          </w:p>
        </w:tc>
        <w:tc>
          <w:tcPr>
            <w:tcW w:w="427" w:type="pct"/>
            <w:tcBorders>
              <w:top w:val="nil"/>
              <w:left w:val="nil"/>
              <w:bottom w:val="nil"/>
              <w:right w:val="nil"/>
            </w:tcBorders>
            <w:vAlign w:val="bottom"/>
          </w:tcPr>
          <w:p w14:paraId="59266284" w14:textId="77777777" w:rsidR="002B2669" w:rsidRPr="006442AF" w:rsidRDefault="00F554BC" w:rsidP="002B2669">
            <w:pPr>
              <w:spacing w:after="0" w:line="480" w:lineRule="auto"/>
              <w:rPr>
                <w:rFonts w:ascii="Times New Roman" w:eastAsia="Arial Unicode MS" w:hAnsi="Times New Roman"/>
                <w:color w:val="000000"/>
                <w:szCs w:val="24"/>
                <w:lang w:val="pt-BR" w:eastAsia="pt-BR"/>
              </w:rPr>
            </w:pPr>
            <w:r>
              <w:rPr>
                <w:rFonts w:ascii="Times New Roman" w:eastAsia="Arial Unicode MS" w:hAnsi="Times New Roman"/>
                <w:color w:val="000000"/>
                <w:szCs w:val="24"/>
                <w:lang w:val="pt-BR" w:eastAsia="pt-BR"/>
              </w:rPr>
              <w:t>0.32</w:t>
            </w:r>
          </w:p>
        </w:tc>
        <w:tc>
          <w:tcPr>
            <w:tcW w:w="427" w:type="pct"/>
            <w:tcBorders>
              <w:top w:val="nil"/>
              <w:left w:val="nil"/>
              <w:bottom w:val="nil"/>
              <w:right w:val="nil"/>
            </w:tcBorders>
            <w:vAlign w:val="bottom"/>
          </w:tcPr>
          <w:p w14:paraId="309E47B5" w14:textId="77777777" w:rsidR="002B2669" w:rsidRPr="00317EBF" w:rsidRDefault="002B2669" w:rsidP="002B2669">
            <w:pPr>
              <w:spacing w:after="0" w:line="480" w:lineRule="auto"/>
              <w:rPr>
                <w:rFonts w:ascii="Times New Roman" w:hAnsi="Times New Roman"/>
                <w:szCs w:val="24"/>
              </w:rPr>
            </w:pPr>
            <w:r w:rsidRPr="004736BA">
              <w:rPr>
                <w:rFonts w:ascii="Times New Roman" w:hAnsi="Times New Roman"/>
                <w:szCs w:val="24"/>
              </w:rPr>
              <w:t>0.34</w:t>
            </w:r>
          </w:p>
        </w:tc>
        <w:tc>
          <w:tcPr>
            <w:tcW w:w="494" w:type="pct"/>
            <w:tcBorders>
              <w:top w:val="nil"/>
              <w:left w:val="nil"/>
              <w:bottom w:val="nil"/>
              <w:right w:val="nil"/>
            </w:tcBorders>
            <w:noWrap/>
            <w:vAlign w:val="bottom"/>
          </w:tcPr>
          <w:p w14:paraId="4331C63E" w14:textId="77777777" w:rsidR="002B2669" w:rsidRPr="003C1958" w:rsidRDefault="002B2669">
            <w:pPr>
              <w:spacing w:after="0" w:line="480" w:lineRule="auto"/>
              <w:rPr>
                <w:rFonts w:ascii="Times New Roman" w:eastAsia="Arial Unicode MS" w:hAnsi="Times New Roman"/>
                <w:szCs w:val="24"/>
                <w:lang w:eastAsia="pt-BR"/>
              </w:rPr>
            </w:pPr>
            <w:r w:rsidRPr="003C1958">
              <w:rPr>
                <w:rFonts w:ascii="Times New Roman" w:eastAsia="Arial Unicode MS" w:hAnsi="Times New Roman"/>
                <w:color w:val="000000"/>
                <w:szCs w:val="24"/>
                <w:lang w:val="pt-BR" w:eastAsia="pt-BR"/>
              </w:rPr>
              <w:t>1.00</w:t>
            </w:r>
          </w:p>
        </w:tc>
      </w:tr>
      <w:tr w:rsidR="002B2669" w:rsidRPr="0083264A" w14:paraId="2EC6C7D6" w14:textId="77777777" w:rsidTr="006442AF">
        <w:trPr>
          <w:trHeight w:val="300"/>
        </w:trPr>
        <w:tc>
          <w:tcPr>
            <w:tcW w:w="179" w:type="pct"/>
            <w:vMerge/>
            <w:tcBorders>
              <w:left w:val="nil"/>
              <w:right w:val="nil"/>
            </w:tcBorders>
            <w:vAlign w:val="center"/>
          </w:tcPr>
          <w:p w14:paraId="758139CF" w14:textId="77777777" w:rsidR="002B2669" w:rsidRPr="0083264A" w:rsidRDefault="002B2669" w:rsidP="002B2669">
            <w:pPr>
              <w:spacing w:after="0" w:line="480" w:lineRule="auto"/>
              <w:rPr>
                <w:rFonts w:ascii="Times New Roman" w:eastAsia="Arial Unicode MS" w:hAnsi="Times New Roman"/>
                <w:szCs w:val="22"/>
                <w:lang w:eastAsia="pt-BR"/>
              </w:rPr>
            </w:pPr>
          </w:p>
        </w:tc>
        <w:tc>
          <w:tcPr>
            <w:tcW w:w="1341" w:type="pct"/>
            <w:tcBorders>
              <w:top w:val="nil"/>
              <w:left w:val="nil"/>
              <w:bottom w:val="nil"/>
              <w:right w:val="nil"/>
            </w:tcBorders>
            <w:noWrap/>
          </w:tcPr>
          <w:p w14:paraId="7993B707" w14:textId="77777777" w:rsidR="002B2669" w:rsidRPr="00711365" w:rsidRDefault="002B2669">
            <w:pPr>
              <w:spacing w:after="0" w:line="480" w:lineRule="auto"/>
              <w:rPr>
                <w:rFonts w:ascii="Times New Roman" w:eastAsia="Arial Unicode MS" w:hAnsi="Times New Roman"/>
                <w:color w:val="000000"/>
                <w:szCs w:val="24"/>
                <w:lang w:eastAsia="pt-BR"/>
              </w:rPr>
            </w:pPr>
            <w:r w:rsidRPr="00711365">
              <w:rPr>
                <w:rFonts w:ascii="Times New Roman" w:eastAsia="Arial Unicode MS" w:hAnsi="Times New Roman"/>
                <w:szCs w:val="24"/>
                <w:lang w:eastAsia="pt-BR"/>
              </w:rPr>
              <w:t>Model 3 - Dragon</w:t>
            </w:r>
          </w:p>
        </w:tc>
        <w:tc>
          <w:tcPr>
            <w:tcW w:w="427" w:type="pct"/>
            <w:tcBorders>
              <w:top w:val="nil"/>
              <w:left w:val="nil"/>
              <w:bottom w:val="nil"/>
              <w:right w:val="nil"/>
            </w:tcBorders>
            <w:noWrap/>
            <w:vAlign w:val="bottom"/>
          </w:tcPr>
          <w:p w14:paraId="32E1790F" w14:textId="77777777" w:rsidR="002B2669" w:rsidRPr="00317EBF" w:rsidRDefault="002B2669">
            <w:pPr>
              <w:spacing w:after="0" w:line="480" w:lineRule="auto"/>
              <w:rPr>
                <w:rFonts w:ascii="Times New Roman" w:eastAsia="Arial Unicode MS" w:hAnsi="Times New Roman"/>
                <w:szCs w:val="24"/>
                <w:lang w:eastAsia="pt-BR"/>
              </w:rPr>
            </w:pPr>
            <w:r w:rsidRPr="00317EBF">
              <w:rPr>
                <w:rFonts w:ascii="Times New Roman" w:eastAsia="Arial Unicode MS" w:hAnsi="Times New Roman"/>
                <w:color w:val="000000"/>
                <w:szCs w:val="24"/>
                <w:lang w:val="pt-BR" w:eastAsia="pt-BR"/>
              </w:rPr>
              <w:t>0.73</w:t>
            </w:r>
          </w:p>
        </w:tc>
        <w:tc>
          <w:tcPr>
            <w:tcW w:w="427" w:type="pct"/>
            <w:tcBorders>
              <w:top w:val="nil"/>
              <w:left w:val="nil"/>
              <w:bottom w:val="nil"/>
              <w:right w:val="nil"/>
            </w:tcBorders>
            <w:noWrap/>
            <w:vAlign w:val="bottom"/>
          </w:tcPr>
          <w:p w14:paraId="0EEE157C" w14:textId="77777777" w:rsidR="002B2669" w:rsidRPr="00317EBF" w:rsidRDefault="002B2669">
            <w:pPr>
              <w:spacing w:after="0" w:line="480" w:lineRule="auto"/>
              <w:rPr>
                <w:rFonts w:ascii="Times New Roman" w:eastAsia="Arial Unicode MS" w:hAnsi="Times New Roman"/>
                <w:szCs w:val="24"/>
                <w:lang w:eastAsia="pt-BR"/>
              </w:rPr>
            </w:pPr>
            <w:r w:rsidRPr="00317EBF">
              <w:rPr>
                <w:rFonts w:ascii="Times New Roman" w:eastAsia="Arial Unicode MS" w:hAnsi="Times New Roman"/>
                <w:color w:val="000000"/>
                <w:szCs w:val="24"/>
                <w:lang w:val="pt-BR" w:eastAsia="pt-BR"/>
              </w:rPr>
              <w:t>0.46</w:t>
            </w:r>
          </w:p>
        </w:tc>
        <w:tc>
          <w:tcPr>
            <w:tcW w:w="427" w:type="pct"/>
            <w:tcBorders>
              <w:top w:val="nil"/>
              <w:left w:val="nil"/>
              <w:bottom w:val="nil"/>
              <w:right w:val="nil"/>
            </w:tcBorders>
            <w:noWrap/>
            <w:vAlign w:val="bottom"/>
          </w:tcPr>
          <w:p w14:paraId="5EBAF223" w14:textId="77777777" w:rsidR="002B2669" w:rsidRPr="00317EBF" w:rsidRDefault="002B2669">
            <w:pPr>
              <w:spacing w:after="0" w:line="480" w:lineRule="auto"/>
              <w:rPr>
                <w:rFonts w:ascii="Times New Roman" w:eastAsia="Arial Unicode MS" w:hAnsi="Times New Roman"/>
                <w:szCs w:val="24"/>
                <w:lang w:eastAsia="pt-BR"/>
              </w:rPr>
            </w:pPr>
            <w:r w:rsidRPr="00317EBF">
              <w:rPr>
                <w:rFonts w:ascii="Times New Roman" w:eastAsia="Arial Unicode MS" w:hAnsi="Times New Roman"/>
                <w:color w:val="000000"/>
                <w:szCs w:val="24"/>
                <w:lang w:val="pt-BR" w:eastAsia="pt-BR"/>
              </w:rPr>
              <w:t>0.35</w:t>
            </w:r>
          </w:p>
        </w:tc>
        <w:tc>
          <w:tcPr>
            <w:tcW w:w="427" w:type="pct"/>
            <w:tcBorders>
              <w:top w:val="nil"/>
              <w:left w:val="nil"/>
              <w:bottom w:val="nil"/>
              <w:right w:val="nil"/>
            </w:tcBorders>
            <w:vAlign w:val="bottom"/>
          </w:tcPr>
          <w:p w14:paraId="44E81C7B" w14:textId="77777777" w:rsidR="002B2669" w:rsidRPr="003C1958" w:rsidRDefault="002B2669" w:rsidP="002B2669">
            <w:pPr>
              <w:spacing w:after="0" w:line="480" w:lineRule="auto"/>
              <w:rPr>
                <w:rFonts w:ascii="Times New Roman" w:eastAsia="Arial Unicode MS" w:hAnsi="Times New Roman"/>
                <w:color w:val="000000"/>
                <w:szCs w:val="24"/>
                <w:vertAlign w:val="superscript"/>
                <w:lang w:val="pt-BR" w:eastAsia="pt-BR"/>
              </w:rPr>
            </w:pPr>
            <w:r w:rsidRPr="00711365">
              <w:rPr>
                <w:rFonts w:ascii="Times New Roman" w:hAnsi="Times New Roman"/>
                <w:szCs w:val="24"/>
              </w:rPr>
              <w:t>0.80</w:t>
            </w:r>
          </w:p>
        </w:tc>
        <w:tc>
          <w:tcPr>
            <w:tcW w:w="427" w:type="pct"/>
            <w:tcBorders>
              <w:top w:val="nil"/>
              <w:left w:val="nil"/>
              <w:bottom w:val="nil"/>
              <w:right w:val="nil"/>
            </w:tcBorders>
            <w:vAlign w:val="bottom"/>
          </w:tcPr>
          <w:p w14:paraId="17996684" w14:textId="77777777" w:rsidR="002B2669" w:rsidRPr="003C1958" w:rsidRDefault="002B2669" w:rsidP="002B2669">
            <w:pPr>
              <w:spacing w:after="0" w:line="480" w:lineRule="auto"/>
              <w:rPr>
                <w:rFonts w:ascii="Times New Roman" w:eastAsia="Arial Unicode MS" w:hAnsi="Times New Roman"/>
                <w:color w:val="000000"/>
                <w:szCs w:val="24"/>
                <w:vertAlign w:val="superscript"/>
                <w:lang w:val="pt-BR" w:eastAsia="pt-BR"/>
              </w:rPr>
            </w:pPr>
            <w:r w:rsidRPr="00711365">
              <w:rPr>
                <w:rFonts w:ascii="Times New Roman" w:hAnsi="Times New Roman"/>
                <w:szCs w:val="24"/>
              </w:rPr>
              <w:t>0.64</w:t>
            </w:r>
          </w:p>
        </w:tc>
        <w:tc>
          <w:tcPr>
            <w:tcW w:w="427" w:type="pct"/>
            <w:tcBorders>
              <w:top w:val="nil"/>
              <w:left w:val="nil"/>
              <w:bottom w:val="nil"/>
              <w:right w:val="nil"/>
            </w:tcBorders>
            <w:vAlign w:val="bottom"/>
          </w:tcPr>
          <w:p w14:paraId="72FE8288" w14:textId="77777777" w:rsidR="002B2669" w:rsidRPr="006442AF" w:rsidRDefault="00CE7D9E" w:rsidP="002B2669">
            <w:pPr>
              <w:spacing w:after="0" w:line="480" w:lineRule="auto"/>
              <w:rPr>
                <w:rFonts w:ascii="Times New Roman" w:eastAsia="Arial Unicode MS" w:hAnsi="Times New Roman"/>
                <w:color w:val="000000"/>
                <w:szCs w:val="24"/>
                <w:lang w:val="pt-BR" w:eastAsia="pt-BR"/>
              </w:rPr>
            </w:pPr>
            <w:r w:rsidRPr="006442AF">
              <w:rPr>
                <w:rFonts w:ascii="Times New Roman" w:eastAsia="Arial Unicode MS" w:hAnsi="Times New Roman"/>
                <w:color w:val="000000"/>
                <w:szCs w:val="24"/>
                <w:lang w:val="pt-BR" w:eastAsia="pt-BR"/>
              </w:rPr>
              <w:t>0.50</w:t>
            </w:r>
          </w:p>
        </w:tc>
        <w:tc>
          <w:tcPr>
            <w:tcW w:w="427" w:type="pct"/>
            <w:tcBorders>
              <w:top w:val="nil"/>
              <w:left w:val="nil"/>
              <w:bottom w:val="nil"/>
              <w:right w:val="nil"/>
            </w:tcBorders>
            <w:vAlign w:val="bottom"/>
          </w:tcPr>
          <w:p w14:paraId="28E29E88" w14:textId="77777777" w:rsidR="002B2669" w:rsidRPr="00317EBF" w:rsidRDefault="002B2669" w:rsidP="002B2669">
            <w:pPr>
              <w:spacing w:after="0" w:line="480" w:lineRule="auto"/>
              <w:rPr>
                <w:rFonts w:ascii="Times New Roman" w:hAnsi="Times New Roman"/>
                <w:szCs w:val="24"/>
              </w:rPr>
            </w:pPr>
            <w:r w:rsidRPr="004736BA">
              <w:rPr>
                <w:rFonts w:ascii="Times New Roman" w:hAnsi="Times New Roman"/>
                <w:szCs w:val="24"/>
              </w:rPr>
              <w:t>0.27</w:t>
            </w:r>
          </w:p>
        </w:tc>
        <w:tc>
          <w:tcPr>
            <w:tcW w:w="494" w:type="pct"/>
            <w:tcBorders>
              <w:top w:val="nil"/>
              <w:left w:val="nil"/>
              <w:bottom w:val="nil"/>
              <w:right w:val="nil"/>
            </w:tcBorders>
            <w:noWrap/>
            <w:vAlign w:val="bottom"/>
          </w:tcPr>
          <w:p w14:paraId="18E89C74" w14:textId="77777777" w:rsidR="002B2669" w:rsidRPr="003C1958" w:rsidRDefault="002B2669">
            <w:pPr>
              <w:spacing w:after="0" w:line="480" w:lineRule="auto"/>
              <w:rPr>
                <w:rFonts w:ascii="Times New Roman" w:eastAsia="Arial Unicode MS" w:hAnsi="Times New Roman"/>
                <w:szCs w:val="24"/>
                <w:lang w:eastAsia="pt-BR"/>
              </w:rPr>
            </w:pPr>
            <w:r w:rsidRPr="003C1958">
              <w:rPr>
                <w:rFonts w:ascii="Times New Roman" w:eastAsia="Arial Unicode MS" w:hAnsi="Times New Roman"/>
                <w:color w:val="000000"/>
                <w:szCs w:val="24"/>
                <w:lang w:val="pt-BR" w:eastAsia="pt-BR"/>
              </w:rPr>
              <w:t>0.68</w:t>
            </w:r>
          </w:p>
        </w:tc>
      </w:tr>
      <w:tr w:rsidR="002B2669" w:rsidRPr="0083264A" w14:paraId="22B89A4E" w14:textId="77777777" w:rsidTr="006442AF">
        <w:trPr>
          <w:trHeight w:val="300"/>
        </w:trPr>
        <w:tc>
          <w:tcPr>
            <w:tcW w:w="179" w:type="pct"/>
            <w:vMerge/>
            <w:tcBorders>
              <w:left w:val="nil"/>
              <w:right w:val="nil"/>
            </w:tcBorders>
            <w:vAlign w:val="center"/>
          </w:tcPr>
          <w:p w14:paraId="1AED3157" w14:textId="77777777" w:rsidR="002B2669" w:rsidRPr="0083264A" w:rsidRDefault="002B2669" w:rsidP="002B2669">
            <w:pPr>
              <w:spacing w:after="0" w:line="480" w:lineRule="auto"/>
              <w:rPr>
                <w:rFonts w:ascii="Times New Roman" w:eastAsia="Arial Unicode MS" w:hAnsi="Times New Roman"/>
                <w:szCs w:val="22"/>
                <w:lang w:eastAsia="pt-BR"/>
              </w:rPr>
            </w:pPr>
          </w:p>
        </w:tc>
        <w:tc>
          <w:tcPr>
            <w:tcW w:w="1341" w:type="pct"/>
            <w:tcBorders>
              <w:top w:val="nil"/>
              <w:left w:val="nil"/>
              <w:bottom w:val="nil"/>
              <w:right w:val="nil"/>
            </w:tcBorders>
            <w:noWrap/>
          </w:tcPr>
          <w:p w14:paraId="188A8CDB" w14:textId="77777777" w:rsidR="002B2669" w:rsidRPr="00711365" w:rsidRDefault="002B2669">
            <w:pPr>
              <w:spacing w:after="0" w:line="480" w:lineRule="auto"/>
              <w:rPr>
                <w:rFonts w:ascii="Times New Roman" w:eastAsia="Arial Unicode MS" w:hAnsi="Times New Roman"/>
                <w:color w:val="000000"/>
                <w:szCs w:val="24"/>
                <w:lang w:eastAsia="pt-BR"/>
              </w:rPr>
            </w:pPr>
            <w:r w:rsidRPr="00711365">
              <w:rPr>
                <w:rFonts w:ascii="Times New Roman" w:eastAsia="Arial Unicode MS" w:hAnsi="Times New Roman"/>
                <w:szCs w:val="24"/>
                <w:lang w:eastAsia="pt-BR"/>
              </w:rPr>
              <w:t>Model 4 - Dragon no AD*</w:t>
            </w:r>
          </w:p>
        </w:tc>
        <w:tc>
          <w:tcPr>
            <w:tcW w:w="427" w:type="pct"/>
            <w:tcBorders>
              <w:top w:val="nil"/>
              <w:left w:val="nil"/>
              <w:bottom w:val="nil"/>
              <w:right w:val="nil"/>
            </w:tcBorders>
            <w:noWrap/>
            <w:vAlign w:val="bottom"/>
          </w:tcPr>
          <w:p w14:paraId="164A7485" w14:textId="77777777" w:rsidR="002B2669" w:rsidRPr="00317EBF" w:rsidRDefault="002B2669">
            <w:pPr>
              <w:spacing w:after="0" w:line="480" w:lineRule="auto"/>
              <w:rPr>
                <w:rFonts w:ascii="Times New Roman" w:eastAsia="Arial Unicode MS" w:hAnsi="Times New Roman"/>
                <w:szCs w:val="24"/>
                <w:lang w:eastAsia="pt-BR"/>
              </w:rPr>
            </w:pPr>
            <w:r w:rsidRPr="00317EBF">
              <w:rPr>
                <w:rFonts w:ascii="Times New Roman" w:eastAsia="Arial Unicode MS" w:hAnsi="Times New Roman"/>
                <w:color w:val="000000"/>
                <w:szCs w:val="24"/>
                <w:lang w:val="pt-BR" w:eastAsia="pt-BR"/>
              </w:rPr>
              <w:t>0.55</w:t>
            </w:r>
          </w:p>
        </w:tc>
        <w:tc>
          <w:tcPr>
            <w:tcW w:w="427" w:type="pct"/>
            <w:tcBorders>
              <w:top w:val="nil"/>
              <w:left w:val="nil"/>
              <w:bottom w:val="nil"/>
              <w:right w:val="nil"/>
            </w:tcBorders>
            <w:noWrap/>
            <w:vAlign w:val="bottom"/>
          </w:tcPr>
          <w:p w14:paraId="4164C651" w14:textId="77777777" w:rsidR="002B2669" w:rsidRPr="00317EBF" w:rsidRDefault="002B2669">
            <w:pPr>
              <w:spacing w:after="0" w:line="480" w:lineRule="auto"/>
              <w:rPr>
                <w:rFonts w:ascii="Times New Roman" w:eastAsia="Arial Unicode MS" w:hAnsi="Times New Roman"/>
                <w:szCs w:val="24"/>
                <w:lang w:eastAsia="pt-BR"/>
              </w:rPr>
            </w:pPr>
            <w:r w:rsidRPr="00317EBF">
              <w:rPr>
                <w:rFonts w:ascii="Times New Roman" w:eastAsia="Arial Unicode MS" w:hAnsi="Times New Roman"/>
                <w:color w:val="000000"/>
                <w:szCs w:val="24"/>
                <w:lang w:val="pt-BR" w:eastAsia="pt-BR"/>
              </w:rPr>
              <w:t>0.70</w:t>
            </w:r>
          </w:p>
        </w:tc>
        <w:tc>
          <w:tcPr>
            <w:tcW w:w="427" w:type="pct"/>
            <w:tcBorders>
              <w:top w:val="nil"/>
              <w:left w:val="nil"/>
              <w:bottom w:val="nil"/>
              <w:right w:val="nil"/>
            </w:tcBorders>
            <w:noWrap/>
            <w:vAlign w:val="bottom"/>
          </w:tcPr>
          <w:p w14:paraId="5218ED83" w14:textId="77777777" w:rsidR="002B2669" w:rsidRPr="00317EBF" w:rsidRDefault="002B2669">
            <w:pPr>
              <w:spacing w:after="0" w:line="480" w:lineRule="auto"/>
              <w:rPr>
                <w:rFonts w:ascii="Times New Roman" w:eastAsia="Arial Unicode MS" w:hAnsi="Times New Roman"/>
                <w:szCs w:val="24"/>
                <w:lang w:eastAsia="pt-BR"/>
              </w:rPr>
            </w:pPr>
            <w:r w:rsidRPr="00317EBF">
              <w:rPr>
                <w:rFonts w:ascii="Times New Roman" w:eastAsia="Arial Unicode MS" w:hAnsi="Times New Roman"/>
                <w:color w:val="000000"/>
                <w:szCs w:val="24"/>
                <w:lang w:val="pt-BR" w:eastAsia="pt-BR"/>
              </w:rPr>
              <w:t>0.49</w:t>
            </w:r>
          </w:p>
        </w:tc>
        <w:tc>
          <w:tcPr>
            <w:tcW w:w="427" w:type="pct"/>
            <w:tcBorders>
              <w:top w:val="nil"/>
              <w:left w:val="nil"/>
              <w:bottom w:val="nil"/>
              <w:right w:val="nil"/>
            </w:tcBorders>
            <w:vAlign w:val="bottom"/>
          </w:tcPr>
          <w:p w14:paraId="215C9D7F" w14:textId="77777777" w:rsidR="002B2669" w:rsidRPr="003C1958" w:rsidRDefault="002B2669" w:rsidP="002B2669">
            <w:pPr>
              <w:spacing w:after="0" w:line="480" w:lineRule="auto"/>
              <w:rPr>
                <w:rFonts w:ascii="Times New Roman" w:eastAsia="Arial Unicode MS" w:hAnsi="Times New Roman"/>
                <w:color w:val="000000"/>
                <w:szCs w:val="24"/>
                <w:vertAlign w:val="superscript"/>
                <w:lang w:val="pt-BR" w:eastAsia="pt-BR"/>
              </w:rPr>
            </w:pPr>
            <w:r w:rsidRPr="00711365">
              <w:rPr>
                <w:rFonts w:ascii="Times New Roman" w:hAnsi="Times New Roman"/>
                <w:szCs w:val="24"/>
              </w:rPr>
              <w:t>0.55</w:t>
            </w:r>
          </w:p>
        </w:tc>
        <w:tc>
          <w:tcPr>
            <w:tcW w:w="427" w:type="pct"/>
            <w:tcBorders>
              <w:top w:val="nil"/>
              <w:left w:val="nil"/>
              <w:bottom w:val="nil"/>
              <w:right w:val="nil"/>
            </w:tcBorders>
            <w:vAlign w:val="bottom"/>
          </w:tcPr>
          <w:p w14:paraId="7912E1FB" w14:textId="77777777" w:rsidR="002B2669" w:rsidRPr="003C1958" w:rsidRDefault="002B2669" w:rsidP="002B2669">
            <w:pPr>
              <w:spacing w:after="0" w:line="480" w:lineRule="auto"/>
              <w:rPr>
                <w:rFonts w:ascii="Times New Roman" w:eastAsia="Arial Unicode MS" w:hAnsi="Times New Roman"/>
                <w:color w:val="000000"/>
                <w:szCs w:val="24"/>
                <w:vertAlign w:val="superscript"/>
                <w:lang w:val="pt-BR" w:eastAsia="pt-BR"/>
              </w:rPr>
            </w:pPr>
            <w:r w:rsidRPr="00711365">
              <w:rPr>
                <w:rFonts w:ascii="Times New Roman" w:hAnsi="Times New Roman"/>
                <w:szCs w:val="24"/>
              </w:rPr>
              <w:t>0.51</w:t>
            </w:r>
          </w:p>
        </w:tc>
        <w:tc>
          <w:tcPr>
            <w:tcW w:w="427" w:type="pct"/>
            <w:tcBorders>
              <w:top w:val="nil"/>
              <w:left w:val="nil"/>
              <w:bottom w:val="nil"/>
              <w:right w:val="nil"/>
            </w:tcBorders>
            <w:vAlign w:val="bottom"/>
          </w:tcPr>
          <w:p w14:paraId="64745A02" w14:textId="77777777" w:rsidR="002B2669" w:rsidRPr="006442AF" w:rsidRDefault="00F554BC" w:rsidP="002B2669">
            <w:pPr>
              <w:spacing w:after="0" w:line="480" w:lineRule="auto"/>
              <w:rPr>
                <w:rFonts w:ascii="Times New Roman" w:eastAsia="Arial Unicode MS" w:hAnsi="Times New Roman"/>
                <w:color w:val="000000"/>
                <w:szCs w:val="24"/>
                <w:lang w:val="pt-BR" w:eastAsia="pt-BR"/>
              </w:rPr>
            </w:pPr>
            <w:r>
              <w:rPr>
                <w:rFonts w:ascii="Times New Roman" w:eastAsia="Arial Unicode MS" w:hAnsi="Times New Roman"/>
                <w:color w:val="000000"/>
                <w:szCs w:val="24"/>
                <w:lang w:val="pt-BR" w:eastAsia="pt-BR"/>
              </w:rPr>
              <w:t>0.34</w:t>
            </w:r>
          </w:p>
        </w:tc>
        <w:tc>
          <w:tcPr>
            <w:tcW w:w="427" w:type="pct"/>
            <w:tcBorders>
              <w:top w:val="nil"/>
              <w:left w:val="nil"/>
              <w:bottom w:val="nil"/>
              <w:right w:val="nil"/>
            </w:tcBorders>
            <w:vAlign w:val="bottom"/>
          </w:tcPr>
          <w:p w14:paraId="5EADFA6E" w14:textId="77777777" w:rsidR="002B2669" w:rsidRPr="00317EBF" w:rsidRDefault="002B2669" w:rsidP="002B2669">
            <w:pPr>
              <w:spacing w:after="0" w:line="480" w:lineRule="auto"/>
              <w:rPr>
                <w:rFonts w:ascii="Times New Roman" w:hAnsi="Times New Roman"/>
                <w:szCs w:val="24"/>
              </w:rPr>
            </w:pPr>
            <w:r w:rsidRPr="004736BA">
              <w:rPr>
                <w:rFonts w:ascii="Times New Roman" w:hAnsi="Times New Roman"/>
                <w:szCs w:val="24"/>
              </w:rPr>
              <w:t>0.35</w:t>
            </w:r>
          </w:p>
        </w:tc>
        <w:tc>
          <w:tcPr>
            <w:tcW w:w="494" w:type="pct"/>
            <w:tcBorders>
              <w:top w:val="nil"/>
              <w:left w:val="nil"/>
              <w:bottom w:val="nil"/>
              <w:right w:val="nil"/>
            </w:tcBorders>
            <w:noWrap/>
            <w:vAlign w:val="bottom"/>
          </w:tcPr>
          <w:p w14:paraId="536D49E4" w14:textId="77777777" w:rsidR="002B2669" w:rsidRPr="003C1958" w:rsidRDefault="002B2669">
            <w:pPr>
              <w:spacing w:after="0" w:line="480" w:lineRule="auto"/>
              <w:rPr>
                <w:rFonts w:ascii="Times New Roman" w:eastAsia="Arial Unicode MS" w:hAnsi="Times New Roman"/>
                <w:szCs w:val="24"/>
                <w:lang w:eastAsia="pt-BR"/>
              </w:rPr>
            </w:pPr>
            <w:r w:rsidRPr="003C1958">
              <w:rPr>
                <w:rFonts w:ascii="Times New Roman" w:eastAsia="Arial Unicode MS" w:hAnsi="Times New Roman"/>
                <w:color w:val="000000"/>
                <w:szCs w:val="24"/>
                <w:lang w:val="pt-BR" w:eastAsia="pt-BR"/>
              </w:rPr>
              <w:t>1.00</w:t>
            </w:r>
          </w:p>
        </w:tc>
      </w:tr>
      <w:tr w:rsidR="002B2669" w:rsidRPr="0083264A" w14:paraId="7F142863" w14:textId="77777777" w:rsidTr="006442AF">
        <w:trPr>
          <w:trHeight w:val="300"/>
        </w:trPr>
        <w:tc>
          <w:tcPr>
            <w:tcW w:w="179" w:type="pct"/>
            <w:vMerge/>
            <w:tcBorders>
              <w:left w:val="nil"/>
              <w:right w:val="nil"/>
            </w:tcBorders>
            <w:vAlign w:val="center"/>
          </w:tcPr>
          <w:p w14:paraId="1F045A16" w14:textId="77777777" w:rsidR="002B2669" w:rsidRPr="0083264A" w:rsidRDefault="002B2669" w:rsidP="002B2669">
            <w:pPr>
              <w:spacing w:after="0" w:line="480" w:lineRule="auto"/>
              <w:rPr>
                <w:rFonts w:ascii="Times New Roman" w:eastAsia="Arial Unicode MS" w:hAnsi="Times New Roman"/>
                <w:szCs w:val="22"/>
                <w:lang w:eastAsia="pt-BR"/>
              </w:rPr>
            </w:pPr>
          </w:p>
        </w:tc>
        <w:tc>
          <w:tcPr>
            <w:tcW w:w="1341" w:type="pct"/>
            <w:tcBorders>
              <w:top w:val="nil"/>
              <w:left w:val="nil"/>
              <w:bottom w:val="nil"/>
              <w:right w:val="nil"/>
            </w:tcBorders>
            <w:shd w:val="clear" w:color="auto" w:fill="BFBFBF"/>
            <w:noWrap/>
          </w:tcPr>
          <w:p w14:paraId="0500B6DE" w14:textId="77777777" w:rsidR="002B2669" w:rsidRPr="00711365" w:rsidRDefault="002B2669">
            <w:pPr>
              <w:spacing w:after="0" w:line="480" w:lineRule="auto"/>
              <w:rPr>
                <w:rFonts w:ascii="Times New Roman" w:eastAsia="Arial Unicode MS" w:hAnsi="Times New Roman"/>
                <w:color w:val="000000"/>
                <w:szCs w:val="24"/>
                <w:lang w:eastAsia="pt-BR"/>
              </w:rPr>
            </w:pPr>
            <w:r w:rsidRPr="00711365">
              <w:rPr>
                <w:rFonts w:ascii="Times New Roman" w:eastAsia="Arial Unicode MS" w:hAnsi="Times New Roman"/>
                <w:szCs w:val="24"/>
                <w:lang w:eastAsia="pt-BR"/>
              </w:rPr>
              <w:t>Model 5 - Consensus</w:t>
            </w:r>
          </w:p>
        </w:tc>
        <w:tc>
          <w:tcPr>
            <w:tcW w:w="427" w:type="pct"/>
            <w:tcBorders>
              <w:top w:val="nil"/>
              <w:left w:val="nil"/>
              <w:bottom w:val="nil"/>
              <w:right w:val="nil"/>
            </w:tcBorders>
            <w:shd w:val="clear" w:color="auto" w:fill="BFBFBF"/>
            <w:noWrap/>
            <w:vAlign w:val="bottom"/>
          </w:tcPr>
          <w:p w14:paraId="077410F5" w14:textId="77777777" w:rsidR="002B2669" w:rsidRPr="00317EBF" w:rsidRDefault="002B2669">
            <w:pPr>
              <w:spacing w:after="0" w:line="480" w:lineRule="auto"/>
              <w:rPr>
                <w:rFonts w:ascii="Times New Roman" w:eastAsia="Arial Unicode MS" w:hAnsi="Times New Roman"/>
                <w:szCs w:val="24"/>
                <w:lang w:eastAsia="pt-BR"/>
              </w:rPr>
            </w:pPr>
            <w:r w:rsidRPr="00317EBF">
              <w:rPr>
                <w:rFonts w:ascii="Times New Roman" w:eastAsia="Arial Unicode MS" w:hAnsi="Times New Roman"/>
                <w:color w:val="000000"/>
                <w:szCs w:val="24"/>
                <w:lang w:val="pt-BR" w:eastAsia="pt-BR"/>
              </w:rPr>
              <w:t>0.72</w:t>
            </w:r>
          </w:p>
        </w:tc>
        <w:tc>
          <w:tcPr>
            <w:tcW w:w="427" w:type="pct"/>
            <w:tcBorders>
              <w:top w:val="nil"/>
              <w:left w:val="nil"/>
              <w:bottom w:val="nil"/>
              <w:right w:val="nil"/>
            </w:tcBorders>
            <w:shd w:val="clear" w:color="auto" w:fill="BFBFBF"/>
            <w:noWrap/>
            <w:vAlign w:val="bottom"/>
          </w:tcPr>
          <w:p w14:paraId="0ABB4439" w14:textId="77777777" w:rsidR="002B2669" w:rsidRPr="00317EBF" w:rsidRDefault="002B2669">
            <w:pPr>
              <w:spacing w:after="0" w:line="480" w:lineRule="auto"/>
              <w:rPr>
                <w:rFonts w:ascii="Times New Roman" w:eastAsia="Arial Unicode MS" w:hAnsi="Times New Roman"/>
                <w:szCs w:val="24"/>
                <w:lang w:eastAsia="pt-BR"/>
              </w:rPr>
            </w:pPr>
            <w:r w:rsidRPr="00317EBF">
              <w:rPr>
                <w:rFonts w:ascii="Times New Roman" w:eastAsia="Arial Unicode MS" w:hAnsi="Times New Roman"/>
                <w:color w:val="000000"/>
                <w:szCs w:val="24"/>
                <w:lang w:val="pt-BR" w:eastAsia="pt-BR"/>
              </w:rPr>
              <w:t>0.49</w:t>
            </w:r>
          </w:p>
        </w:tc>
        <w:tc>
          <w:tcPr>
            <w:tcW w:w="427" w:type="pct"/>
            <w:tcBorders>
              <w:top w:val="nil"/>
              <w:left w:val="nil"/>
              <w:bottom w:val="nil"/>
              <w:right w:val="nil"/>
            </w:tcBorders>
            <w:shd w:val="clear" w:color="auto" w:fill="BFBFBF"/>
            <w:noWrap/>
            <w:vAlign w:val="bottom"/>
          </w:tcPr>
          <w:p w14:paraId="4D35018B" w14:textId="77777777" w:rsidR="002B2669" w:rsidRPr="00317EBF" w:rsidRDefault="002B2669">
            <w:pPr>
              <w:spacing w:after="0" w:line="480" w:lineRule="auto"/>
              <w:rPr>
                <w:rFonts w:ascii="Times New Roman" w:eastAsia="Arial Unicode MS" w:hAnsi="Times New Roman"/>
                <w:szCs w:val="24"/>
                <w:lang w:eastAsia="pt-BR"/>
              </w:rPr>
            </w:pPr>
            <w:r w:rsidRPr="00317EBF">
              <w:rPr>
                <w:rFonts w:ascii="Times New Roman" w:eastAsia="Arial Unicode MS" w:hAnsi="Times New Roman"/>
                <w:color w:val="000000"/>
                <w:szCs w:val="24"/>
                <w:lang w:val="pt-BR" w:eastAsia="pt-BR"/>
              </w:rPr>
              <w:t>0.38</w:t>
            </w:r>
          </w:p>
        </w:tc>
        <w:tc>
          <w:tcPr>
            <w:tcW w:w="427" w:type="pct"/>
            <w:tcBorders>
              <w:top w:val="nil"/>
              <w:left w:val="nil"/>
              <w:bottom w:val="nil"/>
              <w:right w:val="nil"/>
            </w:tcBorders>
            <w:shd w:val="clear" w:color="auto" w:fill="BFBFBF"/>
            <w:vAlign w:val="bottom"/>
          </w:tcPr>
          <w:p w14:paraId="05890C3D" w14:textId="77777777" w:rsidR="002B2669" w:rsidRPr="003C1958" w:rsidRDefault="002B2669" w:rsidP="002B2669">
            <w:pPr>
              <w:spacing w:after="0" w:line="480" w:lineRule="auto"/>
              <w:rPr>
                <w:rFonts w:ascii="Times New Roman" w:eastAsia="Arial Unicode MS" w:hAnsi="Times New Roman"/>
                <w:color w:val="000000"/>
                <w:szCs w:val="24"/>
                <w:vertAlign w:val="superscript"/>
                <w:lang w:val="pt-BR" w:eastAsia="pt-BR"/>
              </w:rPr>
            </w:pPr>
            <w:r w:rsidRPr="00711365">
              <w:rPr>
                <w:rFonts w:ascii="Times New Roman" w:hAnsi="Times New Roman"/>
                <w:szCs w:val="24"/>
              </w:rPr>
              <w:t>0.77</w:t>
            </w:r>
          </w:p>
        </w:tc>
        <w:tc>
          <w:tcPr>
            <w:tcW w:w="427" w:type="pct"/>
            <w:tcBorders>
              <w:top w:val="nil"/>
              <w:left w:val="nil"/>
              <w:bottom w:val="nil"/>
              <w:right w:val="nil"/>
            </w:tcBorders>
            <w:shd w:val="clear" w:color="auto" w:fill="BFBFBF"/>
            <w:vAlign w:val="bottom"/>
          </w:tcPr>
          <w:p w14:paraId="75A7325C" w14:textId="77777777" w:rsidR="002B2669" w:rsidRPr="003C1958" w:rsidRDefault="002B2669" w:rsidP="002B2669">
            <w:pPr>
              <w:spacing w:after="0" w:line="480" w:lineRule="auto"/>
              <w:rPr>
                <w:rFonts w:ascii="Times New Roman" w:eastAsia="Arial Unicode MS" w:hAnsi="Times New Roman"/>
                <w:color w:val="000000"/>
                <w:szCs w:val="24"/>
                <w:vertAlign w:val="superscript"/>
                <w:lang w:val="pt-BR" w:eastAsia="pt-BR"/>
              </w:rPr>
            </w:pPr>
            <w:r w:rsidRPr="00711365">
              <w:rPr>
                <w:rFonts w:ascii="Times New Roman" w:hAnsi="Times New Roman"/>
                <w:szCs w:val="24"/>
              </w:rPr>
              <w:t>0.62</w:t>
            </w:r>
          </w:p>
        </w:tc>
        <w:tc>
          <w:tcPr>
            <w:tcW w:w="427" w:type="pct"/>
            <w:tcBorders>
              <w:top w:val="nil"/>
              <w:left w:val="nil"/>
              <w:bottom w:val="nil"/>
              <w:right w:val="nil"/>
            </w:tcBorders>
            <w:shd w:val="clear" w:color="auto" w:fill="BFBFBF"/>
            <w:vAlign w:val="bottom"/>
          </w:tcPr>
          <w:p w14:paraId="2A43E816" w14:textId="77777777" w:rsidR="002B2669" w:rsidRPr="006442AF" w:rsidRDefault="00F554BC" w:rsidP="002B2669">
            <w:pPr>
              <w:spacing w:after="0" w:line="480" w:lineRule="auto"/>
              <w:rPr>
                <w:rFonts w:ascii="Times New Roman" w:eastAsia="Arial Unicode MS" w:hAnsi="Times New Roman"/>
                <w:color w:val="000000"/>
                <w:szCs w:val="24"/>
                <w:lang w:val="pt-BR" w:eastAsia="pt-BR"/>
              </w:rPr>
            </w:pPr>
            <w:r>
              <w:rPr>
                <w:rFonts w:ascii="Times New Roman" w:eastAsia="Arial Unicode MS" w:hAnsi="Times New Roman"/>
                <w:color w:val="000000"/>
                <w:szCs w:val="24"/>
                <w:lang w:val="pt-BR" w:eastAsia="pt-BR"/>
              </w:rPr>
              <w:t>0.48</w:t>
            </w:r>
          </w:p>
        </w:tc>
        <w:tc>
          <w:tcPr>
            <w:tcW w:w="427" w:type="pct"/>
            <w:tcBorders>
              <w:top w:val="nil"/>
              <w:left w:val="nil"/>
              <w:bottom w:val="nil"/>
              <w:right w:val="nil"/>
            </w:tcBorders>
            <w:shd w:val="clear" w:color="auto" w:fill="BFBFBF"/>
            <w:vAlign w:val="bottom"/>
          </w:tcPr>
          <w:p w14:paraId="0A2B66CB" w14:textId="77777777" w:rsidR="002B2669" w:rsidRPr="00317EBF" w:rsidRDefault="002B2669" w:rsidP="002B2669">
            <w:pPr>
              <w:spacing w:after="0" w:line="480" w:lineRule="auto"/>
              <w:rPr>
                <w:rFonts w:ascii="Times New Roman" w:hAnsi="Times New Roman"/>
                <w:szCs w:val="24"/>
              </w:rPr>
            </w:pPr>
            <w:r w:rsidRPr="004736BA">
              <w:rPr>
                <w:rFonts w:ascii="Times New Roman" w:hAnsi="Times New Roman"/>
                <w:szCs w:val="24"/>
              </w:rPr>
              <w:t>0.28</w:t>
            </w:r>
          </w:p>
        </w:tc>
        <w:tc>
          <w:tcPr>
            <w:tcW w:w="494" w:type="pct"/>
            <w:tcBorders>
              <w:top w:val="nil"/>
              <w:left w:val="nil"/>
              <w:bottom w:val="nil"/>
              <w:right w:val="nil"/>
            </w:tcBorders>
            <w:shd w:val="clear" w:color="auto" w:fill="BFBFBF"/>
            <w:noWrap/>
            <w:vAlign w:val="bottom"/>
          </w:tcPr>
          <w:p w14:paraId="3E132235" w14:textId="77777777" w:rsidR="002B2669" w:rsidRPr="003C1958" w:rsidRDefault="002B2669">
            <w:pPr>
              <w:spacing w:after="0" w:line="480" w:lineRule="auto"/>
              <w:rPr>
                <w:rFonts w:ascii="Times New Roman" w:eastAsia="Arial Unicode MS" w:hAnsi="Times New Roman"/>
                <w:szCs w:val="24"/>
                <w:lang w:eastAsia="pt-BR"/>
              </w:rPr>
            </w:pPr>
            <w:r w:rsidRPr="003C1958">
              <w:rPr>
                <w:rFonts w:ascii="Times New Roman" w:eastAsia="Arial Unicode MS" w:hAnsi="Times New Roman"/>
                <w:color w:val="000000"/>
                <w:szCs w:val="24"/>
                <w:lang w:val="pt-BR" w:eastAsia="pt-BR"/>
              </w:rPr>
              <w:t>0.77</w:t>
            </w:r>
          </w:p>
        </w:tc>
      </w:tr>
      <w:tr w:rsidR="002B2669" w:rsidRPr="0083264A" w14:paraId="32500ABB" w14:textId="77777777" w:rsidTr="006442AF">
        <w:trPr>
          <w:trHeight w:val="300"/>
        </w:trPr>
        <w:tc>
          <w:tcPr>
            <w:tcW w:w="179" w:type="pct"/>
            <w:vMerge/>
            <w:tcBorders>
              <w:left w:val="nil"/>
              <w:right w:val="nil"/>
            </w:tcBorders>
            <w:vAlign w:val="center"/>
          </w:tcPr>
          <w:p w14:paraId="435E55B3" w14:textId="77777777" w:rsidR="002B2669" w:rsidRPr="0083264A" w:rsidRDefault="002B2669" w:rsidP="002B2669">
            <w:pPr>
              <w:spacing w:after="0" w:line="480" w:lineRule="auto"/>
              <w:rPr>
                <w:rFonts w:ascii="Times New Roman" w:eastAsia="Arial Unicode MS" w:hAnsi="Times New Roman"/>
                <w:szCs w:val="22"/>
                <w:lang w:eastAsia="pt-BR"/>
              </w:rPr>
            </w:pPr>
          </w:p>
        </w:tc>
        <w:tc>
          <w:tcPr>
            <w:tcW w:w="1341" w:type="pct"/>
            <w:tcBorders>
              <w:top w:val="nil"/>
              <w:left w:val="nil"/>
              <w:bottom w:val="nil"/>
              <w:right w:val="nil"/>
            </w:tcBorders>
            <w:noWrap/>
          </w:tcPr>
          <w:p w14:paraId="150A980F" w14:textId="77777777" w:rsidR="002B2669" w:rsidRPr="00711365" w:rsidRDefault="002B2669">
            <w:pPr>
              <w:spacing w:after="0" w:line="480" w:lineRule="auto"/>
              <w:rPr>
                <w:rFonts w:ascii="Times New Roman" w:eastAsia="Arial Unicode MS" w:hAnsi="Times New Roman"/>
                <w:color w:val="000000"/>
                <w:szCs w:val="24"/>
                <w:lang w:eastAsia="pt-BR"/>
              </w:rPr>
            </w:pPr>
            <w:r w:rsidRPr="00711365">
              <w:rPr>
                <w:rFonts w:ascii="Times New Roman" w:eastAsia="Arial Unicode MS" w:hAnsi="Times New Roman"/>
                <w:szCs w:val="24"/>
                <w:lang w:eastAsia="pt-BR"/>
              </w:rPr>
              <w:t>Model 6 - Consensus no AD*</w:t>
            </w:r>
          </w:p>
        </w:tc>
        <w:tc>
          <w:tcPr>
            <w:tcW w:w="427" w:type="pct"/>
            <w:tcBorders>
              <w:top w:val="nil"/>
              <w:left w:val="nil"/>
              <w:bottom w:val="nil"/>
              <w:right w:val="nil"/>
            </w:tcBorders>
            <w:noWrap/>
            <w:vAlign w:val="bottom"/>
          </w:tcPr>
          <w:p w14:paraId="52783DBB" w14:textId="77777777" w:rsidR="002B2669" w:rsidRPr="00317EBF" w:rsidRDefault="002B2669">
            <w:pPr>
              <w:spacing w:after="0" w:line="480" w:lineRule="auto"/>
              <w:rPr>
                <w:rFonts w:ascii="Times New Roman" w:eastAsia="Arial Unicode MS" w:hAnsi="Times New Roman"/>
                <w:szCs w:val="24"/>
                <w:lang w:eastAsia="pt-BR"/>
              </w:rPr>
            </w:pPr>
            <w:r w:rsidRPr="00317EBF">
              <w:rPr>
                <w:rFonts w:ascii="Times New Roman" w:eastAsia="Arial Unicode MS" w:hAnsi="Times New Roman"/>
                <w:color w:val="000000"/>
                <w:szCs w:val="24"/>
                <w:lang w:val="pt-BR" w:eastAsia="pt-BR"/>
              </w:rPr>
              <w:t>0.55</w:t>
            </w:r>
          </w:p>
        </w:tc>
        <w:tc>
          <w:tcPr>
            <w:tcW w:w="427" w:type="pct"/>
            <w:tcBorders>
              <w:top w:val="nil"/>
              <w:left w:val="nil"/>
              <w:bottom w:val="nil"/>
              <w:right w:val="nil"/>
            </w:tcBorders>
            <w:noWrap/>
            <w:vAlign w:val="bottom"/>
          </w:tcPr>
          <w:p w14:paraId="69E5174E" w14:textId="77777777" w:rsidR="002B2669" w:rsidRPr="00317EBF" w:rsidRDefault="002B2669">
            <w:pPr>
              <w:spacing w:after="0" w:line="480" w:lineRule="auto"/>
              <w:rPr>
                <w:rFonts w:ascii="Times New Roman" w:eastAsia="Arial Unicode MS" w:hAnsi="Times New Roman"/>
                <w:szCs w:val="24"/>
                <w:lang w:eastAsia="pt-BR"/>
              </w:rPr>
            </w:pPr>
            <w:r w:rsidRPr="00317EBF">
              <w:rPr>
                <w:rFonts w:ascii="Times New Roman" w:eastAsia="Arial Unicode MS" w:hAnsi="Times New Roman"/>
                <w:color w:val="000000"/>
                <w:szCs w:val="24"/>
                <w:lang w:val="pt-BR" w:eastAsia="pt-BR"/>
              </w:rPr>
              <w:t>0.69</w:t>
            </w:r>
          </w:p>
        </w:tc>
        <w:tc>
          <w:tcPr>
            <w:tcW w:w="427" w:type="pct"/>
            <w:tcBorders>
              <w:top w:val="nil"/>
              <w:left w:val="nil"/>
              <w:bottom w:val="nil"/>
              <w:right w:val="nil"/>
            </w:tcBorders>
            <w:noWrap/>
            <w:vAlign w:val="bottom"/>
          </w:tcPr>
          <w:p w14:paraId="14BC0C84" w14:textId="77777777" w:rsidR="002B2669" w:rsidRPr="00317EBF" w:rsidRDefault="002B2669">
            <w:pPr>
              <w:spacing w:after="0" w:line="480" w:lineRule="auto"/>
              <w:rPr>
                <w:rFonts w:ascii="Times New Roman" w:eastAsia="Arial Unicode MS" w:hAnsi="Times New Roman"/>
                <w:szCs w:val="24"/>
                <w:lang w:eastAsia="pt-BR"/>
              </w:rPr>
            </w:pPr>
            <w:r w:rsidRPr="00317EBF">
              <w:rPr>
                <w:rFonts w:ascii="Times New Roman" w:eastAsia="Arial Unicode MS" w:hAnsi="Times New Roman"/>
                <w:color w:val="000000"/>
                <w:szCs w:val="24"/>
                <w:lang w:val="pt-BR" w:eastAsia="pt-BR"/>
              </w:rPr>
              <w:t>0.50</w:t>
            </w:r>
          </w:p>
        </w:tc>
        <w:tc>
          <w:tcPr>
            <w:tcW w:w="427" w:type="pct"/>
            <w:tcBorders>
              <w:top w:val="nil"/>
              <w:left w:val="nil"/>
              <w:bottom w:val="nil"/>
              <w:right w:val="nil"/>
            </w:tcBorders>
            <w:vAlign w:val="bottom"/>
          </w:tcPr>
          <w:p w14:paraId="0D38DD20" w14:textId="77777777" w:rsidR="002B2669" w:rsidRPr="003C1958" w:rsidRDefault="002B2669" w:rsidP="002B2669">
            <w:pPr>
              <w:spacing w:after="0" w:line="480" w:lineRule="auto"/>
              <w:rPr>
                <w:rFonts w:ascii="Times New Roman" w:eastAsia="Arial Unicode MS" w:hAnsi="Times New Roman"/>
                <w:color w:val="000000"/>
                <w:szCs w:val="24"/>
                <w:vertAlign w:val="superscript"/>
                <w:lang w:val="pt-BR" w:eastAsia="pt-BR"/>
              </w:rPr>
            </w:pPr>
            <w:r w:rsidRPr="00711365">
              <w:rPr>
                <w:rFonts w:ascii="Times New Roman" w:hAnsi="Times New Roman"/>
                <w:szCs w:val="24"/>
              </w:rPr>
              <w:t>0.55</w:t>
            </w:r>
          </w:p>
        </w:tc>
        <w:tc>
          <w:tcPr>
            <w:tcW w:w="427" w:type="pct"/>
            <w:tcBorders>
              <w:top w:val="nil"/>
              <w:left w:val="nil"/>
              <w:bottom w:val="nil"/>
              <w:right w:val="nil"/>
            </w:tcBorders>
            <w:vAlign w:val="bottom"/>
          </w:tcPr>
          <w:p w14:paraId="5987DECE" w14:textId="77777777" w:rsidR="002B2669" w:rsidRPr="003C1958" w:rsidRDefault="002B2669" w:rsidP="002B2669">
            <w:pPr>
              <w:spacing w:after="0" w:line="480" w:lineRule="auto"/>
              <w:rPr>
                <w:rFonts w:ascii="Times New Roman" w:eastAsia="Arial Unicode MS" w:hAnsi="Times New Roman"/>
                <w:color w:val="000000"/>
                <w:szCs w:val="24"/>
                <w:vertAlign w:val="superscript"/>
                <w:lang w:val="pt-BR" w:eastAsia="pt-BR"/>
              </w:rPr>
            </w:pPr>
            <w:r w:rsidRPr="00711365">
              <w:rPr>
                <w:rFonts w:ascii="Times New Roman" w:hAnsi="Times New Roman"/>
                <w:szCs w:val="24"/>
              </w:rPr>
              <w:t>0.51</w:t>
            </w:r>
          </w:p>
        </w:tc>
        <w:tc>
          <w:tcPr>
            <w:tcW w:w="427" w:type="pct"/>
            <w:tcBorders>
              <w:top w:val="nil"/>
              <w:left w:val="nil"/>
              <w:bottom w:val="nil"/>
              <w:right w:val="nil"/>
            </w:tcBorders>
            <w:vAlign w:val="bottom"/>
          </w:tcPr>
          <w:p w14:paraId="4C7B57EE" w14:textId="77777777" w:rsidR="002B2669" w:rsidRPr="006442AF" w:rsidRDefault="00F554BC" w:rsidP="002B2669">
            <w:pPr>
              <w:spacing w:after="0" w:line="480" w:lineRule="auto"/>
              <w:rPr>
                <w:rFonts w:ascii="Times New Roman" w:eastAsia="Arial Unicode MS" w:hAnsi="Times New Roman"/>
                <w:color w:val="000000"/>
                <w:szCs w:val="24"/>
                <w:lang w:val="pt-BR" w:eastAsia="pt-BR"/>
              </w:rPr>
            </w:pPr>
            <w:r>
              <w:rPr>
                <w:rFonts w:ascii="Times New Roman" w:eastAsia="Arial Unicode MS" w:hAnsi="Times New Roman"/>
                <w:color w:val="000000"/>
                <w:szCs w:val="24"/>
                <w:lang w:val="pt-BR" w:eastAsia="pt-BR"/>
              </w:rPr>
              <w:t>0.33</w:t>
            </w:r>
          </w:p>
        </w:tc>
        <w:tc>
          <w:tcPr>
            <w:tcW w:w="427" w:type="pct"/>
            <w:tcBorders>
              <w:top w:val="nil"/>
              <w:left w:val="nil"/>
              <w:bottom w:val="nil"/>
              <w:right w:val="nil"/>
            </w:tcBorders>
            <w:vAlign w:val="bottom"/>
          </w:tcPr>
          <w:p w14:paraId="32E93029" w14:textId="77777777" w:rsidR="002B2669" w:rsidRPr="00317EBF" w:rsidRDefault="002B2669" w:rsidP="002B2669">
            <w:pPr>
              <w:spacing w:after="0" w:line="480" w:lineRule="auto"/>
              <w:rPr>
                <w:rFonts w:ascii="Times New Roman" w:hAnsi="Times New Roman"/>
                <w:szCs w:val="24"/>
              </w:rPr>
            </w:pPr>
            <w:r w:rsidRPr="004736BA">
              <w:rPr>
                <w:rFonts w:ascii="Times New Roman" w:hAnsi="Times New Roman"/>
                <w:szCs w:val="24"/>
              </w:rPr>
              <w:t>0.36</w:t>
            </w:r>
          </w:p>
        </w:tc>
        <w:tc>
          <w:tcPr>
            <w:tcW w:w="494" w:type="pct"/>
            <w:tcBorders>
              <w:top w:val="nil"/>
              <w:left w:val="nil"/>
              <w:bottom w:val="nil"/>
              <w:right w:val="nil"/>
            </w:tcBorders>
            <w:noWrap/>
            <w:vAlign w:val="bottom"/>
          </w:tcPr>
          <w:p w14:paraId="36E9618C" w14:textId="77777777" w:rsidR="002B2669" w:rsidRPr="003C1958" w:rsidRDefault="002B2669">
            <w:pPr>
              <w:spacing w:after="0" w:line="480" w:lineRule="auto"/>
              <w:rPr>
                <w:rFonts w:ascii="Times New Roman" w:eastAsia="Arial Unicode MS" w:hAnsi="Times New Roman"/>
                <w:szCs w:val="24"/>
                <w:lang w:eastAsia="pt-BR"/>
              </w:rPr>
            </w:pPr>
            <w:r w:rsidRPr="003C1958">
              <w:rPr>
                <w:rFonts w:ascii="Times New Roman" w:eastAsia="Arial Unicode MS" w:hAnsi="Times New Roman"/>
                <w:color w:val="000000"/>
                <w:szCs w:val="24"/>
                <w:lang w:val="pt-BR" w:eastAsia="pt-BR"/>
              </w:rPr>
              <w:t>1.00</w:t>
            </w:r>
          </w:p>
        </w:tc>
      </w:tr>
      <w:tr w:rsidR="002B2669" w:rsidRPr="0083264A" w14:paraId="75C7847F" w14:textId="77777777" w:rsidTr="006442AF">
        <w:trPr>
          <w:trHeight w:val="375"/>
        </w:trPr>
        <w:tc>
          <w:tcPr>
            <w:tcW w:w="179" w:type="pct"/>
            <w:vMerge/>
            <w:tcBorders>
              <w:left w:val="nil"/>
              <w:right w:val="nil"/>
            </w:tcBorders>
            <w:vAlign w:val="center"/>
          </w:tcPr>
          <w:p w14:paraId="43B87DBA" w14:textId="77777777" w:rsidR="002B2669" w:rsidRPr="0083264A" w:rsidRDefault="002B2669" w:rsidP="002B2669">
            <w:pPr>
              <w:spacing w:after="0" w:line="480" w:lineRule="auto"/>
              <w:rPr>
                <w:rFonts w:ascii="Times New Roman" w:eastAsia="Arial Unicode MS" w:hAnsi="Times New Roman"/>
                <w:szCs w:val="22"/>
                <w:lang w:eastAsia="pt-BR"/>
              </w:rPr>
            </w:pPr>
          </w:p>
        </w:tc>
        <w:tc>
          <w:tcPr>
            <w:tcW w:w="1341" w:type="pct"/>
            <w:tcBorders>
              <w:top w:val="nil"/>
              <w:left w:val="nil"/>
              <w:right w:val="nil"/>
            </w:tcBorders>
            <w:shd w:val="clear" w:color="auto" w:fill="BFBFBF"/>
            <w:noWrap/>
          </w:tcPr>
          <w:p w14:paraId="17BC2197" w14:textId="77777777" w:rsidR="002B2669" w:rsidRPr="00711365" w:rsidRDefault="002B2669">
            <w:pPr>
              <w:spacing w:after="0" w:line="480" w:lineRule="auto"/>
              <w:rPr>
                <w:rFonts w:ascii="Times New Roman" w:eastAsia="Arial Unicode MS" w:hAnsi="Times New Roman"/>
                <w:color w:val="000000"/>
                <w:szCs w:val="24"/>
                <w:lang w:eastAsia="pt-BR"/>
              </w:rPr>
            </w:pPr>
            <w:r w:rsidRPr="00711365">
              <w:rPr>
                <w:rFonts w:ascii="Times New Roman" w:eastAsia="Arial Unicode MS" w:hAnsi="Times New Roman"/>
                <w:szCs w:val="24"/>
                <w:lang w:eastAsia="pt-BR"/>
              </w:rPr>
              <w:t>Model 7 - Consensus Rigor</w:t>
            </w:r>
          </w:p>
        </w:tc>
        <w:tc>
          <w:tcPr>
            <w:tcW w:w="427" w:type="pct"/>
            <w:tcBorders>
              <w:top w:val="nil"/>
              <w:left w:val="nil"/>
              <w:right w:val="nil"/>
            </w:tcBorders>
            <w:shd w:val="clear" w:color="auto" w:fill="BFBFBF"/>
            <w:noWrap/>
            <w:vAlign w:val="bottom"/>
          </w:tcPr>
          <w:p w14:paraId="2761493E" w14:textId="77777777" w:rsidR="002B2669" w:rsidRPr="00317EBF" w:rsidRDefault="002B2669">
            <w:pPr>
              <w:spacing w:after="0" w:line="480" w:lineRule="auto"/>
              <w:rPr>
                <w:rFonts w:ascii="Times New Roman" w:eastAsia="Arial Unicode MS" w:hAnsi="Times New Roman"/>
                <w:szCs w:val="24"/>
                <w:lang w:eastAsia="pt-BR"/>
              </w:rPr>
            </w:pPr>
            <w:r w:rsidRPr="00317EBF">
              <w:rPr>
                <w:rFonts w:ascii="Times New Roman" w:eastAsia="Arial Unicode MS" w:hAnsi="Times New Roman"/>
                <w:color w:val="000000"/>
                <w:szCs w:val="24"/>
                <w:lang w:val="pt-BR" w:eastAsia="pt-BR"/>
              </w:rPr>
              <w:t>0.73</w:t>
            </w:r>
          </w:p>
        </w:tc>
        <w:tc>
          <w:tcPr>
            <w:tcW w:w="427" w:type="pct"/>
            <w:tcBorders>
              <w:top w:val="nil"/>
              <w:left w:val="nil"/>
              <w:right w:val="nil"/>
            </w:tcBorders>
            <w:shd w:val="clear" w:color="auto" w:fill="BFBFBF"/>
            <w:noWrap/>
            <w:vAlign w:val="bottom"/>
          </w:tcPr>
          <w:p w14:paraId="5A438984" w14:textId="77777777" w:rsidR="002B2669" w:rsidRPr="00317EBF" w:rsidRDefault="002B2669">
            <w:pPr>
              <w:spacing w:after="0" w:line="480" w:lineRule="auto"/>
              <w:rPr>
                <w:rFonts w:ascii="Times New Roman" w:eastAsia="Arial Unicode MS" w:hAnsi="Times New Roman"/>
                <w:szCs w:val="24"/>
                <w:lang w:eastAsia="pt-BR"/>
              </w:rPr>
            </w:pPr>
            <w:r w:rsidRPr="00317EBF">
              <w:rPr>
                <w:rFonts w:ascii="Times New Roman" w:eastAsia="Arial Unicode MS" w:hAnsi="Times New Roman"/>
                <w:color w:val="000000"/>
                <w:szCs w:val="24"/>
                <w:lang w:val="pt-BR" w:eastAsia="pt-BR"/>
              </w:rPr>
              <w:t>0.45</w:t>
            </w:r>
          </w:p>
        </w:tc>
        <w:tc>
          <w:tcPr>
            <w:tcW w:w="427" w:type="pct"/>
            <w:tcBorders>
              <w:top w:val="nil"/>
              <w:left w:val="nil"/>
              <w:right w:val="nil"/>
            </w:tcBorders>
            <w:shd w:val="clear" w:color="auto" w:fill="BFBFBF"/>
            <w:noWrap/>
            <w:vAlign w:val="bottom"/>
          </w:tcPr>
          <w:p w14:paraId="6BFF7D6B" w14:textId="77777777" w:rsidR="002B2669" w:rsidRPr="00317EBF" w:rsidRDefault="002B2669">
            <w:pPr>
              <w:spacing w:after="0" w:line="480" w:lineRule="auto"/>
              <w:rPr>
                <w:rFonts w:ascii="Times New Roman" w:eastAsia="Arial Unicode MS" w:hAnsi="Times New Roman"/>
                <w:szCs w:val="24"/>
                <w:lang w:eastAsia="pt-BR"/>
              </w:rPr>
            </w:pPr>
            <w:r w:rsidRPr="00317EBF">
              <w:rPr>
                <w:rFonts w:ascii="Times New Roman" w:eastAsia="Arial Unicode MS" w:hAnsi="Times New Roman"/>
                <w:color w:val="000000"/>
                <w:szCs w:val="24"/>
                <w:lang w:val="pt-BR" w:eastAsia="pt-BR"/>
              </w:rPr>
              <w:t>0.34</w:t>
            </w:r>
          </w:p>
        </w:tc>
        <w:tc>
          <w:tcPr>
            <w:tcW w:w="427" w:type="pct"/>
            <w:tcBorders>
              <w:top w:val="nil"/>
              <w:left w:val="nil"/>
              <w:right w:val="nil"/>
            </w:tcBorders>
            <w:shd w:val="clear" w:color="auto" w:fill="BFBFBF"/>
            <w:vAlign w:val="bottom"/>
          </w:tcPr>
          <w:p w14:paraId="437B645D" w14:textId="77777777" w:rsidR="002B2669" w:rsidRPr="003C1958" w:rsidRDefault="002B2669" w:rsidP="002B2669">
            <w:pPr>
              <w:spacing w:after="0" w:line="480" w:lineRule="auto"/>
              <w:rPr>
                <w:rFonts w:ascii="Times New Roman" w:eastAsia="Arial Unicode MS" w:hAnsi="Times New Roman"/>
                <w:color w:val="000000"/>
                <w:szCs w:val="24"/>
                <w:vertAlign w:val="superscript"/>
                <w:lang w:val="pt-BR" w:eastAsia="pt-BR"/>
              </w:rPr>
            </w:pPr>
            <w:r w:rsidRPr="00711365">
              <w:rPr>
                <w:rFonts w:ascii="Times New Roman" w:hAnsi="Times New Roman"/>
                <w:szCs w:val="24"/>
              </w:rPr>
              <w:t>0.81</w:t>
            </w:r>
          </w:p>
        </w:tc>
        <w:tc>
          <w:tcPr>
            <w:tcW w:w="427" w:type="pct"/>
            <w:tcBorders>
              <w:top w:val="nil"/>
              <w:left w:val="nil"/>
              <w:right w:val="nil"/>
            </w:tcBorders>
            <w:shd w:val="clear" w:color="auto" w:fill="BFBFBF"/>
            <w:vAlign w:val="bottom"/>
          </w:tcPr>
          <w:p w14:paraId="6FC60C3D" w14:textId="77777777" w:rsidR="002B2669" w:rsidRPr="003C1958" w:rsidRDefault="002B2669" w:rsidP="002B2669">
            <w:pPr>
              <w:spacing w:after="0" w:line="480" w:lineRule="auto"/>
              <w:rPr>
                <w:rFonts w:ascii="Times New Roman" w:eastAsia="Arial Unicode MS" w:hAnsi="Times New Roman"/>
                <w:color w:val="000000"/>
                <w:szCs w:val="24"/>
                <w:vertAlign w:val="superscript"/>
                <w:lang w:val="pt-BR" w:eastAsia="pt-BR"/>
              </w:rPr>
            </w:pPr>
            <w:r w:rsidRPr="00711365">
              <w:rPr>
                <w:rFonts w:ascii="Times New Roman" w:hAnsi="Times New Roman"/>
                <w:szCs w:val="24"/>
              </w:rPr>
              <w:t>0.62</w:t>
            </w:r>
          </w:p>
        </w:tc>
        <w:tc>
          <w:tcPr>
            <w:tcW w:w="427" w:type="pct"/>
            <w:tcBorders>
              <w:top w:val="nil"/>
              <w:left w:val="nil"/>
              <w:right w:val="nil"/>
            </w:tcBorders>
            <w:shd w:val="clear" w:color="auto" w:fill="BFBFBF"/>
            <w:vAlign w:val="bottom"/>
          </w:tcPr>
          <w:p w14:paraId="1BD072CE" w14:textId="77777777" w:rsidR="002B2669" w:rsidRPr="006442AF" w:rsidRDefault="00B776AF" w:rsidP="002B2669">
            <w:pPr>
              <w:spacing w:after="0" w:line="480" w:lineRule="auto"/>
              <w:rPr>
                <w:rFonts w:ascii="Times New Roman" w:eastAsia="Arial Unicode MS" w:hAnsi="Times New Roman"/>
                <w:color w:val="000000"/>
                <w:szCs w:val="24"/>
                <w:lang w:val="pt-BR" w:eastAsia="pt-BR"/>
              </w:rPr>
            </w:pPr>
            <w:r>
              <w:rPr>
                <w:rFonts w:ascii="Times New Roman" w:eastAsia="Arial Unicode MS" w:hAnsi="Times New Roman"/>
                <w:color w:val="000000"/>
                <w:szCs w:val="24"/>
                <w:lang w:val="pt-BR" w:eastAsia="pt-BR"/>
              </w:rPr>
              <w:t>0.48</w:t>
            </w:r>
          </w:p>
        </w:tc>
        <w:tc>
          <w:tcPr>
            <w:tcW w:w="427" w:type="pct"/>
            <w:tcBorders>
              <w:top w:val="nil"/>
              <w:left w:val="nil"/>
              <w:right w:val="nil"/>
            </w:tcBorders>
            <w:shd w:val="clear" w:color="auto" w:fill="BFBFBF"/>
            <w:vAlign w:val="bottom"/>
          </w:tcPr>
          <w:p w14:paraId="26D0F904" w14:textId="77777777" w:rsidR="002B2669" w:rsidRPr="00317EBF" w:rsidRDefault="002B2669" w:rsidP="002B2669">
            <w:pPr>
              <w:spacing w:after="0" w:line="480" w:lineRule="auto"/>
              <w:rPr>
                <w:rFonts w:ascii="Times New Roman" w:hAnsi="Times New Roman"/>
                <w:szCs w:val="24"/>
              </w:rPr>
            </w:pPr>
            <w:r w:rsidRPr="004736BA">
              <w:rPr>
                <w:rFonts w:ascii="Times New Roman" w:hAnsi="Times New Roman"/>
                <w:szCs w:val="24"/>
              </w:rPr>
              <w:t>0.29</w:t>
            </w:r>
          </w:p>
        </w:tc>
        <w:tc>
          <w:tcPr>
            <w:tcW w:w="494" w:type="pct"/>
            <w:tcBorders>
              <w:top w:val="nil"/>
              <w:left w:val="nil"/>
              <w:right w:val="nil"/>
            </w:tcBorders>
            <w:shd w:val="clear" w:color="auto" w:fill="BFBFBF"/>
            <w:noWrap/>
            <w:vAlign w:val="bottom"/>
          </w:tcPr>
          <w:p w14:paraId="39EDE06D" w14:textId="77777777" w:rsidR="002B2669" w:rsidRPr="003C1958" w:rsidRDefault="002B2669">
            <w:pPr>
              <w:spacing w:after="0" w:line="480" w:lineRule="auto"/>
              <w:rPr>
                <w:rFonts w:ascii="Times New Roman" w:eastAsia="Arial Unicode MS" w:hAnsi="Times New Roman"/>
                <w:szCs w:val="24"/>
                <w:lang w:eastAsia="pt-BR"/>
              </w:rPr>
            </w:pPr>
            <w:r w:rsidRPr="003C1958">
              <w:rPr>
                <w:rFonts w:ascii="Times New Roman" w:eastAsia="Arial Unicode MS" w:hAnsi="Times New Roman"/>
                <w:color w:val="000000"/>
                <w:szCs w:val="24"/>
                <w:lang w:val="pt-BR" w:eastAsia="pt-BR"/>
              </w:rPr>
              <w:t>0.63</w:t>
            </w:r>
          </w:p>
        </w:tc>
      </w:tr>
      <w:bookmarkEnd w:id="28"/>
      <w:tr w:rsidR="002B2669" w:rsidRPr="0083264A" w14:paraId="11AF1697" w14:textId="77777777" w:rsidTr="006442AF">
        <w:trPr>
          <w:trHeight w:val="300"/>
        </w:trPr>
        <w:tc>
          <w:tcPr>
            <w:tcW w:w="179" w:type="pct"/>
            <w:vMerge w:val="restart"/>
            <w:tcBorders>
              <w:top w:val="single" w:sz="4" w:space="0" w:color="auto"/>
              <w:left w:val="nil"/>
              <w:right w:val="nil"/>
            </w:tcBorders>
            <w:vAlign w:val="center"/>
          </w:tcPr>
          <w:p w14:paraId="0232E03F" w14:textId="77777777" w:rsidR="002B2669" w:rsidRPr="0083264A" w:rsidRDefault="002B2669" w:rsidP="002B2669">
            <w:pPr>
              <w:spacing w:after="0" w:line="480" w:lineRule="auto"/>
              <w:rPr>
                <w:rFonts w:ascii="Times New Roman" w:eastAsia="Arial Unicode MS" w:hAnsi="Times New Roman"/>
                <w:szCs w:val="22"/>
                <w:lang w:eastAsia="pt-BR"/>
              </w:rPr>
            </w:pPr>
            <w:r w:rsidRPr="0083264A">
              <w:rPr>
                <w:rFonts w:ascii="Times New Roman" w:eastAsia="Arial Unicode MS" w:hAnsi="Times New Roman"/>
                <w:szCs w:val="22"/>
                <w:lang w:eastAsia="pt-BR"/>
              </w:rPr>
              <w:t>R</w:t>
            </w:r>
          </w:p>
          <w:p w14:paraId="74D177C6" w14:textId="77777777" w:rsidR="002B2669" w:rsidRPr="0083264A" w:rsidRDefault="002B2669" w:rsidP="002B2669">
            <w:pPr>
              <w:spacing w:after="0" w:line="480" w:lineRule="auto"/>
              <w:rPr>
                <w:rFonts w:ascii="Times New Roman" w:eastAsia="Arial Unicode MS" w:hAnsi="Times New Roman"/>
                <w:szCs w:val="22"/>
                <w:lang w:eastAsia="pt-BR"/>
              </w:rPr>
            </w:pPr>
            <w:r w:rsidRPr="0083264A">
              <w:rPr>
                <w:rFonts w:ascii="Times New Roman" w:eastAsia="Arial Unicode MS" w:hAnsi="Times New Roman"/>
                <w:szCs w:val="22"/>
                <w:lang w:eastAsia="pt-BR"/>
              </w:rPr>
              <w:t>O</w:t>
            </w:r>
          </w:p>
          <w:p w14:paraId="22ECCB30" w14:textId="77777777" w:rsidR="002B2669" w:rsidRPr="0083264A" w:rsidRDefault="002B2669" w:rsidP="002B2669">
            <w:pPr>
              <w:spacing w:after="0" w:line="480" w:lineRule="auto"/>
              <w:rPr>
                <w:rFonts w:ascii="Times New Roman" w:eastAsia="Arial Unicode MS" w:hAnsi="Times New Roman"/>
                <w:szCs w:val="22"/>
                <w:lang w:eastAsia="pt-BR"/>
              </w:rPr>
            </w:pPr>
            <w:r w:rsidRPr="0083264A">
              <w:rPr>
                <w:rFonts w:ascii="Times New Roman" w:eastAsia="Arial Unicode MS" w:hAnsi="Times New Roman"/>
                <w:szCs w:val="22"/>
                <w:lang w:eastAsia="pt-BR"/>
              </w:rPr>
              <w:t>D</w:t>
            </w:r>
          </w:p>
          <w:p w14:paraId="713BBC56" w14:textId="77777777" w:rsidR="002B2669" w:rsidRPr="0083264A" w:rsidRDefault="002B2669" w:rsidP="002B2669">
            <w:pPr>
              <w:spacing w:after="0" w:line="480" w:lineRule="auto"/>
              <w:rPr>
                <w:rFonts w:ascii="Times New Roman" w:eastAsia="Arial Unicode MS" w:hAnsi="Times New Roman"/>
                <w:szCs w:val="22"/>
                <w:lang w:eastAsia="pt-BR"/>
              </w:rPr>
            </w:pPr>
            <w:r w:rsidRPr="0083264A">
              <w:rPr>
                <w:rFonts w:ascii="Times New Roman" w:eastAsia="Arial Unicode MS" w:hAnsi="Times New Roman"/>
                <w:szCs w:val="22"/>
                <w:lang w:eastAsia="pt-BR"/>
              </w:rPr>
              <w:t>E</w:t>
            </w:r>
          </w:p>
          <w:p w14:paraId="1BB52F86" w14:textId="77777777" w:rsidR="002B2669" w:rsidRPr="0083264A" w:rsidRDefault="002B2669" w:rsidP="002B2669">
            <w:pPr>
              <w:spacing w:after="0" w:line="480" w:lineRule="auto"/>
              <w:rPr>
                <w:rFonts w:ascii="Times New Roman" w:eastAsia="Arial Unicode MS" w:hAnsi="Times New Roman"/>
                <w:szCs w:val="22"/>
                <w:lang w:eastAsia="pt-BR"/>
              </w:rPr>
            </w:pPr>
            <w:r w:rsidRPr="0083264A">
              <w:rPr>
                <w:rFonts w:ascii="Times New Roman" w:eastAsia="Arial Unicode MS" w:hAnsi="Times New Roman"/>
                <w:szCs w:val="22"/>
                <w:lang w:eastAsia="pt-BR"/>
              </w:rPr>
              <w:t>N</w:t>
            </w:r>
          </w:p>
          <w:p w14:paraId="10ECD9F6" w14:textId="77777777" w:rsidR="002B2669" w:rsidRPr="0083264A" w:rsidRDefault="002B2669" w:rsidP="002B2669">
            <w:pPr>
              <w:spacing w:after="0" w:line="480" w:lineRule="auto"/>
              <w:rPr>
                <w:rFonts w:ascii="Times New Roman" w:eastAsia="Arial Unicode MS" w:hAnsi="Times New Roman"/>
                <w:szCs w:val="22"/>
                <w:lang w:eastAsia="pt-BR"/>
              </w:rPr>
            </w:pPr>
            <w:r w:rsidRPr="0083264A">
              <w:rPr>
                <w:rFonts w:ascii="Times New Roman" w:eastAsia="Arial Unicode MS" w:hAnsi="Times New Roman"/>
                <w:szCs w:val="22"/>
                <w:lang w:eastAsia="pt-BR"/>
              </w:rPr>
              <w:t>T</w:t>
            </w:r>
          </w:p>
        </w:tc>
        <w:tc>
          <w:tcPr>
            <w:tcW w:w="1341" w:type="pct"/>
            <w:tcBorders>
              <w:top w:val="single" w:sz="4" w:space="0" w:color="auto"/>
              <w:left w:val="nil"/>
              <w:bottom w:val="nil"/>
              <w:right w:val="nil"/>
            </w:tcBorders>
            <w:noWrap/>
          </w:tcPr>
          <w:p w14:paraId="69726145" w14:textId="77777777" w:rsidR="002B2669" w:rsidRPr="00711365" w:rsidRDefault="002B2669">
            <w:pPr>
              <w:spacing w:after="0" w:line="480" w:lineRule="auto"/>
              <w:rPr>
                <w:rFonts w:ascii="Times New Roman" w:eastAsia="Arial Unicode MS" w:hAnsi="Times New Roman"/>
                <w:color w:val="000000"/>
                <w:szCs w:val="24"/>
                <w:lang w:eastAsia="pt-BR"/>
              </w:rPr>
            </w:pPr>
            <w:r w:rsidRPr="00711365">
              <w:rPr>
                <w:rFonts w:ascii="Times New Roman" w:eastAsia="Arial Unicode MS" w:hAnsi="Times New Roman"/>
                <w:szCs w:val="24"/>
                <w:lang w:eastAsia="pt-BR"/>
              </w:rPr>
              <w:t>Model 8 - SiRMS</w:t>
            </w:r>
          </w:p>
        </w:tc>
        <w:tc>
          <w:tcPr>
            <w:tcW w:w="427" w:type="pct"/>
            <w:tcBorders>
              <w:top w:val="single" w:sz="4" w:space="0" w:color="auto"/>
              <w:left w:val="nil"/>
              <w:bottom w:val="nil"/>
              <w:right w:val="nil"/>
            </w:tcBorders>
            <w:noWrap/>
          </w:tcPr>
          <w:p w14:paraId="640A8907" w14:textId="77777777" w:rsidR="002B2669" w:rsidRPr="00317EBF" w:rsidRDefault="00CE7D9E">
            <w:pPr>
              <w:spacing w:after="0" w:line="480" w:lineRule="auto"/>
              <w:rPr>
                <w:rFonts w:ascii="Times New Roman" w:eastAsia="Arial Unicode MS" w:hAnsi="Times New Roman"/>
                <w:color w:val="000000"/>
                <w:szCs w:val="24"/>
                <w:lang w:eastAsia="pt-BR"/>
              </w:rPr>
            </w:pPr>
            <w:r w:rsidRPr="00CE7D9E">
              <w:rPr>
                <w:rFonts w:ascii="Times New Roman" w:eastAsia="Arial Unicode MS" w:hAnsi="Times New Roman"/>
                <w:szCs w:val="24"/>
                <w:lang w:eastAsia="pt-BR"/>
              </w:rPr>
              <w:t>0.57</w:t>
            </w:r>
          </w:p>
        </w:tc>
        <w:tc>
          <w:tcPr>
            <w:tcW w:w="427" w:type="pct"/>
            <w:tcBorders>
              <w:top w:val="single" w:sz="4" w:space="0" w:color="auto"/>
              <w:left w:val="nil"/>
              <w:bottom w:val="nil"/>
              <w:right w:val="nil"/>
            </w:tcBorders>
            <w:noWrap/>
          </w:tcPr>
          <w:p w14:paraId="0337C024" w14:textId="77777777" w:rsidR="002B2669" w:rsidRPr="006442AF" w:rsidRDefault="00CE7D9E">
            <w:pPr>
              <w:spacing w:after="0" w:line="480" w:lineRule="auto"/>
              <w:rPr>
                <w:rFonts w:ascii="Times New Roman" w:eastAsia="Arial Unicode MS" w:hAnsi="Times New Roman"/>
                <w:color w:val="000000"/>
                <w:szCs w:val="24"/>
                <w:lang w:eastAsia="pt-BR"/>
              </w:rPr>
            </w:pPr>
            <w:r w:rsidRPr="006442AF">
              <w:rPr>
                <w:rFonts w:ascii="Times New Roman" w:eastAsia="Arial Unicode MS" w:hAnsi="Times New Roman"/>
                <w:szCs w:val="24"/>
                <w:lang w:eastAsia="pt-BR"/>
              </w:rPr>
              <w:t>0.67</w:t>
            </w:r>
          </w:p>
        </w:tc>
        <w:tc>
          <w:tcPr>
            <w:tcW w:w="427" w:type="pct"/>
            <w:tcBorders>
              <w:top w:val="single" w:sz="4" w:space="0" w:color="auto"/>
              <w:left w:val="nil"/>
              <w:bottom w:val="nil"/>
              <w:right w:val="nil"/>
            </w:tcBorders>
            <w:noWrap/>
          </w:tcPr>
          <w:p w14:paraId="0CD2DC74" w14:textId="77777777" w:rsidR="002B2669" w:rsidRPr="006442AF" w:rsidRDefault="00CE7D9E">
            <w:pPr>
              <w:spacing w:after="0" w:line="480" w:lineRule="auto"/>
              <w:rPr>
                <w:rFonts w:ascii="Times New Roman" w:eastAsia="Arial Unicode MS" w:hAnsi="Times New Roman"/>
                <w:color w:val="000000"/>
                <w:szCs w:val="24"/>
                <w:lang w:eastAsia="pt-BR"/>
              </w:rPr>
            </w:pPr>
            <w:r w:rsidRPr="006442AF">
              <w:rPr>
                <w:rFonts w:ascii="Times New Roman" w:eastAsia="Arial Unicode MS" w:hAnsi="Times New Roman"/>
                <w:szCs w:val="24"/>
                <w:lang w:eastAsia="pt-BR"/>
              </w:rPr>
              <w:t>0.50</w:t>
            </w:r>
          </w:p>
        </w:tc>
        <w:tc>
          <w:tcPr>
            <w:tcW w:w="427" w:type="pct"/>
            <w:tcBorders>
              <w:top w:val="single" w:sz="4" w:space="0" w:color="auto"/>
              <w:left w:val="nil"/>
              <w:bottom w:val="nil"/>
              <w:right w:val="nil"/>
            </w:tcBorders>
            <w:vAlign w:val="bottom"/>
          </w:tcPr>
          <w:p w14:paraId="10600A8A" w14:textId="77777777" w:rsidR="002B2669" w:rsidRPr="003C1958" w:rsidRDefault="00CE7D9E" w:rsidP="002B2669">
            <w:pPr>
              <w:spacing w:after="0" w:line="480" w:lineRule="auto"/>
              <w:rPr>
                <w:rFonts w:ascii="Times New Roman" w:eastAsia="Arial Unicode MS" w:hAnsi="Times New Roman"/>
                <w:szCs w:val="24"/>
                <w:vertAlign w:val="superscript"/>
                <w:lang w:eastAsia="pt-BR"/>
              </w:rPr>
            </w:pPr>
            <w:r w:rsidRPr="006442AF">
              <w:rPr>
                <w:rFonts w:ascii="Times New Roman" w:hAnsi="Times New Roman"/>
                <w:color w:val="000000"/>
                <w:szCs w:val="24"/>
              </w:rPr>
              <w:t>0.57</w:t>
            </w:r>
          </w:p>
        </w:tc>
        <w:tc>
          <w:tcPr>
            <w:tcW w:w="427" w:type="pct"/>
            <w:tcBorders>
              <w:top w:val="single" w:sz="4" w:space="0" w:color="auto"/>
              <w:left w:val="nil"/>
              <w:bottom w:val="nil"/>
              <w:right w:val="nil"/>
            </w:tcBorders>
            <w:vAlign w:val="bottom"/>
          </w:tcPr>
          <w:p w14:paraId="4F8103AC" w14:textId="77777777" w:rsidR="002B2669" w:rsidRPr="003C1958" w:rsidRDefault="00CE7D9E" w:rsidP="002B2669">
            <w:pPr>
              <w:spacing w:after="0" w:line="480" w:lineRule="auto"/>
              <w:rPr>
                <w:rFonts w:ascii="Times New Roman" w:eastAsia="Arial Unicode MS" w:hAnsi="Times New Roman"/>
                <w:szCs w:val="24"/>
                <w:vertAlign w:val="superscript"/>
                <w:lang w:eastAsia="pt-BR"/>
              </w:rPr>
            </w:pPr>
            <w:r w:rsidRPr="006442AF">
              <w:rPr>
                <w:rFonts w:ascii="Times New Roman" w:hAnsi="Times New Roman"/>
                <w:color w:val="000000"/>
                <w:szCs w:val="24"/>
              </w:rPr>
              <w:t>0.54</w:t>
            </w:r>
          </w:p>
        </w:tc>
        <w:tc>
          <w:tcPr>
            <w:tcW w:w="427" w:type="pct"/>
            <w:tcBorders>
              <w:top w:val="single" w:sz="4" w:space="0" w:color="auto"/>
              <w:left w:val="nil"/>
              <w:bottom w:val="nil"/>
              <w:right w:val="nil"/>
            </w:tcBorders>
            <w:vAlign w:val="bottom"/>
          </w:tcPr>
          <w:p w14:paraId="2376CD3E" w14:textId="77777777" w:rsidR="002B2669" w:rsidRPr="006442AF" w:rsidRDefault="00AF22EF" w:rsidP="002B2669">
            <w:pPr>
              <w:spacing w:after="0" w:line="480" w:lineRule="auto"/>
              <w:rPr>
                <w:rFonts w:ascii="Times New Roman" w:eastAsia="Arial Unicode MS" w:hAnsi="Times New Roman"/>
                <w:szCs w:val="24"/>
                <w:lang w:eastAsia="pt-BR"/>
              </w:rPr>
            </w:pPr>
            <w:r>
              <w:rPr>
                <w:rFonts w:ascii="Times New Roman" w:eastAsia="Arial Unicode MS" w:hAnsi="Times New Roman"/>
                <w:szCs w:val="24"/>
                <w:lang w:eastAsia="pt-BR"/>
              </w:rPr>
              <w:t>0.37</w:t>
            </w:r>
          </w:p>
        </w:tc>
        <w:tc>
          <w:tcPr>
            <w:tcW w:w="427" w:type="pct"/>
            <w:tcBorders>
              <w:top w:val="single" w:sz="4" w:space="0" w:color="auto"/>
              <w:left w:val="nil"/>
              <w:bottom w:val="nil"/>
              <w:right w:val="nil"/>
            </w:tcBorders>
            <w:vAlign w:val="bottom"/>
          </w:tcPr>
          <w:p w14:paraId="1FAC86F6" w14:textId="77777777" w:rsidR="002B2669" w:rsidRPr="00317EBF" w:rsidRDefault="002B2669" w:rsidP="002B2669">
            <w:pPr>
              <w:spacing w:after="0" w:line="480" w:lineRule="auto"/>
              <w:rPr>
                <w:rFonts w:ascii="Times New Roman" w:hAnsi="Times New Roman"/>
                <w:color w:val="000000"/>
                <w:szCs w:val="24"/>
              </w:rPr>
            </w:pPr>
            <w:r w:rsidRPr="004736BA">
              <w:rPr>
                <w:rFonts w:ascii="Times New Roman" w:hAnsi="Times New Roman"/>
                <w:color w:val="000000"/>
                <w:szCs w:val="24"/>
              </w:rPr>
              <w:t>0.34</w:t>
            </w:r>
          </w:p>
        </w:tc>
        <w:tc>
          <w:tcPr>
            <w:tcW w:w="494" w:type="pct"/>
            <w:tcBorders>
              <w:top w:val="single" w:sz="4" w:space="0" w:color="auto"/>
              <w:left w:val="nil"/>
              <w:bottom w:val="nil"/>
              <w:right w:val="nil"/>
            </w:tcBorders>
            <w:noWrap/>
          </w:tcPr>
          <w:p w14:paraId="38C25120" w14:textId="77777777" w:rsidR="002B2669" w:rsidRPr="00711365" w:rsidRDefault="002B2669">
            <w:pPr>
              <w:spacing w:after="0" w:line="480" w:lineRule="auto"/>
              <w:rPr>
                <w:rFonts w:ascii="Times New Roman" w:eastAsia="Arial Unicode MS" w:hAnsi="Times New Roman"/>
                <w:color w:val="000000"/>
                <w:szCs w:val="24"/>
                <w:lang w:eastAsia="pt-BR"/>
              </w:rPr>
            </w:pPr>
            <w:r w:rsidRPr="00711365">
              <w:rPr>
                <w:rFonts w:ascii="Times New Roman" w:eastAsia="Arial Unicode MS" w:hAnsi="Times New Roman"/>
                <w:szCs w:val="24"/>
                <w:lang w:eastAsia="pt-BR"/>
              </w:rPr>
              <w:t>0.71</w:t>
            </w:r>
          </w:p>
        </w:tc>
      </w:tr>
      <w:tr w:rsidR="002B2669" w:rsidRPr="0083264A" w14:paraId="03F298BF" w14:textId="77777777" w:rsidTr="006442AF">
        <w:trPr>
          <w:trHeight w:val="300"/>
        </w:trPr>
        <w:tc>
          <w:tcPr>
            <w:tcW w:w="179" w:type="pct"/>
            <w:vMerge/>
            <w:tcBorders>
              <w:left w:val="nil"/>
              <w:right w:val="nil"/>
            </w:tcBorders>
          </w:tcPr>
          <w:p w14:paraId="050249CB" w14:textId="77777777" w:rsidR="002B2669" w:rsidRPr="0083264A" w:rsidRDefault="002B2669" w:rsidP="002B2669">
            <w:pPr>
              <w:spacing w:after="0" w:line="480" w:lineRule="auto"/>
              <w:rPr>
                <w:rFonts w:ascii="Times New Roman" w:eastAsia="Arial Unicode MS" w:hAnsi="Times New Roman"/>
                <w:szCs w:val="22"/>
                <w:lang w:eastAsia="pt-BR"/>
              </w:rPr>
            </w:pPr>
          </w:p>
        </w:tc>
        <w:tc>
          <w:tcPr>
            <w:tcW w:w="1341" w:type="pct"/>
            <w:tcBorders>
              <w:top w:val="nil"/>
              <w:left w:val="nil"/>
              <w:bottom w:val="nil"/>
              <w:right w:val="nil"/>
            </w:tcBorders>
            <w:noWrap/>
          </w:tcPr>
          <w:p w14:paraId="43D5A74B" w14:textId="77777777" w:rsidR="002B2669" w:rsidRPr="00711365" w:rsidRDefault="002B2669">
            <w:pPr>
              <w:spacing w:after="0" w:line="480" w:lineRule="auto"/>
              <w:rPr>
                <w:rFonts w:ascii="Times New Roman" w:eastAsia="Arial Unicode MS" w:hAnsi="Times New Roman"/>
                <w:color w:val="000000"/>
                <w:szCs w:val="24"/>
                <w:lang w:eastAsia="pt-BR"/>
              </w:rPr>
            </w:pPr>
            <w:r w:rsidRPr="00711365">
              <w:rPr>
                <w:rFonts w:ascii="Times New Roman" w:eastAsia="Arial Unicode MS" w:hAnsi="Times New Roman"/>
                <w:szCs w:val="24"/>
                <w:lang w:eastAsia="pt-BR"/>
              </w:rPr>
              <w:t>Model 9 - SiRMS no AD*</w:t>
            </w:r>
          </w:p>
        </w:tc>
        <w:tc>
          <w:tcPr>
            <w:tcW w:w="427" w:type="pct"/>
            <w:tcBorders>
              <w:top w:val="nil"/>
              <w:left w:val="nil"/>
              <w:bottom w:val="nil"/>
              <w:right w:val="nil"/>
            </w:tcBorders>
            <w:noWrap/>
          </w:tcPr>
          <w:p w14:paraId="767FCB13" w14:textId="77777777" w:rsidR="002B2669" w:rsidRPr="00317EBF" w:rsidRDefault="00CE7D9E">
            <w:pPr>
              <w:spacing w:after="0" w:line="480" w:lineRule="auto"/>
              <w:rPr>
                <w:rFonts w:ascii="Times New Roman" w:eastAsia="Arial Unicode MS" w:hAnsi="Times New Roman"/>
                <w:color w:val="000000"/>
                <w:szCs w:val="24"/>
                <w:lang w:eastAsia="pt-BR"/>
              </w:rPr>
            </w:pPr>
            <w:r w:rsidRPr="00CE7D9E">
              <w:rPr>
                <w:rFonts w:ascii="Times New Roman" w:eastAsia="Arial Unicode MS" w:hAnsi="Times New Roman"/>
                <w:szCs w:val="24"/>
                <w:lang w:eastAsia="pt-BR"/>
              </w:rPr>
              <w:t>0.35</w:t>
            </w:r>
          </w:p>
        </w:tc>
        <w:tc>
          <w:tcPr>
            <w:tcW w:w="427" w:type="pct"/>
            <w:tcBorders>
              <w:top w:val="nil"/>
              <w:left w:val="nil"/>
              <w:bottom w:val="nil"/>
              <w:right w:val="nil"/>
            </w:tcBorders>
            <w:noWrap/>
          </w:tcPr>
          <w:p w14:paraId="1F9E8826" w14:textId="77777777" w:rsidR="002B2669" w:rsidRPr="006442AF" w:rsidRDefault="00CE7D9E">
            <w:pPr>
              <w:spacing w:after="0" w:line="480" w:lineRule="auto"/>
              <w:rPr>
                <w:rFonts w:ascii="Times New Roman" w:eastAsia="Arial Unicode MS" w:hAnsi="Times New Roman"/>
                <w:color w:val="000000"/>
                <w:szCs w:val="24"/>
                <w:lang w:eastAsia="pt-BR"/>
              </w:rPr>
            </w:pPr>
            <w:r w:rsidRPr="006442AF">
              <w:rPr>
                <w:rFonts w:ascii="Times New Roman" w:eastAsia="Arial Unicode MS" w:hAnsi="Times New Roman"/>
                <w:szCs w:val="24"/>
                <w:lang w:eastAsia="pt-BR"/>
              </w:rPr>
              <w:t>0.82</w:t>
            </w:r>
          </w:p>
        </w:tc>
        <w:tc>
          <w:tcPr>
            <w:tcW w:w="427" w:type="pct"/>
            <w:tcBorders>
              <w:top w:val="nil"/>
              <w:left w:val="nil"/>
              <w:bottom w:val="nil"/>
              <w:right w:val="nil"/>
            </w:tcBorders>
            <w:noWrap/>
          </w:tcPr>
          <w:p w14:paraId="1FD9D12E" w14:textId="77777777" w:rsidR="002B2669" w:rsidRPr="006442AF" w:rsidRDefault="00CE7D9E">
            <w:pPr>
              <w:spacing w:after="0" w:line="480" w:lineRule="auto"/>
              <w:rPr>
                <w:rFonts w:ascii="Times New Roman" w:eastAsia="Arial Unicode MS" w:hAnsi="Times New Roman"/>
                <w:color w:val="000000"/>
                <w:szCs w:val="24"/>
                <w:lang w:eastAsia="pt-BR"/>
              </w:rPr>
            </w:pPr>
            <w:r w:rsidRPr="006442AF">
              <w:rPr>
                <w:rFonts w:ascii="Times New Roman" w:eastAsia="Arial Unicode MS" w:hAnsi="Times New Roman"/>
                <w:szCs w:val="24"/>
                <w:lang w:eastAsia="pt-BR"/>
              </w:rPr>
              <w:t>0.61</w:t>
            </w:r>
          </w:p>
        </w:tc>
        <w:tc>
          <w:tcPr>
            <w:tcW w:w="427" w:type="pct"/>
            <w:tcBorders>
              <w:top w:val="nil"/>
              <w:left w:val="nil"/>
              <w:bottom w:val="nil"/>
              <w:right w:val="nil"/>
            </w:tcBorders>
            <w:vAlign w:val="bottom"/>
          </w:tcPr>
          <w:p w14:paraId="023A8E1B" w14:textId="77777777" w:rsidR="002B2669" w:rsidRPr="003C1958" w:rsidRDefault="00CE7D9E" w:rsidP="002B2669">
            <w:pPr>
              <w:spacing w:after="0" w:line="480" w:lineRule="auto"/>
              <w:rPr>
                <w:rFonts w:ascii="Times New Roman" w:eastAsia="Arial Unicode MS" w:hAnsi="Times New Roman"/>
                <w:szCs w:val="24"/>
                <w:vertAlign w:val="superscript"/>
                <w:lang w:eastAsia="pt-BR"/>
              </w:rPr>
            </w:pPr>
            <w:r w:rsidRPr="006442AF">
              <w:rPr>
                <w:rFonts w:ascii="Times New Roman" w:hAnsi="Times New Roman"/>
                <w:color w:val="000000"/>
                <w:szCs w:val="24"/>
              </w:rPr>
              <w:t>0.35</w:t>
            </w:r>
          </w:p>
        </w:tc>
        <w:tc>
          <w:tcPr>
            <w:tcW w:w="427" w:type="pct"/>
            <w:tcBorders>
              <w:top w:val="nil"/>
              <w:left w:val="nil"/>
              <w:bottom w:val="nil"/>
              <w:right w:val="nil"/>
            </w:tcBorders>
            <w:vAlign w:val="bottom"/>
          </w:tcPr>
          <w:p w14:paraId="1B6A64B9" w14:textId="77777777" w:rsidR="002B2669" w:rsidRPr="003C1958" w:rsidRDefault="00CE7D9E" w:rsidP="002B2669">
            <w:pPr>
              <w:spacing w:after="0" w:line="480" w:lineRule="auto"/>
              <w:rPr>
                <w:rFonts w:ascii="Times New Roman" w:eastAsia="Arial Unicode MS" w:hAnsi="Times New Roman"/>
                <w:szCs w:val="24"/>
                <w:vertAlign w:val="superscript"/>
                <w:lang w:eastAsia="pt-BR"/>
              </w:rPr>
            </w:pPr>
            <w:r w:rsidRPr="006442AF">
              <w:rPr>
                <w:rFonts w:ascii="Times New Roman" w:hAnsi="Times New Roman"/>
                <w:color w:val="000000"/>
                <w:szCs w:val="24"/>
              </w:rPr>
              <w:t>0.34</w:t>
            </w:r>
          </w:p>
        </w:tc>
        <w:tc>
          <w:tcPr>
            <w:tcW w:w="427" w:type="pct"/>
            <w:tcBorders>
              <w:top w:val="nil"/>
              <w:left w:val="nil"/>
              <w:bottom w:val="nil"/>
              <w:right w:val="nil"/>
            </w:tcBorders>
            <w:vAlign w:val="bottom"/>
          </w:tcPr>
          <w:p w14:paraId="5BA6C88D" w14:textId="77777777" w:rsidR="002B2669" w:rsidRPr="006442AF" w:rsidRDefault="00AF22EF" w:rsidP="002B2669">
            <w:pPr>
              <w:spacing w:after="0" w:line="480" w:lineRule="auto"/>
              <w:rPr>
                <w:rFonts w:ascii="Times New Roman" w:eastAsia="Arial Unicode MS" w:hAnsi="Times New Roman"/>
                <w:szCs w:val="24"/>
                <w:lang w:eastAsia="pt-BR"/>
              </w:rPr>
            </w:pPr>
            <w:r>
              <w:rPr>
                <w:rFonts w:ascii="Times New Roman" w:eastAsia="Arial Unicode MS" w:hAnsi="Times New Roman"/>
                <w:szCs w:val="24"/>
                <w:lang w:eastAsia="pt-BR"/>
              </w:rPr>
              <w:t>0.18</w:t>
            </w:r>
          </w:p>
        </w:tc>
        <w:tc>
          <w:tcPr>
            <w:tcW w:w="427" w:type="pct"/>
            <w:tcBorders>
              <w:top w:val="nil"/>
              <w:left w:val="nil"/>
              <w:bottom w:val="nil"/>
              <w:right w:val="nil"/>
            </w:tcBorders>
            <w:vAlign w:val="bottom"/>
          </w:tcPr>
          <w:p w14:paraId="2868B4AC" w14:textId="77777777" w:rsidR="002B2669" w:rsidRPr="00317EBF" w:rsidRDefault="002B2669" w:rsidP="002B2669">
            <w:pPr>
              <w:spacing w:after="0" w:line="480" w:lineRule="auto"/>
              <w:rPr>
                <w:rFonts w:ascii="Times New Roman" w:hAnsi="Times New Roman"/>
                <w:color w:val="000000"/>
                <w:szCs w:val="24"/>
              </w:rPr>
            </w:pPr>
            <w:r w:rsidRPr="004736BA">
              <w:rPr>
                <w:rFonts w:ascii="Times New Roman" w:hAnsi="Times New Roman"/>
                <w:color w:val="000000"/>
                <w:szCs w:val="24"/>
              </w:rPr>
              <w:t>0.31</w:t>
            </w:r>
          </w:p>
        </w:tc>
        <w:tc>
          <w:tcPr>
            <w:tcW w:w="494" w:type="pct"/>
            <w:tcBorders>
              <w:top w:val="nil"/>
              <w:left w:val="nil"/>
              <w:bottom w:val="nil"/>
              <w:right w:val="nil"/>
            </w:tcBorders>
            <w:noWrap/>
          </w:tcPr>
          <w:p w14:paraId="53E7F018" w14:textId="77777777" w:rsidR="002B2669" w:rsidRPr="00711365" w:rsidRDefault="002B2669">
            <w:pPr>
              <w:spacing w:after="0" w:line="480" w:lineRule="auto"/>
              <w:rPr>
                <w:rFonts w:ascii="Times New Roman" w:eastAsia="Arial Unicode MS" w:hAnsi="Times New Roman"/>
                <w:color w:val="000000"/>
                <w:szCs w:val="24"/>
                <w:lang w:eastAsia="pt-BR"/>
              </w:rPr>
            </w:pPr>
            <w:r w:rsidRPr="00711365">
              <w:rPr>
                <w:rFonts w:ascii="Times New Roman" w:eastAsia="Arial Unicode MS" w:hAnsi="Times New Roman"/>
                <w:szCs w:val="24"/>
                <w:lang w:eastAsia="pt-BR"/>
              </w:rPr>
              <w:t>1.00</w:t>
            </w:r>
          </w:p>
        </w:tc>
      </w:tr>
      <w:tr w:rsidR="002B2669" w:rsidRPr="0083264A" w14:paraId="72C53123" w14:textId="77777777" w:rsidTr="006442AF">
        <w:trPr>
          <w:trHeight w:val="300"/>
        </w:trPr>
        <w:tc>
          <w:tcPr>
            <w:tcW w:w="179" w:type="pct"/>
            <w:vMerge/>
            <w:tcBorders>
              <w:left w:val="nil"/>
              <w:right w:val="nil"/>
            </w:tcBorders>
          </w:tcPr>
          <w:p w14:paraId="0CDA8A91" w14:textId="77777777" w:rsidR="002B2669" w:rsidRPr="0083264A" w:rsidRDefault="002B2669" w:rsidP="002B2669">
            <w:pPr>
              <w:spacing w:after="0" w:line="480" w:lineRule="auto"/>
              <w:rPr>
                <w:rFonts w:ascii="Times New Roman" w:eastAsia="Arial Unicode MS" w:hAnsi="Times New Roman"/>
                <w:szCs w:val="22"/>
                <w:lang w:eastAsia="pt-BR"/>
              </w:rPr>
            </w:pPr>
          </w:p>
        </w:tc>
        <w:tc>
          <w:tcPr>
            <w:tcW w:w="1341" w:type="pct"/>
            <w:tcBorders>
              <w:top w:val="nil"/>
              <w:left w:val="nil"/>
              <w:bottom w:val="nil"/>
              <w:right w:val="nil"/>
            </w:tcBorders>
            <w:noWrap/>
          </w:tcPr>
          <w:p w14:paraId="3702927A" w14:textId="77777777" w:rsidR="002B2669" w:rsidRPr="00711365" w:rsidRDefault="002B2669">
            <w:pPr>
              <w:spacing w:after="0" w:line="480" w:lineRule="auto"/>
              <w:rPr>
                <w:rFonts w:ascii="Times New Roman" w:eastAsia="Arial Unicode MS" w:hAnsi="Times New Roman"/>
                <w:color w:val="000000"/>
                <w:szCs w:val="24"/>
                <w:lang w:eastAsia="pt-BR"/>
              </w:rPr>
            </w:pPr>
            <w:r w:rsidRPr="00711365">
              <w:rPr>
                <w:rFonts w:ascii="Times New Roman" w:eastAsia="Arial Unicode MS" w:hAnsi="Times New Roman"/>
                <w:szCs w:val="24"/>
                <w:lang w:eastAsia="pt-BR"/>
              </w:rPr>
              <w:t>Model 10 - Dragon</w:t>
            </w:r>
          </w:p>
        </w:tc>
        <w:tc>
          <w:tcPr>
            <w:tcW w:w="427" w:type="pct"/>
            <w:tcBorders>
              <w:top w:val="nil"/>
              <w:left w:val="nil"/>
              <w:bottom w:val="nil"/>
              <w:right w:val="nil"/>
            </w:tcBorders>
            <w:noWrap/>
          </w:tcPr>
          <w:p w14:paraId="78BA15D4" w14:textId="77777777" w:rsidR="002B2669" w:rsidRPr="00317EBF" w:rsidRDefault="00CE7D9E">
            <w:pPr>
              <w:spacing w:after="0" w:line="480" w:lineRule="auto"/>
              <w:rPr>
                <w:rFonts w:ascii="Times New Roman" w:eastAsia="Arial Unicode MS" w:hAnsi="Times New Roman"/>
                <w:color w:val="000000"/>
                <w:szCs w:val="24"/>
                <w:lang w:eastAsia="pt-BR"/>
              </w:rPr>
            </w:pPr>
            <w:r w:rsidRPr="00CE7D9E">
              <w:rPr>
                <w:rFonts w:ascii="Times New Roman" w:eastAsia="Arial Unicode MS" w:hAnsi="Times New Roman"/>
                <w:szCs w:val="24"/>
                <w:lang w:eastAsia="pt-BR"/>
              </w:rPr>
              <w:t>0.33</w:t>
            </w:r>
          </w:p>
        </w:tc>
        <w:tc>
          <w:tcPr>
            <w:tcW w:w="427" w:type="pct"/>
            <w:tcBorders>
              <w:top w:val="nil"/>
              <w:left w:val="nil"/>
              <w:bottom w:val="nil"/>
              <w:right w:val="nil"/>
            </w:tcBorders>
            <w:noWrap/>
          </w:tcPr>
          <w:p w14:paraId="15E4591C" w14:textId="77777777" w:rsidR="002B2669" w:rsidRPr="006442AF" w:rsidRDefault="00CE7D9E">
            <w:pPr>
              <w:spacing w:after="0" w:line="480" w:lineRule="auto"/>
              <w:rPr>
                <w:rFonts w:ascii="Times New Roman" w:eastAsia="Arial Unicode MS" w:hAnsi="Times New Roman"/>
                <w:color w:val="000000"/>
                <w:szCs w:val="24"/>
                <w:lang w:eastAsia="pt-BR"/>
              </w:rPr>
            </w:pPr>
            <w:r w:rsidRPr="006442AF">
              <w:rPr>
                <w:rFonts w:ascii="Times New Roman" w:eastAsia="Arial Unicode MS" w:hAnsi="Times New Roman"/>
                <w:szCs w:val="24"/>
                <w:lang w:eastAsia="pt-BR"/>
              </w:rPr>
              <w:t>0.75</w:t>
            </w:r>
          </w:p>
        </w:tc>
        <w:tc>
          <w:tcPr>
            <w:tcW w:w="427" w:type="pct"/>
            <w:tcBorders>
              <w:top w:val="nil"/>
              <w:left w:val="nil"/>
              <w:bottom w:val="nil"/>
              <w:right w:val="nil"/>
            </w:tcBorders>
            <w:noWrap/>
          </w:tcPr>
          <w:p w14:paraId="743B3AA5" w14:textId="77777777" w:rsidR="002B2669" w:rsidRPr="006442AF" w:rsidRDefault="00CE7D9E">
            <w:pPr>
              <w:spacing w:after="0" w:line="480" w:lineRule="auto"/>
              <w:rPr>
                <w:rFonts w:ascii="Times New Roman" w:eastAsia="Arial Unicode MS" w:hAnsi="Times New Roman"/>
                <w:color w:val="000000"/>
                <w:szCs w:val="24"/>
                <w:lang w:eastAsia="pt-BR"/>
              </w:rPr>
            </w:pPr>
            <w:r w:rsidRPr="006442AF">
              <w:rPr>
                <w:rFonts w:ascii="Times New Roman" w:eastAsia="Arial Unicode MS" w:hAnsi="Times New Roman"/>
                <w:szCs w:val="24"/>
                <w:lang w:eastAsia="pt-BR"/>
              </w:rPr>
              <w:t>0.56</w:t>
            </w:r>
          </w:p>
        </w:tc>
        <w:tc>
          <w:tcPr>
            <w:tcW w:w="427" w:type="pct"/>
            <w:tcBorders>
              <w:top w:val="nil"/>
              <w:left w:val="nil"/>
              <w:bottom w:val="nil"/>
              <w:right w:val="nil"/>
            </w:tcBorders>
            <w:vAlign w:val="bottom"/>
          </w:tcPr>
          <w:p w14:paraId="1F45C3FB" w14:textId="77777777" w:rsidR="002B2669" w:rsidRPr="003C1958" w:rsidRDefault="00CE7D9E" w:rsidP="002B2669">
            <w:pPr>
              <w:spacing w:after="0" w:line="480" w:lineRule="auto"/>
              <w:rPr>
                <w:rFonts w:ascii="Times New Roman" w:eastAsia="Arial Unicode MS" w:hAnsi="Times New Roman"/>
                <w:szCs w:val="24"/>
                <w:vertAlign w:val="superscript"/>
                <w:lang w:eastAsia="pt-BR"/>
              </w:rPr>
            </w:pPr>
            <w:r w:rsidRPr="006442AF">
              <w:rPr>
                <w:rFonts w:ascii="Times New Roman" w:hAnsi="Times New Roman"/>
                <w:color w:val="000000"/>
                <w:szCs w:val="24"/>
              </w:rPr>
              <w:t>0.45</w:t>
            </w:r>
          </w:p>
        </w:tc>
        <w:tc>
          <w:tcPr>
            <w:tcW w:w="427" w:type="pct"/>
            <w:tcBorders>
              <w:top w:val="nil"/>
              <w:left w:val="nil"/>
              <w:bottom w:val="nil"/>
              <w:right w:val="nil"/>
            </w:tcBorders>
            <w:vAlign w:val="bottom"/>
          </w:tcPr>
          <w:p w14:paraId="527C275C" w14:textId="77777777" w:rsidR="002B2669" w:rsidRPr="003C1958" w:rsidRDefault="00CE7D9E" w:rsidP="002B2669">
            <w:pPr>
              <w:spacing w:after="0" w:line="480" w:lineRule="auto"/>
              <w:rPr>
                <w:rFonts w:ascii="Times New Roman" w:eastAsia="Arial Unicode MS" w:hAnsi="Times New Roman"/>
                <w:szCs w:val="24"/>
                <w:vertAlign w:val="superscript"/>
                <w:lang w:eastAsia="pt-BR"/>
              </w:rPr>
            </w:pPr>
            <w:r w:rsidRPr="006442AF">
              <w:rPr>
                <w:rFonts w:ascii="Times New Roman" w:hAnsi="Times New Roman"/>
                <w:color w:val="000000"/>
                <w:szCs w:val="24"/>
              </w:rPr>
              <w:t>0.31</w:t>
            </w:r>
          </w:p>
        </w:tc>
        <w:tc>
          <w:tcPr>
            <w:tcW w:w="427" w:type="pct"/>
            <w:tcBorders>
              <w:top w:val="nil"/>
              <w:left w:val="nil"/>
              <w:bottom w:val="nil"/>
              <w:right w:val="nil"/>
            </w:tcBorders>
            <w:vAlign w:val="bottom"/>
          </w:tcPr>
          <w:p w14:paraId="7FFED095" w14:textId="77777777" w:rsidR="002B2669" w:rsidRPr="006442AF" w:rsidRDefault="00AF22EF" w:rsidP="002B2669">
            <w:pPr>
              <w:spacing w:after="0" w:line="480" w:lineRule="auto"/>
              <w:rPr>
                <w:rFonts w:ascii="Times New Roman" w:eastAsia="Arial Unicode MS" w:hAnsi="Times New Roman"/>
                <w:szCs w:val="24"/>
                <w:lang w:eastAsia="pt-BR"/>
              </w:rPr>
            </w:pPr>
            <w:r>
              <w:rPr>
                <w:rFonts w:ascii="Times New Roman" w:eastAsia="Arial Unicode MS" w:hAnsi="Times New Roman"/>
                <w:szCs w:val="24"/>
                <w:lang w:eastAsia="pt-BR"/>
              </w:rPr>
              <w:t>0.16</w:t>
            </w:r>
          </w:p>
        </w:tc>
        <w:tc>
          <w:tcPr>
            <w:tcW w:w="427" w:type="pct"/>
            <w:tcBorders>
              <w:top w:val="nil"/>
              <w:left w:val="nil"/>
              <w:bottom w:val="nil"/>
              <w:right w:val="nil"/>
            </w:tcBorders>
            <w:vAlign w:val="bottom"/>
          </w:tcPr>
          <w:p w14:paraId="6D94CE00" w14:textId="77777777" w:rsidR="002B2669" w:rsidRPr="00317EBF" w:rsidRDefault="002B2669" w:rsidP="002B2669">
            <w:pPr>
              <w:spacing w:after="0" w:line="480" w:lineRule="auto"/>
              <w:rPr>
                <w:rFonts w:ascii="Times New Roman" w:hAnsi="Times New Roman"/>
                <w:color w:val="000000"/>
                <w:szCs w:val="24"/>
              </w:rPr>
            </w:pPr>
            <w:r w:rsidRPr="004736BA">
              <w:rPr>
                <w:rFonts w:ascii="Times New Roman" w:hAnsi="Times New Roman"/>
                <w:color w:val="000000"/>
                <w:szCs w:val="24"/>
              </w:rPr>
              <w:t>0.30</w:t>
            </w:r>
          </w:p>
        </w:tc>
        <w:tc>
          <w:tcPr>
            <w:tcW w:w="494" w:type="pct"/>
            <w:tcBorders>
              <w:top w:val="nil"/>
              <w:left w:val="nil"/>
              <w:bottom w:val="nil"/>
              <w:right w:val="nil"/>
            </w:tcBorders>
            <w:noWrap/>
          </w:tcPr>
          <w:p w14:paraId="00AFC92B" w14:textId="77777777" w:rsidR="002B2669" w:rsidRPr="00711365" w:rsidRDefault="002B2669">
            <w:pPr>
              <w:spacing w:after="0" w:line="480" w:lineRule="auto"/>
              <w:rPr>
                <w:rFonts w:ascii="Times New Roman" w:eastAsia="Arial Unicode MS" w:hAnsi="Times New Roman"/>
                <w:color w:val="000000"/>
                <w:szCs w:val="24"/>
                <w:lang w:eastAsia="pt-BR"/>
              </w:rPr>
            </w:pPr>
            <w:r w:rsidRPr="00711365">
              <w:rPr>
                <w:rFonts w:ascii="Times New Roman" w:eastAsia="Arial Unicode MS" w:hAnsi="Times New Roman"/>
                <w:szCs w:val="24"/>
                <w:lang w:eastAsia="pt-BR"/>
              </w:rPr>
              <w:t>0.69</w:t>
            </w:r>
          </w:p>
        </w:tc>
      </w:tr>
      <w:tr w:rsidR="002B2669" w:rsidRPr="0083264A" w14:paraId="530F6885" w14:textId="77777777" w:rsidTr="006442AF">
        <w:trPr>
          <w:trHeight w:val="300"/>
        </w:trPr>
        <w:tc>
          <w:tcPr>
            <w:tcW w:w="179" w:type="pct"/>
            <w:vMerge/>
            <w:tcBorders>
              <w:left w:val="nil"/>
              <w:right w:val="nil"/>
            </w:tcBorders>
          </w:tcPr>
          <w:p w14:paraId="11FB069A" w14:textId="77777777" w:rsidR="002B2669" w:rsidRPr="0083264A" w:rsidRDefault="002B2669" w:rsidP="002B2669">
            <w:pPr>
              <w:spacing w:after="0" w:line="480" w:lineRule="auto"/>
              <w:rPr>
                <w:rFonts w:ascii="Times New Roman" w:eastAsia="Arial Unicode MS" w:hAnsi="Times New Roman"/>
                <w:szCs w:val="22"/>
                <w:lang w:eastAsia="pt-BR"/>
              </w:rPr>
            </w:pPr>
          </w:p>
        </w:tc>
        <w:tc>
          <w:tcPr>
            <w:tcW w:w="1341" w:type="pct"/>
            <w:tcBorders>
              <w:top w:val="nil"/>
              <w:left w:val="nil"/>
              <w:bottom w:val="nil"/>
              <w:right w:val="nil"/>
            </w:tcBorders>
            <w:noWrap/>
          </w:tcPr>
          <w:p w14:paraId="6638FCC3" w14:textId="77777777" w:rsidR="002B2669" w:rsidRPr="00711365" w:rsidRDefault="002B2669">
            <w:pPr>
              <w:spacing w:after="0" w:line="480" w:lineRule="auto"/>
              <w:rPr>
                <w:rFonts w:ascii="Times New Roman" w:eastAsia="Arial Unicode MS" w:hAnsi="Times New Roman"/>
                <w:color w:val="000000"/>
                <w:szCs w:val="24"/>
                <w:lang w:eastAsia="pt-BR"/>
              </w:rPr>
            </w:pPr>
            <w:r w:rsidRPr="00711365">
              <w:rPr>
                <w:rFonts w:ascii="Times New Roman" w:eastAsia="Arial Unicode MS" w:hAnsi="Times New Roman"/>
                <w:szCs w:val="24"/>
                <w:lang w:eastAsia="pt-BR"/>
              </w:rPr>
              <w:t>Model 11 - Dragon no AD*</w:t>
            </w:r>
          </w:p>
        </w:tc>
        <w:tc>
          <w:tcPr>
            <w:tcW w:w="427" w:type="pct"/>
            <w:tcBorders>
              <w:top w:val="nil"/>
              <w:left w:val="nil"/>
              <w:bottom w:val="nil"/>
              <w:right w:val="nil"/>
            </w:tcBorders>
            <w:noWrap/>
          </w:tcPr>
          <w:p w14:paraId="3345B53C" w14:textId="77777777" w:rsidR="002B2669" w:rsidRPr="00317EBF" w:rsidRDefault="00CE7D9E">
            <w:pPr>
              <w:spacing w:after="0" w:line="480" w:lineRule="auto"/>
              <w:rPr>
                <w:rFonts w:ascii="Times New Roman" w:eastAsia="Arial Unicode MS" w:hAnsi="Times New Roman"/>
                <w:color w:val="000000"/>
                <w:szCs w:val="24"/>
                <w:lang w:eastAsia="pt-BR"/>
              </w:rPr>
            </w:pPr>
            <w:r w:rsidRPr="00CE7D9E">
              <w:rPr>
                <w:rFonts w:ascii="Times New Roman" w:eastAsia="Arial Unicode MS" w:hAnsi="Times New Roman"/>
                <w:szCs w:val="24"/>
                <w:lang w:eastAsia="pt-BR"/>
              </w:rPr>
              <w:t>0.32</w:t>
            </w:r>
          </w:p>
        </w:tc>
        <w:tc>
          <w:tcPr>
            <w:tcW w:w="427" w:type="pct"/>
            <w:tcBorders>
              <w:top w:val="nil"/>
              <w:left w:val="nil"/>
              <w:bottom w:val="nil"/>
              <w:right w:val="nil"/>
            </w:tcBorders>
            <w:noWrap/>
          </w:tcPr>
          <w:p w14:paraId="144683F5" w14:textId="77777777" w:rsidR="002B2669" w:rsidRPr="006442AF" w:rsidRDefault="00CE7D9E">
            <w:pPr>
              <w:spacing w:after="0" w:line="480" w:lineRule="auto"/>
              <w:rPr>
                <w:rFonts w:ascii="Times New Roman" w:eastAsia="Arial Unicode MS" w:hAnsi="Times New Roman"/>
                <w:color w:val="000000"/>
                <w:szCs w:val="24"/>
                <w:lang w:eastAsia="pt-BR"/>
              </w:rPr>
            </w:pPr>
            <w:r w:rsidRPr="006442AF">
              <w:rPr>
                <w:rFonts w:ascii="Times New Roman" w:eastAsia="Arial Unicode MS" w:hAnsi="Times New Roman"/>
                <w:szCs w:val="24"/>
                <w:lang w:eastAsia="pt-BR"/>
              </w:rPr>
              <w:t>0.84</w:t>
            </w:r>
          </w:p>
        </w:tc>
        <w:tc>
          <w:tcPr>
            <w:tcW w:w="427" w:type="pct"/>
            <w:tcBorders>
              <w:top w:val="nil"/>
              <w:left w:val="nil"/>
              <w:bottom w:val="nil"/>
              <w:right w:val="nil"/>
            </w:tcBorders>
            <w:noWrap/>
          </w:tcPr>
          <w:p w14:paraId="70411A94" w14:textId="77777777" w:rsidR="002B2669" w:rsidRPr="006442AF" w:rsidRDefault="00CE7D9E">
            <w:pPr>
              <w:spacing w:after="0" w:line="480" w:lineRule="auto"/>
              <w:rPr>
                <w:rFonts w:ascii="Times New Roman" w:eastAsia="Arial Unicode MS" w:hAnsi="Times New Roman"/>
                <w:color w:val="000000"/>
                <w:szCs w:val="24"/>
                <w:lang w:eastAsia="pt-BR"/>
              </w:rPr>
            </w:pPr>
            <w:r w:rsidRPr="006442AF">
              <w:rPr>
                <w:rFonts w:ascii="Times New Roman" w:eastAsia="Arial Unicode MS" w:hAnsi="Times New Roman"/>
                <w:szCs w:val="24"/>
                <w:lang w:eastAsia="pt-BR"/>
              </w:rPr>
              <w:t>0.63</w:t>
            </w:r>
          </w:p>
        </w:tc>
        <w:tc>
          <w:tcPr>
            <w:tcW w:w="427" w:type="pct"/>
            <w:tcBorders>
              <w:top w:val="nil"/>
              <w:left w:val="nil"/>
              <w:bottom w:val="nil"/>
              <w:right w:val="nil"/>
            </w:tcBorders>
            <w:vAlign w:val="bottom"/>
          </w:tcPr>
          <w:p w14:paraId="0CA59209" w14:textId="77777777" w:rsidR="002B2669" w:rsidRPr="003C1958" w:rsidRDefault="00CE7D9E" w:rsidP="002B2669">
            <w:pPr>
              <w:spacing w:after="0" w:line="480" w:lineRule="auto"/>
              <w:rPr>
                <w:rFonts w:ascii="Times New Roman" w:eastAsia="Arial Unicode MS" w:hAnsi="Times New Roman"/>
                <w:szCs w:val="24"/>
                <w:vertAlign w:val="superscript"/>
                <w:lang w:eastAsia="pt-BR"/>
              </w:rPr>
            </w:pPr>
            <w:r w:rsidRPr="006442AF">
              <w:rPr>
                <w:rFonts w:ascii="Times New Roman" w:hAnsi="Times New Roman"/>
                <w:color w:val="000000"/>
                <w:szCs w:val="24"/>
              </w:rPr>
              <w:t>0.32</w:t>
            </w:r>
          </w:p>
        </w:tc>
        <w:tc>
          <w:tcPr>
            <w:tcW w:w="427" w:type="pct"/>
            <w:tcBorders>
              <w:top w:val="nil"/>
              <w:left w:val="nil"/>
              <w:bottom w:val="nil"/>
              <w:right w:val="nil"/>
            </w:tcBorders>
            <w:vAlign w:val="bottom"/>
          </w:tcPr>
          <w:p w14:paraId="46E016E5" w14:textId="77777777" w:rsidR="002B2669" w:rsidRPr="003C1958" w:rsidRDefault="00CE7D9E" w:rsidP="002B2669">
            <w:pPr>
              <w:spacing w:after="0" w:line="480" w:lineRule="auto"/>
              <w:rPr>
                <w:rFonts w:ascii="Times New Roman" w:eastAsia="Arial Unicode MS" w:hAnsi="Times New Roman"/>
                <w:szCs w:val="24"/>
                <w:vertAlign w:val="superscript"/>
                <w:lang w:eastAsia="pt-BR"/>
              </w:rPr>
            </w:pPr>
            <w:r w:rsidRPr="006442AF">
              <w:rPr>
                <w:rFonts w:ascii="Times New Roman" w:hAnsi="Times New Roman"/>
                <w:color w:val="000000"/>
                <w:szCs w:val="24"/>
              </w:rPr>
              <w:t>0.31</w:t>
            </w:r>
          </w:p>
        </w:tc>
        <w:tc>
          <w:tcPr>
            <w:tcW w:w="427" w:type="pct"/>
            <w:tcBorders>
              <w:top w:val="nil"/>
              <w:left w:val="nil"/>
              <w:bottom w:val="nil"/>
              <w:right w:val="nil"/>
            </w:tcBorders>
            <w:vAlign w:val="bottom"/>
          </w:tcPr>
          <w:p w14:paraId="1DDB2ECD" w14:textId="77777777" w:rsidR="002B2669" w:rsidRPr="006442AF" w:rsidRDefault="00AF22EF" w:rsidP="002B2669">
            <w:pPr>
              <w:spacing w:after="0" w:line="480" w:lineRule="auto"/>
              <w:rPr>
                <w:rFonts w:ascii="Times New Roman" w:eastAsia="Arial Unicode MS" w:hAnsi="Times New Roman"/>
                <w:szCs w:val="24"/>
                <w:lang w:eastAsia="pt-BR"/>
              </w:rPr>
            </w:pPr>
            <w:r>
              <w:rPr>
                <w:rFonts w:ascii="Times New Roman" w:eastAsia="Arial Unicode MS" w:hAnsi="Times New Roman"/>
                <w:szCs w:val="24"/>
                <w:lang w:eastAsia="pt-BR"/>
              </w:rPr>
              <w:t>0.11</w:t>
            </w:r>
          </w:p>
        </w:tc>
        <w:tc>
          <w:tcPr>
            <w:tcW w:w="427" w:type="pct"/>
            <w:tcBorders>
              <w:top w:val="nil"/>
              <w:left w:val="nil"/>
              <w:bottom w:val="nil"/>
              <w:right w:val="nil"/>
            </w:tcBorders>
            <w:vAlign w:val="bottom"/>
          </w:tcPr>
          <w:p w14:paraId="7C9F3F9E" w14:textId="77777777" w:rsidR="002B2669" w:rsidRPr="00317EBF" w:rsidRDefault="002B2669" w:rsidP="002B2669">
            <w:pPr>
              <w:spacing w:after="0" w:line="480" w:lineRule="auto"/>
              <w:rPr>
                <w:rFonts w:ascii="Times New Roman" w:hAnsi="Times New Roman"/>
                <w:color w:val="000000"/>
                <w:szCs w:val="24"/>
              </w:rPr>
            </w:pPr>
            <w:r w:rsidRPr="004736BA">
              <w:rPr>
                <w:rFonts w:ascii="Times New Roman" w:hAnsi="Times New Roman"/>
                <w:color w:val="000000"/>
                <w:szCs w:val="24"/>
              </w:rPr>
              <w:t>0.40</w:t>
            </w:r>
          </w:p>
        </w:tc>
        <w:tc>
          <w:tcPr>
            <w:tcW w:w="494" w:type="pct"/>
            <w:tcBorders>
              <w:top w:val="nil"/>
              <w:left w:val="nil"/>
              <w:bottom w:val="nil"/>
              <w:right w:val="nil"/>
            </w:tcBorders>
            <w:noWrap/>
          </w:tcPr>
          <w:p w14:paraId="045885BD" w14:textId="77777777" w:rsidR="002B2669" w:rsidRPr="00711365" w:rsidRDefault="002B2669">
            <w:pPr>
              <w:spacing w:after="0" w:line="480" w:lineRule="auto"/>
              <w:rPr>
                <w:rFonts w:ascii="Times New Roman" w:eastAsia="Arial Unicode MS" w:hAnsi="Times New Roman"/>
                <w:color w:val="000000"/>
                <w:szCs w:val="24"/>
                <w:lang w:eastAsia="pt-BR"/>
              </w:rPr>
            </w:pPr>
            <w:r w:rsidRPr="00711365">
              <w:rPr>
                <w:rFonts w:ascii="Times New Roman" w:eastAsia="Arial Unicode MS" w:hAnsi="Times New Roman"/>
                <w:szCs w:val="24"/>
                <w:lang w:eastAsia="pt-BR"/>
              </w:rPr>
              <w:t>1.00</w:t>
            </w:r>
          </w:p>
        </w:tc>
      </w:tr>
      <w:tr w:rsidR="002B2669" w:rsidRPr="0083264A" w14:paraId="7D0845A2" w14:textId="77777777" w:rsidTr="006442AF">
        <w:trPr>
          <w:trHeight w:val="300"/>
        </w:trPr>
        <w:tc>
          <w:tcPr>
            <w:tcW w:w="179" w:type="pct"/>
            <w:vMerge/>
            <w:tcBorders>
              <w:left w:val="nil"/>
              <w:right w:val="nil"/>
            </w:tcBorders>
            <w:shd w:val="clear" w:color="auto" w:fill="BFBFBF"/>
          </w:tcPr>
          <w:p w14:paraId="11298D63" w14:textId="77777777" w:rsidR="002B2669" w:rsidRPr="0083264A" w:rsidRDefault="002B2669" w:rsidP="002B2669">
            <w:pPr>
              <w:spacing w:after="0" w:line="480" w:lineRule="auto"/>
              <w:rPr>
                <w:rFonts w:ascii="Times New Roman" w:eastAsia="Arial Unicode MS" w:hAnsi="Times New Roman"/>
                <w:szCs w:val="22"/>
                <w:lang w:eastAsia="pt-BR"/>
              </w:rPr>
            </w:pPr>
          </w:p>
        </w:tc>
        <w:tc>
          <w:tcPr>
            <w:tcW w:w="1341" w:type="pct"/>
            <w:tcBorders>
              <w:top w:val="nil"/>
              <w:left w:val="nil"/>
              <w:bottom w:val="nil"/>
              <w:right w:val="nil"/>
            </w:tcBorders>
            <w:shd w:val="clear" w:color="auto" w:fill="BFBFBF"/>
            <w:noWrap/>
          </w:tcPr>
          <w:p w14:paraId="0221C4FE" w14:textId="77777777" w:rsidR="002B2669" w:rsidRPr="00711365" w:rsidRDefault="002B2669">
            <w:pPr>
              <w:spacing w:after="0" w:line="480" w:lineRule="auto"/>
              <w:rPr>
                <w:rFonts w:ascii="Times New Roman" w:eastAsia="Arial Unicode MS" w:hAnsi="Times New Roman"/>
                <w:color w:val="000000"/>
                <w:szCs w:val="24"/>
                <w:lang w:eastAsia="pt-BR"/>
              </w:rPr>
            </w:pPr>
            <w:r w:rsidRPr="00711365">
              <w:rPr>
                <w:rFonts w:ascii="Times New Roman" w:eastAsia="Arial Unicode MS" w:hAnsi="Times New Roman"/>
                <w:szCs w:val="24"/>
                <w:lang w:eastAsia="pt-BR"/>
              </w:rPr>
              <w:t>Model 12 - Consensus</w:t>
            </w:r>
          </w:p>
        </w:tc>
        <w:tc>
          <w:tcPr>
            <w:tcW w:w="427" w:type="pct"/>
            <w:tcBorders>
              <w:top w:val="nil"/>
              <w:left w:val="nil"/>
              <w:bottom w:val="nil"/>
              <w:right w:val="nil"/>
            </w:tcBorders>
            <w:shd w:val="clear" w:color="auto" w:fill="BFBFBF"/>
            <w:noWrap/>
          </w:tcPr>
          <w:p w14:paraId="648EF653" w14:textId="77777777" w:rsidR="002B2669" w:rsidRPr="00317EBF" w:rsidRDefault="00CE7D9E">
            <w:pPr>
              <w:spacing w:after="0" w:line="480" w:lineRule="auto"/>
              <w:rPr>
                <w:rFonts w:ascii="Times New Roman" w:eastAsia="Arial Unicode MS" w:hAnsi="Times New Roman"/>
                <w:color w:val="000000"/>
                <w:szCs w:val="24"/>
                <w:lang w:eastAsia="pt-BR"/>
              </w:rPr>
            </w:pPr>
            <w:r w:rsidRPr="00CE7D9E">
              <w:rPr>
                <w:rFonts w:ascii="Times New Roman" w:eastAsia="Arial Unicode MS" w:hAnsi="Times New Roman"/>
                <w:szCs w:val="24"/>
                <w:lang w:eastAsia="pt-BR"/>
              </w:rPr>
              <w:t>0.41</w:t>
            </w:r>
          </w:p>
        </w:tc>
        <w:tc>
          <w:tcPr>
            <w:tcW w:w="427" w:type="pct"/>
            <w:tcBorders>
              <w:top w:val="nil"/>
              <w:left w:val="nil"/>
              <w:bottom w:val="nil"/>
              <w:right w:val="nil"/>
            </w:tcBorders>
            <w:shd w:val="clear" w:color="auto" w:fill="BFBFBF"/>
            <w:noWrap/>
          </w:tcPr>
          <w:p w14:paraId="5B8CB4E1" w14:textId="77777777" w:rsidR="002B2669" w:rsidRPr="006442AF" w:rsidRDefault="00CE7D9E">
            <w:pPr>
              <w:spacing w:after="0" w:line="480" w:lineRule="auto"/>
              <w:rPr>
                <w:rFonts w:ascii="Times New Roman" w:eastAsia="Arial Unicode MS" w:hAnsi="Times New Roman"/>
                <w:color w:val="000000"/>
                <w:szCs w:val="24"/>
                <w:lang w:eastAsia="pt-BR"/>
              </w:rPr>
            </w:pPr>
            <w:r w:rsidRPr="006442AF">
              <w:rPr>
                <w:rFonts w:ascii="Times New Roman" w:eastAsia="Arial Unicode MS" w:hAnsi="Times New Roman"/>
                <w:szCs w:val="24"/>
                <w:lang w:eastAsia="pt-BR"/>
              </w:rPr>
              <w:t>0.77</w:t>
            </w:r>
          </w:p>
        </w:tc>
        <w:tc>
          <w:tcPr>
            <w:tcW w:w="427" w:type="pct"/>
            <w:tcBorders>
              <w:top w:val="nil"/>
              <w:left w:val="nil"/>
              <w:bottom w:val="nil"/>
              <w:right w:val="nil"/>
            </w:tcBorders>
            <w:shd w:val="clear" w:color="auto" w:fill="BFBFBF"/>
            <w:noWrap/>
          </w:tcPr>
          <w:p w14:paraId="40040DB4" w14:textId="77777777" w:rsidR="002B2669" w:rsidRPr="006442AF" w:rsidRDefault="00CE7D9E">
            <w:pPr>
              <w:spacing w:after="0" w:line="480" w:lineRule="auto"/>
              <w:rPr>
                <w:rFonts w:ascii="Times New Roman" w:eastAsia="Arial Unicode MS" w:hAnsi="Times New Roman"/>
                <w:color w:val="000000"/>
                <w:szCs w:val="24"/>
                <w:lang w:eastAsia="pt-BR"/>
              </w:rPr>
            </w:pPr>
            <w:r w:rsidRPr="006442AF">
              <w:rPr>
                <w:rFonts w:ascii="Times New Roman" w:eastAsia="Arial Unicode MS" w:hAnsi="Times New Roman"/>
                <w:szCs w:val="24"/>
                <w:lang w:eastAsia="pt-BR"/>
              </w:rPr>
              <w:t>0.56</w:t>
            </w:r>
          </w:p>
        </w:tc>
        <w:tc>
          <w:tcPr>
            <w:tcW w:w="427" w:type="pct"/>
            <w:tcBorders>
              <w:top w:val="nil"/>
              <w:left w:val="nil"/>
              <w:bottom w:val="nil"/>
              <w:right w:val="nil"/>
            </w:tcBorders>
            <w:shd w:val="clear" w:color="auto" w:fill="BFBFBF"/>
            <w:vAlign w:val="bottom"/>
          </w:tcPr>
          <w:p w14:paraId="768E96CB" w14:textId="77777777" w:rsidR="002B2669" w:rsidRPr="003C1958" w:rsidRDefault="00CE7D9E" w:rsidP="002B2669">
            <w:pPr>
              <w:spacing w:after="0" w:line="480" w:lineRule="auto"/>
              <w:rPr>
                <w:rFonts w:ascii="Times New Roman" w:eastAsia="Arial Unicode MS" w:hAnsi="Times New Roman"/>
                <w:szCs w:val="24"/>
                <w:vertAlign w:val="superscript"/>
                <w:lang w:eastAsia="pt-BR"/>
              </w:rPr>
            </w:pPr>
            <w:r w:rsidRPr="006442AF">
              <w:rPr>
                <w:rFonts w:ascii="Times New Roman" w:hAnsi="Times New Roman"/>
                <w:color w:val="000000"/>
                <w:szCs w:val="24"/>
              </w:rPr>
              <w:t>0.43</w:t>
            </w:r>
          </w:p>
        </w:tc>
        <w:tc>
          <w:tcPr>
            <w:tcW w:w="427" w:type="pct"/>
            <w:tcBorders>
              <w:top w:val="nil"/>
              <w:left w:val="nil"/>
              <w:bottom w:val="nil"/>
              <w:right w:val="nil"/>
            </w:tcBorders>
            <w:shd w:val="clear" w:color="auto" w:fill="BFBFBF"/>
            <w:vAlign w:val="bottom"/>
          </w:tcPr>
          <w:p w14:paraId="573BD2DF" w14:textId="77777777" w:rsidR="002B2669" w:rsidRPr="003C1958" w:rsidRDefault="00CE7D9E" w:rsidP="002B2669">
            <w:pPr>
              <w:spacing w:after="0" w:line="480" w:lineRule="auto"/>
              <w:rPr>
                <w:rFonts w:ascii="Times New Roman" w:eastAsia="Arial Unicode MS" w:hAnsi="Times New Roman"/>
                <w:szCs w:val="24"/>
                <w:vertAlign w:val="superscript"/>
                <w:lang w:eastAsia="pt-BR"/>
              </w:rPr>
            </w:pPr>
            <w:r w:rsidRPr="006442AF">
              <w:rPr>
                <w:rFonts w:ascii="Times New Roman" w:hAnsi="Times New Roman"/>
                <w:color w:val="000000"/>
                <w:szCs w:val="24"/>
              </w:rPr>
              <w:t>0.41</w:t>
            </w:r>
          </w:p>
        </w:tc>
        <w:tc>
          <w:tcPr>
            <w:tcW w:w="427" w:type="pct"/>
            <w:tcBorders>
              <w:top w:val="nil"/>
              <w:left w:val="nil"/>
              <w:bottom w:val="nil"/>
              <w:right w:val="nil"/>
            </w:tcBorders>
            <w:shd w:val="clear" w:color="auto" w:fill="BFBFBF"/>
            <w:vAlign w:val="bottom"/>
          </w:tcPr>
          <w:p w14:paraId="2D1588DC" w14:textId="77777777" w:rsidR="002B2669" w:rsidRPr="006442AF" w:rsidRDefault="00AF22EF" w:rsidP="002B2669">
            <w:pPr>
              <w:spacing w:after="0" w:line="480" w:lineRule="auto"/>
              <w:rPr>
                <w:rFonts w:ascii="Times New Roman" w:eastAsia="Arial Unicode MS" w:hAnsi="Times New Roman"/>
                <w:szCs w:val="24"/>
                <w:lang w:eastAsia="pt-BR"/>
              </w:rPr>
            </w:pPr>
            <w:r>
              <w:rPr>
                <w:rFonts w:ascii="Times New Roman" w:eastAsia="Arial Unicode MS" w:hAnsi="Times New Roman"/>
                <w:szCs w:val="24"/>
                <w:lang w:eastAsia="pt-BR"/>
              </w:rPr>
              <w:t>0.36</w:t>
            </w:r>
          </w:p>
        </w:tc>
        <w:tc>
          <w:tcPr>
            <w:tcW w:w="427" w:type="pct"/>
            <w:tcBorders>
              <w:top w:val="nil"/>
              <w:left w:val="nil"/>
              <w:bottom w:val="nil"/>
              <w:right w:val="nil"/>
            </w:tcBorders>
            <w:shd w:val="clear" w:color="auto" w:fill="BFBFBF"/>
            <w:vAlign w:val="bottom"/>
          </w:tcPr>
          <w:p w14:paraId="2E301D37" w14:textId="77777777" w:rsidR="002B2669" w:rsidRPr="00317EBF" w:rsidRDefault="002B2669" w:rsidP="002B2669">
            <w:pPr>
              <w:spacing w:after="0" w:line="480" w:lineRule="auto"/>
              <w:rPr>
                <w:rFonts w:ascii="Times New Roman" w:hAnsi="Times New Roman"/>
                <w:color w:val="000000"/>
                <w:szCs w:val="24"/>
              </w:rPr>
            </w:pPr>
            <w:r w:rsidRPr="004736BA">
              <w:rPr>
                <w:rFonts w:ascii="Times New Roman" w:hAnsi="Times New Roman"/>
                <w:color w:val="000000"/>
                <w:szCs w:val="24"/>
              </w:rPr>
              <w:t>0.36</w:t>
            </w:r>
          </w:p>
        </w:tc>
        <w:tc>
          <w:tcPr>
            <w:tcW w:w="494" w:type="pct"/>
            <w:tcBorders>
              <w:top w:val="nil"/>
              <w:left w:val="nil"/>
              <w:bottom w:val="nil"/>
              <w:right w:val="nil"/>
            </w:tcBorders>
            <w:shd w:val="clear" w:color="auto" w:fill="BFBFBF"/>
            <w:noWrap/>
          </w:tcPr>
          <w:p w14:paraId="06DD90CA" w14:textId="77777777" w:rsidR="002B2669" w:rsidRPr="00711365" w:rsidRDefault="002B2669">
            <w:pPr>
              <w:spacing w:after="0" w:line="480" w:lineRule="auto"/>
              <w:rPr>
                <w:rFonts w:ascii="Times New Roman" w:eastAsia="Arial Unicode MS" w:hAnsi="Times New Roman"/>
                <w:color w:val="000000"/>
                <w:szCs w:val="24"/>
                <w:lang w:eastAsia="pt-BR"/>
              </w:rPr>
            </w:pPr>
            <w:r w:rsidRPr="00711365">
              <w:rPr>
                <w:rFonts w:ascii="Times New Roman" w:eastAsia="Arial Unicode MS" w:hAnsi="Times New Roman"/>
                <w:szCs w:val="24"/>
                <w:lang w:eastAsia="pt-BR"/>
              </w:rPr>
              <w:t>0.86</w:t>
            </w:r>
          </w:p>
        </w:tc>
      </w:tr>
      <w:tr w:rsidR="002B2669" w:rsidRPr="0083264A" w14:paraId="0E7CF691" w14:textId="77777777" w:rsidTr="006442AF">
        <w:trPr>
          <w:trHeight w:val="300"/>
        </w:trPr>
        <w:tc>
          <w:tcPr>
            <w:tcW w:w="179" w:type="pct"/>
            <w:vMerge/>
            <w:tcBorders>
              <w:left w:val="nil"/>
              <w:right w:val="nil"/>
            </w:tcBorders>
            <w:shd w:val="clear" w:color="auto" w:fill="BFBFBF"/>
          </w:tcPr>
          <w:p w14:paraId="41645728" w14:textId="77777777" w:rsidR="002B2669" w:rsidRPr="0083264A" w:rsidRDefault="002B2669" w:rsidP="002B2669">
            <w:pPr>
              <w:spacing w:after="0" w:line="480" w:lineRule="auto"/>
              <w:rPr>
                <w:rFonts w:ascii="Times New Roman" w:eastAsia="Arial Unicode MS" w:hAnsi="Times New Roman"/>
                <w:szCs w:val="22"/>
                <w:lang w:eastAsia="pt-BR"/>
              </w:rPr>
            </w:pPr>
          </w:p>
        </w:tc>
        <w:tc>
          <w:tcPr>
            <w:tcW w:w="1341" w:type="pct"/>
            <w:tcBorders>
              <w:top w:val="nil"/>
              <w:left w:val="nil"/>
              <w:bottom w:val="nil"/>
              <w:right w:val="nil"/>
            </w:tcBorders>
            <w:shd w:val="clear" w:color="auto" w:fill="auto"/>
            <w:noWrap/>
          </w:tcPr>
          <w:p w14:paraId="41706463" w14:textId="77777777" w:rsidR="002B2669" w:rsidRPr="00711365" w:rsidRDefault="002B2669">
            <w:pPr>
              <w:spacing w:after="0" w:line="480" w:lineRule="auto"/>
              <w:rPr>
                <w:rFonts w:ascii="Times New Roman" w:eastAsia="Arial Unicode MS" w:hAnsi="Times New Roman"/>
                <w:color w:val="000000"/>
                <w:szCs w:val="24"/>
                <w:lang w:eastAsia="pt-BR"/>
              </w:rPr>
            </w:pPr>
            <w:r w:rsidRPr="00711365">
              <w:rPr>
                <w:rFonts w:ascii="Times New Roman" w:eastAsia="Arial Unicode MS" w:hAnsi="Times New Roman"/>
                <w:szCs w:val="24"/>
                <w:lang w:eastAsia="pt-BR"/>
              </w:rPr>
              <w:t>Model 13 - Consensus no AD*</w:t>
            </w:r>
          </w:p>
        </w:tc>
        <w:tc>
          <w:tcPr>
            <w:tcW w:w="427" w:type="pct"/>
            <w:tcBorders>
              <w:top w:val="nil"/>
              <w:left w:val="nil"/>
              <w:bottom w:val="nil"/>
              <w:right w:val="nil"/>
            </w:tcBorders>
            <w:shd w:val="clear" w:color="auto" w:fill="auto"/>
            <w:noWrap/>
          </w:tcPr>
          <w:p w14:paraId="0FC7EF0D" w14:textId="77777777" w:rsidR="002B2669" w:rsidRPr="00317EBF" w:rsidRDefault="00CE7D9E">
            <w:pPr>
              <w:spacing w:after="0" w:line="480" w:lineRule="auto"/>
              <w:rPr>
                <w:rFonts w:ascii="Times New Roman" w:eastAsia="Arial Unicode MS" w:hAnsi="Times New Roman"/>
                <w:color w:val="000000"/>
                <w:szCs w:val="24"/>
                <w:lang w:eastAsia="pt-BR"/>
              </w:rPr>
            </w:pPr>
            <w:r w:rsidRPr="00CE7D9E">
              <w:rPr>
                <w:rFonts w:ascii="Times New Roman" w:eastAsia="Arial Unicode MS" w:hAnsi="Times New Roman"/>
                <w:szCs w:val="24"/>
                <w:lang w:eastAsia="pt-BR"/>
              </w:rPr>
              <w:t>0.38</w:t>
            </w:r>
          </w:p>
        </w:tc>
        <w:tc>
          <w:tcPr>
            <w:tcW w:w="427" w:type="pct"/>
            <w:tcBorders>
              <w:top w:val="nil"/>
              <w:left w:val="nil"/>
              <w:bottom w:val="nil"/>
              <w:right w:val="nil"/>
            </w:tcBorders>
            <w:shd w:val="clear" w:color="auto" w:fill="auto"/>
            <w:noWrap/>
          </w:tcPr>
          <w:p w14:paraId="042A8B56" w14:textId="77777777" w:rsidR="002B2669" w:rsidRPr="006442AF" w:rsidRDefault="00CE7D9E">
            <w:pPr>
              <w:spacing w:after="0" w:line="480" w:lineRule="auto"/>
              <w:rPr>
                <w:rFonts w:ascii="Times New Roman" w:eastAsia="Arial Unicode MS" w:hAnsi="Times New Roman"/>
                <w:color w:val="000000"/>
                <w:szCs w:val="24"/>
                <w:lang w:eastAsia="pt-BR"/>
              </w:rPr>
            </w:pPr>
            <w:r w:rsidRPr="006442AF">
              <w:rPr>
                <w:rFonts w:ascii="Times New Roman" w:eastAsia="Arial Unicode MS" w:hAnsi="Times New Roman"/>
                <w:szCs w:val="24"/>
                <w:lang w:eastAsia="pt-BR"/>
              </w:rPr>
              <w:t>0.80</w:t>
            </w:r>
          </w:p>
        </w:tc>
        <w:tc>
          <w:tcPr>
            <w:tcW w:w="427" w:type="pct"/>
            <w:tcBorders>
              <w:top w:val="nil"/>
              <w:left w:val="nil"/>
              <w:bottom w:val="nil"/>
              <w:right w:val="nil"/>
            </w:tcBorders>
            <w:shd w:val="clear" w:color="auto" w:fill="auto"/>
            <w:noWrap/>
          </w:tcPr>
          <w:p w14:paraId="6F300BE6" w14:textId="77777777" w:rsidR="002B2669" w:rsidRPr="006442AF" w:rsidRDefault="00CE7D9E">
            <w:pPr>
              <w:spacing w:after="0" w:line="480" w:lineRule="auto"/>
              <w:rPr>
                <w:rFonts w:ascii="Times New Roman" w:eastAsia="Arial Unicode MS" w:hAnsi="Times New Roman"/>
                <w:color w:val="000000"/>
                <w:szCs w:val="24"/>
                <w:lang w:eastAsia="pt-BR"/>
              </w:rPr>
            </w:pPr>
            <w:r w:rsidRPr="006442AF">
              <w:rPr>
                <w:rFonts w:ascii="Times New Roman" w:eastAsia="Arial Unicode MS" w:hAnsi="Times New Roman"/>
                <w:szCs w:val="24"/>
                <w:lang w:eastAsia="pt-BR"/>
              </w:rPr>
              <w:t>0.61</w:t>
            </w:r>
          </w:p>
        </w:tc>
        <w:tc>
          <w:tcPr>
            <w:tcW w:w="427" w:type="pct"/>
            <w:tcBorders>
              <w:top w:val="nil"/>
              <w:left w:val="nil"/>
              <w:bottom w:val="nil"/>
              <w:right w:val="nil"/>
            </w:tcBorders>
            <w:vAlign w:val="bottom"/>
          </w:tcPr>
          <w:p w14:paraId="21457676" w14:textId="77777777" w:rsidR="002B2669" w:rsidRPr="003C1958" w:rsidRDefault="00CE7D9E" w:rsidP="002B2669">
            <w:pPr>
              <w:spacing w:after="0" w:line="480" w:lineRule="auto"/>
              <w:rPr>
                <w:rFonts w:ascii="Times New Roman" w:eastAsia="Arial Unicode MS" w:hAnsi="Times New Roman"/>
                <w:szCs w:val="24"/>
                <w:vertAlign w:val="superscript"/>
                <w:lang w:eastAsia="pt-BR"/>
              </w:rPr>
            </w:pPr>
            <w:r w:rsidRPr="006442AF">
              <w:rPr>
                <w:rFonts w:ascii="Times New Roman" w:hAnsi="Times New Roman"/>
                <w:color w:val="000000"/>
                <w:szCs w:val="24"/>
              </w:rPr>
              <w:t>0.38</w:t>
            </w:r>
          </w:p>
        </w:tc>
        <w:tc>
          <w:tcPr>
            <w:tcW w:w="427" w:type="pct"/>
            <w:tcBorders>
              <w:top w:val="nil"/>
              <w:left w:val="nil"/>
              <w:bottom w:val="nil"/>
              <w:right w:val="nil"/>
            </w:tcBorders>
            <w:vAlign w:val="bottom"/>
          </w:tcPr>
          <w:p w14:paraId="00DE42BF" w14:textId="77777777" w:rsidR="002B2669" w:rsidRPr="003C1958" w:rsidRDefault="00CE7D9E" w:rsidP="002B2669">
            <w:pPr>
              <w:spacing w:after="0" w:line="480" w:lineRule="auto"/>
              <w:rPr>
                <w:rFonts w:ascii="Times New Roman" w:eastAsia="Arial Unicode MS" w:hAnsi="Times New Roman"/>
                <w:szCs w:val="24"/>
                <w:vertAlign w:val="superscript"/>
                <w:lang w:eastAsia="pt-BR"/>
              </w:rPr>
            </w:pPr>
            <w:r w:rsidRPr="006442AF">
              <w:rPr>
                <w:rFonts w:ascii="Times New Roman" w:hAnsi="Times New Roman"/>
                <w:color w:val="000000"/>
                <w:szCs w:val="24"/>
              </w:rPr>
              <w:t>0.35</w:t>
            </w:r>
          </w:p>
        </w:tc>
        <w:tc>
          <w:tcPr>
            <w:tcW w:w="427" w:type="pct"/>
            <w:tcBorders>
              <w:top w:val="nil"/>
              <w:left w:val="nil"/>
              <w:bottom w:val="nil"/>
              <w:right w:val="nil"/>
            </w:tcBorders>
            <w:vAlign w:val="bottom"/>
          </w:tcPr>
          <w:p w14:paraId="69B33D80" w14:textId="77777777" w:rsidR="002B2669" w:rsidRPr="006442AF" w:rsidRDefault="00AF22EF" w:rsidP="002B2669">
            <w:pPr>
              <w:spacing w:after="0" w:line="480" w:lineRule="auto"/>
              <w:rPr>
                <w:rFonts w:ascii="Times New Roman" w:eastAsia="Arial Unicode MS" w:hAnsi="Times New Roman"/>
                <w:szCs w:val="24"/>
                <w:lang w:eastAsia="pt-BR"/>
              </w:rPr>
            </w:pPr>
            <w:r>
              <w:rPr>
                <w:rFonts w:ascii="Times New Roman" w:eastAsia="Arial Unicode MS" w:hAnsi="Times New Roman"/>
                <w:szCs w:val="24"/>
                <w:lang w:eastAsia="pt-BR"/>
              </w:rPr>
              <w:t>0.15</w:t>
            </w:r>
          </w:p>
        </w:tc>
        <w:tc>
          <w:tcPr>
            <w:tcW w:w="427" w:type="pct"/>
            <w:tcBorders>
              <w:top w:val="nil"/>
              <w:left w:val="nil"/>
              <w:bottom w:val="nil"/>
              <w:right w:val="nil"/>
            </w:tcBorders>
            <w:vAlign w:val="bottom"/>
          </w:tcPr>
          <w:p w14:paraId="1C4B4679" w14:textId="77777777" w:rsidR="002B2669" w:rsidRPr="00317EBF" w:rsidRDefault="002B2669" w:rsidP="002B2669">
            <w:pPr>
              <w:spacing w:after="0" w:line="480" w:lineRule="auto"/>
              <w:rPr>
                <w:rFonts w:ascii="Times New Roman" w:hAnsi="Times New Roman"/>
                <w:color w:val="000000"/>
                <w:szCs w:val="24"/>
              </w:rPr>
            </w:pPr>
            <w:r w:rsidRPr="004736BA">
              <w:rPr>
                <w:rFonts w:ascii="Times New Roman" w:hAnsi="Times New Roman"/>
                <w:color w:val="000000"/>
                <w:szCs w:val="24"/>
              </w:rPr>
              <w:t>0.41</w:t>
            </w:r>
          </w:p>
        </w:tc>
        <w:tc>
          <w:tcPr>
            <w:tcW w:w="494" w:type="pct"/>
            <w:tcBorders>
              <w:top w:val="nil"/>
              <w:left w:val="nil"/>
              <w:bottom w:val="nil"/>
              <w:right w:val="nil"/>
            </w:tcBorders>
            <w:shd w:val="clear" w:color="auto" w:fill="auto"/>
            <w:noWrap/>
          </w:tcPr>
          <w:p w14:paraId="0EDB4F46" w14:textId="77777777" w:rsidR="002B2669" w:rsidRPr="00711365" w:rsidRDefault="002B2669">
            <w:pPr>
              <w:spacing w:after="0" w:line="480" w:lineRule="auto"/>
              <w:rPr>
                <w:rFonts w:ascii="Times New Roman" w:eastAsia="Arial Unicode MS" w:hAnsi="Times New Roman"/>
                <w:color w:val="000000"/>
                <w:szCs w:val="24"/>
                <w:lang w:eastAsia="pt-BR"/>
              </w:rPr>
            </w:pPr>
            <w:r w:rsidRPr="00711365">
              <w:rPr>
                <w:rFonts w:ascii="Times New Roman" w:eastAsia="Arial Unicode MS" w:hAnsi="Times New Roman"/>
                <w:szCs w:val="24"/>
                <w:lang w:eastAsia="pt-BR"/>
              </w:rPr>
              <w:t>1.00</w:t>
            </w:r>
          </w:p>
        </w:tc>
      </w:tr>
      <w:tr w:rsidR="002B2669" w:rsidRPr="0083264A" w14:paraId="79BFB67A" w14:textId="77777777" w:rsidTr="006442AF">
        <w:trPr>
          <w:trHeight w:val="300"/>
        </w:trPr>
        <w:tc>
          <w:tcPr>
            <w:tcW w:w="179" w:type="pct"/>
            <w:vMerge/>
            <w:tcBorders>
              <w:left w:val="nil"/>
              <w:bottom w:val="single" w:sz="4" w:space="0" w:color="auto"/>
              <w:right w:val="nil"/>
            </w:tcBorders>
            <w:shd w:val="clear" w:color="auto" w:fill="BFBFBF"/>
          </w:tcPr>
          <w:p w14:paraId="6B0BCCC0" w14:textId="77777777" w:rsidR="002B2669" w:rsidRPr="0083264A" w:rsidRDefault="002B2669" w:rsidP="002B2669">
            <w:pPr>
              <w:spacing w:after="0" w:line="480" w:lineRule="auto"/>
              <w:rPr>
                <w:rFonts w:ascii="Times New Roman" w:eastAsia="Arial Unicode MS" w:hAnsi="Times New Roman"/>
                <w:szCs w:val="22"/>
                <w:lang w:eastAsia="pt-BR"/>
              </w:rPr>
            </w:pPr>
          </w:p>
        </w:tc>
        <w:tc>
          <w:tcPr>
            <w:tcW w:w="1341" w:type="pct"/>
            <w:tcBorders>
              <w:top w:val="nil"/>
              <w:left w:val="nil"/>
              <w:bottom w:val="single" w:sz="4" w:space="0" w:color="auto"/>
              <w:right w:val="nil"/>
            </w:tcBorders>
            <w:shd w:val="clear" w:color="auto" w:fill="BFBFBF"/>
            <w:noWrap/>
          </w:tcPr>
          <w:p w14:paraId="3EBAC4CE" w14:textId="77777777" w:rsidR="002B2669" w:rsidRPr="00711365" w:rsidRDefault="002B2669">
            <w:pPr>
              <w:spacing w:after="0" w:line="480" w:lineRule="auto"/>
              <w:rPr>
                <w:rFonts w:ascii="Times New Roman" w:eastAsia="Arial Unicode MS" w:hAnsi="Times New Roman"/>
                <w:color w:val="000000"/>
                <w:szCs w:val="24"/>
                <w:lang w:eastAsia="pt-BR"/>
              </w:rPr>
            </w:pPr>
            <w:r w:rsidRPr="00711365">
              <w:rPr>
                <w:rFonts w:ascii="Times New Roman" w:eastAsia="Arial Unicode MS" w:hAnsi="Times New Roman"/>
                <w:szCs w:val="24"/>
                <w:lang w:eastAsia="pt-BR"/>
              </w:rPr>
              <w:t>Model 14 - Consensus Rigor</w:t>
            </w:r>
          </w:p>
        </w:tc>
        <w:tc>
          <w:tcPr>
            <w:tcW w:w="427" w:type="pct"/>
            <w:tcBorders>
              <w:top w:val="nil"/>
              <w:left w:val="nil"/>
              <w:bottom w:val="single" w:sz="4" w:space="0" w:color="auto"/>
              <w:right w:val="nil"/>
            </w:tcBorders>
            <w:shd w:val="clear" w:color="auto" w:fill="BFBFBF"/>
            <w:noWrap/>
          </w:tcPr>
          <w:p w14:paraId="1E1CF1C6" w14:textId="77777777" w:rsidR="002B2669" w:rsidRPr="00317EBF" w:rsidRDefault="00CE7D9E">
            <w:pPr>
              <w:spacing w:after="0" w:line="480" w:lineRule="auto"/>
              <w:rPr>
                <w:rFonts w:ascii="Times New Roman" w:eastAsia="Arial Unicode MS" w:hAnsi="Times New Roman"/>
                <w:color w:val="000000"/>
                <w:szCs w:val="24"/>
                <w:lang w:eastAsia="pt-BR"/>
              </w:rPr>
            </w:pPr>
            <w:r w:rsidRPr="00CE7D9E">
              <w:rPr>
                <w:rFonts w:ascii="Times New Roman" w:eastAsia="Arial Unicode MS" w:hAnsi="Times New Roman"/>
                <w:szCs w:val="24"/>
                <w:lang w:eastAsia="pt-BR"/>
              </w:rPr>
              <w:t>0.61</w:t>
            </w:r>
          </w:p>
        </w:tc>
        <w:tc>
          <w:tcPr>
            <w:tcW w:w="427" w:type="pct"/>
            <w:tcBorders>
              <w:top w:val="nil"/>
              <w:left w:val="nil"/>
              <w:bottom w:val="single" w:sz="4" w:space="0" w:color="auto"/>
              <w:right w:val="nil"/>
            </w:tcBorders>
            <w:shd w:val="clear" w:color="auto" w:fill="BFBFBF" w:themeFill="background1" w:themeFillShade="BF"/>
            <w:noWrap/>
          </w:tcPr>
          <w:p w14:paraId="5773F1B9" w14:textId="77777777" w:rsidR="002B2669" w:rsidRPr="006442AF" w:rsidRDefault="00CE7D9E">
            <w:pPr>
              <w:spacing w:after="0" w:line="480" w:lineRule="auto"/>
              <w:rPr>
                <w:rFonts w:ascii="Times New Roman" w:eastAsia="Arial Unicode MS" w:hAnsi="Times New Roman"/>
                <w:color w:val="000000"/>
                <w:szCs w:val="24"/>
                <w:lang w:eastAsia="pt-BR"/>
              </w:rPr>
            </w:pPr>
            <w:r w:rsidRPr="006442AF">
              <w:rPr>
                <w:rFonts w:ascii="Times New Roman" w:eastAsia="Arial Unicode MS" w:hAnsi="Times New Roman"/>
                <w:szCs w:val="24"/>
                <w:lang w:eastAsia="pt-BR"/>
              </w:rPr>
              <w:t>0.58</w:t>
            </w:r>
          </w:p>
        </w:tc>
        <w:tc>
          <w:tcPr>
            <w:tcW w:w="427" w:type="pct"/>
            <w:tcBorders>
              <w:top w:val="nil"/>
              <w:left w:val="nil"/>
              <w:bottom w:val="single" w:sz="4" w:space="0" w:color="auto"/>
              <w:right w:val="nil"/>
            </w:tcBorders>
            <w:shd w:val="clear" w:color="auto" w:fill="BFBFBF"/>
            <w:noWrap/>
          </w:tcPr>
          <w:p w14:paraId="160D3A46" w14:textId="77777777" w:rsidR="002B2669" w:rsidRPr="006442AF" w:rsidRDefault="00CE7D9E">
            <w:pPr>
              <w:spacing w:after="0" w:line="480" w:lineRule="auto"/>
              <w:rPr>
                <w:rFonts w:ascii="Times New Roman" w:eastAsia="Arial Unicode MS" w:hAnsi="Times New Roman"/>
                <w:color w:val="000000"/>
                <w:szCs w:val="24"/>
                <w:lang w:eastAsia="pt-BR"/>
              </w:rPr>
            </w:pPr>
            <w:r w:rsidRPr="006442AF">
              <w:rPr>
                <w:rFonts w:ascii="Times New Roman" w:eastAsia="Arial Unicode MS" w:hAnsi="Times New Roman"/>
                <w:szCs w:val="24"/>
                <w:lang w:eastAsia="pt-BR"/>
              </w:rPr>
              <w:t>0.43</w:t>
            </w:r>
          </w:p>
        </w:tc>
        <w:tc>
          <w:tcPr>
            <w:tcW w:w="427" w:type="pct"/>
            <w:tcBorders>
              <w:top w:val="nil"/>
              <w:left w:val="nil"/>
              <w:bottom w:val="single" w:sz="4" w:space="0" w:color="auto"/>
              <w:right w:val="nil"/>
            </w:tcBorders>
            <w:shd w:val="clear" w:color="auto" w:fill="BFBFBF"/>
            <w:vAlign w:val="bottom"/>
          </w:tcPr>
          <w:p w14:paraId="148150C5" w14:textId="77777777" w:rsidR="002B2669" w:rsidRPr="003C1958" w:rsidRDefault="00CE7D9E" w:rsidP="002B2669">
            <w:pPr>
              <w:spacing w:after="0" w:line="480" w:lineRule="auto"/>
              <w:rPr>
                <w:rFonts w:ascii="Times New Roman" w:eastAsia="Arial Unicode MS" w:hAnsi="Times New Roman"/>
                <w:szCs w:val="24"/>
                <w:vertAlign w:val="superscript"/>
                <w:lang w:eastAsia="pt-BR"/>
              </w:rPr>
            </w:pPr>
            <w:r w:rsidRPr="006442AF">
              <w:rPr>
                <w:rFonts w:ascii="Times New Roman" w:hAnsi="Times New Roman"/>
                <w:color w:val="000000"/>
                <w:szCs w:val="24"/>
              </w:rPr>
              <w:t>0.67</w:t>
            </w:r>
          </w:p>
        </w:tc>
        <w:tc>
          <w:tcPr>
            <w:tcW w:w="427" w:type="pct"/>
            <w:tcBorders>
              <w:top w:val="nil"/>
              <w:left w:val="nil"/>
              <w:bottom w:val="single" w:sz="4" w:space="0" w:color="auto"/>
              <w:right w:val="nil"/>
            </w:tcBorders>
            <w:shd w:val="clear" w:color="auto" w:fill="BFBFBF"/>
            <w:vAlign w:val="bottom"/>
          </w:tcPr>
          <w:p w14:paraId="40045807" w14:textId="77777777" w:rsidR="002B2669" w:rsidRPr="003C1958" w:rsidRDefault="00CE7D9E" w:rsidP="002B2669">
            <w:pPr>
              <w:spacing w:after="0" w:line="480" w:lineRule="auto"/>
              <w:rPr>
                <w:rFonts w:ascii="Times New Roman" w:eastAsia="Arial Unicode MS" w:hAnsi="Times New Roman"/>
                <w:szCs w:val="24"/>
                <w:vertAlign w:val="superscript"/>
                <w:lang w:eastAsia="pt-BR"/>
              </w:rPr>
            </w:pPr>
            <w:r w:rsidRPr="006442AF">
              <w:rPr>
                <w:rFonts w:ascii="Times New Roman" w:hAnsi="Times New Roman"/>
                <w:color w:val="000000"/>
                <w:szCs w:val="24"/>
              </w:rPr>
              <w:t>0.56</w:t>
            </w:r>
          </w:p>
        </w:tc>
        <w:tc>
          <w:tcPr>
            <w:tcW w:w="427" w:type="pct"/>
            <w:tcBorders>
              <w:top w:val="nil"/>
              <w:left w:val="nil"/>
              <w:bottom w:val="single" w:sz="4" w:space="0" w:color="auto"/>
              <w:right w:val="nil"/>
            </w:tcBorders>
            <w:shd w:val="clear" w:color="auto" w:fill="BFBFBF"/>
            <w:vAlign w:val="bottom"/>
          </w:tcPr>
          <w:p w14:paraId="01B1E2CF" w14:textId="77777777" w:rsidR="002B2669" w:rsidRPr="006442AF" w:rsidRDefault="00AF22EF" w:rsidP="002B2669">
            <w:pPr>
              <w:spacing w:after="0" w:line="480" w:lineRule="auto"/>
              <w:rPr>
                <w:rFonts w:ascii="Times New Roman" w:eastAsia="Arial Unicode MS" w:hAnsi="Times New Roman"/>
                <w:szCs w:val="24"/>
                <w:lang w:eastAsia="pt-BR"/>
              </w:rPr>
            </w:pPr>
            <w:r>
              <w:rPr>
                <w:rFonts w:ascii="Times New Roman" w:eastAsia="Arial Unicode MS" w:hAnsi="Times New Roman"/>
                <w:szCs w:val="24"/>
                <w:lang w:eastAsia="pt-BR"/>
              </w:rPr>
              <w:t>0.39</w:t>
            </w:r>
          </w:p>
        </w:tc>
        <w:tc>
          <w:tcPr>
            <w:tcW w:w="427" w:type="pct"/>
            <w:tcBorders>
              <w:top w:val="nil"/>
              <w:left w:val="nil"/>
              <w:bottom w:val="single" w:sz="4" w:space="0" w:color="auto"/>
              <w:right w:val="nil"/>
            </w:tcBorders>
            <w:shd w:val="clear" w:color="auto" w:fill="BFBFBF"/>
            <w:vAlign w:val="bottom"/>
          </w:tcPr>
          <w:p w14:paraId="2056BFA5" w14:textId="77777777" w:rsidR="002B2669" w:rsidRPr="00317EBF" w:rsidRDefault="002B2669" w:rsidP="002B2669">
            <w:pPr>
              <w:spacing w:after="0" w:line="480" w:lineRule="auto"/>
              <w:rPr>
                <w:rFonts w:ascii="Times New Roman" w:hAnsi="Times New Roman"/>
                <w:color w:val="000000"/>
                <w:szCs w:val="24"/>
              </w:rPr>
            </w:pPr>
            <w:r w:rsidRPr="004736BA">
              <w:rPr>
                <w:rFonts w:ascii="Times New Roman" w:hAnsi="Times New Roman"/>
                <w:color w:val="000000"/>
                <w:szCs w:val="24"/>
              </w:rPr>
              <w:t>0.34</w:t>
            </w:r>
          </w:p>
        </w:tc>
        <w:tc>
          <w:tcPr>
            <w:tcW w:w="494" w:type="pct"/>
            <w:tcBorders>
              <w:top w:val="nil"/>
              <w:left w:val="nil"/>
              <w:bottom w:val="single" w:sz="4" w:space="0" w:color="auto"/>
              <w:right w:val="nil"/>
            </w:tcBorders>
            <w:shd w:val="clear" w:color="auto" w:fill="BFBFBF"/>
            <w:noWrap/>
          </w:tcPr>
          <w:p w14:paraId="3B02E95F" w14:textId="77777777" w:rsidR="002B2669" w:rsidRPr="00711365" w:rsidRDefault="002B2669">
            <w:pPr>
              <w:spacing w:after="0" w:line="480" w:lineRule="auto"/>
              <w:rPr>
                <w:rFonts w:ascii="Times New Roman" w:eastAsia="Arial Unicode MS" w:hAnsi="Times New Roman"/>
                <w:color w:val="000000"/>
                <w:szCs w:val="24"/>
                <w:lang w:eastAsia="pt-BR"/>
              </w:rPr>
            </w:pPr>
            <w:r w:rsidRPr="00711365">
              <w:rPr>
                <w:rFonts w:ascii="Times New Roman" w:eastAsia="Arial Unicode MS" w:hAnsi="Times New Roman"/>
                <w:szCs w:val="24"/>
                <w:lang w:eastAsia="pt-BR"/>
              </w:rPr>
              <w:t>0.53</w:t>
            </w:r>
          </w:p>
        </w:tc>
      </w:tr>
    </w:tbl>
    <w:bookmarkEnd w:id="20"/>
    <w:p w14:paraId="4AC865C6" w14:textId="77777777" w:rsidR="00746500" w:rsidRDefault="0083264A" w:rsidP="006442AF">
      <w:pPr>
        <w:spacing w:after="0"/>
        <w:rPr>
          <w:rFonts w:ascii="Times New Roman" w:eastAsiaTheme="majorEastAsia" w:hAnsi="Times New Roman"/>
          <w:b/>
          <w:bCs/>
          <w:szCs w:val="28"/>
        </w:rPr>
      </w:pPr>
      <w:r w:rsidRPr="0083264A">
        <w:rPr>
          <w:rFonts w:ascii="Times New Roman" w:eastAsia="Arial Unicode MS" w:hAnsi="Times New Roman"/>
          <w:sz w:val="20"/>
          <w:lang w:eastAsia="pt-BR"/>
        </w:rPr>
        <w:lastRenderedPageBreak/>
        <w:t>Notes: Models 1 to 7: Human-based skin permeability models. Models 8 to 13: Rodent-based skin permeability models. RSME: root mean square error; MAE: mean absolute error *Applicability Domain was not considered in these models.</w:t>
      </w:r>
    </w:p>
    <w:p w14:paraId="04F535B9" w14:textId="77777777" w:rsidR="0083264A" w:rsidRDefault="0083264A" w:rsidP="007A03E5">
      <w:pPr>
        <w:pStyle w:val="Heading1"/>
        <w:rPr>
          <w:rFonts w:cs="Times New Roman"/>
        </w:rPr>
        <w:sectPr w:rsidR="0083264A" w:rsidSect="0083264A">
          <w:pgSz w:w="15840" w:h="12240" w:orient="landscape" w:code="1"/>
          <w:pgMar w:top="1440" w:right="1440" w:bottom="1440" w:left="1440" w:header="0" w:footer="0" w:gutter="0"/>
          <w:lnNumType w:countBy="1" w:restart="continuous"/>
          <w:cols w:space="475"/>
          <w:docGrid w:linePitch="326"/>
        </w:sectPr>
      </w:pPr>
    </w:p>
    <w:p w14:paraId="4E1AB70C" w14:textId="77777777" w:rsidR="00F5779A" w:rsidRPr="007A03E5" w:rsidRDefault="00F5779A" w:rsidP="007A03E5">
      <w:pPr>
        <w:pStyle w:val="Heading1"/>
        <w:rPr>
          <w:rFonts w:cs="Times New Roman"/>
        </w:rPr>
      </w:pPr>
      <w:r w:rsidRPr="007A03E5">
        <w:rPr>
          <w:rFonts w:cs="Times New Roman"/>
        </w:rPr>
        <w:lastRenderedPageBreak/>
        <w:t>Table S</w:t>
      </w:r>
      <w:r w:rsidR="0083264A">
        <w:rPr>
          <w:rFonts w:cs="Times New Roman"/>
        </w:rPr>
        <w:t>3</w:t>
      </w:r>
      <w:r w:rsidRPr="007A03E5">
        <w:rPr>
          <w:rFonts w:cs="Times New Roman"/>
        </w:rPr>
        <w:t xml:space="preserve">. </w:t>
      </w:r>
      <w:r w:rsidR="00906711" w:rsidRPr="007A03E5">
        <w:rPr>
          <w:rFonts w:cs="Times New Roman"/>
          <w:b w:val="0"/>
        </w:rPr>
        <w:t>Pairs of the s</w:t>
      </w:r>
      <w:r w:rsidRPr="007A03E5">
        <w:rPr>
          <w:rFonts w:cs="Times New Roman"/>
          <w:b w:val="0"/>
        </w:rPr>
        <w:t xml:space="preserve">tructural duplicates found in the </w:t>
      </w:r>
      <w:r w:rsidR="00F321A5" w:rsidRPr="007A03E5">
        <w:rPr>
          <w:rFonts w:cs="Times New Roman"/>
          <w:b w:val="0"/>
        </w:rPr>
        <w:t>dataset used by</w:t>
      </w:r>
      <w:r w:rsidRPr="007A03E5">
        <w:rPr>
          <w:rFonts w:cs="Times New Roman"/>
          <w:b w:val="0"/>
        </w:rPr>
        <w:t xml:space="preserve"> Chauhan and Shakya</w:t>
      </w:r>
      <w:r w:rsidR="00A35F05" w:rsidRPr="007A03E5">
        <w:rPr>
          <w:rFonts w:cs="Times New Roman"/>
          <w:b w:val="0"/>
        </w:rPr>
        <w:fldChar w:fldCharType="begin" w:fldLock="1"/>
      </w:r>
      <w:r w:rsidR="00867101">
        <w:rPr>
          <w:rFonts w:cs="Times New Roman"/>
          <w:b w:val="0"/>
        </w:rPr>
        <w:instrText>ADDIN CSL_CITATION { "citationItems" : [ { "id" : "ITEM-1", "itemData" : { "DOI" : "10.1080/1062936X.2010.501819", "abstract" : "Skin provides passage for the delivery of drugs. The in vitro and in vivo testing of chemicals for estimation of dermal absorption is very time consuming, costly and has many ethical difficulties related to human and animal testing. The solution to the problem is Quantitative structure-permeability relationships. This method relates dermal penetration properties of a range of chemical compounds to their physicochemical parameters. In the present study, an effort has been made to develop models for the accurate prediction of skin permeability using a large, diverse dataset through the combination of various regression methods coupled with the Genetic Algorithm (GA)/Interval Partial Least-Squares Algorithm (iPLS). The descriptors were calculated using e-DRAGON and ADME Pharma Algorithms-Abrahams descriptors. The original dataset was divided into a training set and a testing set using the Kennard-Stone Algorithm. The selection of descriptors was made by the GA and iPLS. The model applicability domain was determined. The results showed that a three-parameter model built through Partial Least-squares Regression was most accurate with r(2) of 0.936.", "author" : [ { "dropping-particle" : "", "family" : "Chauhan", "given" : "P", "non-dropping-particle" : "", "parse-names" : false, "suffix" : "" }, { "dropping-particle" : "", "family" : "Shakya", "given" : "M", "non-dropping-particle" : "", "parse-names" : false, "suffix" : "" } ], "container-title" : "SAR and QSAR in environmental research", "id" : "ITEM-1", "issue" : "5-6", "issued" : { "date-parts" : [ [ "2010", "7" ] ] }, "page" : "481-94", "title" : "Role of physicochemical properties in the estimation of skin permeability: in vitro data assessment by Partial Least-Squares Regression.", "type" : "article-journal", "volume" : "21" }, "uris" : [ "http://www.mendeley.com/documents/?uuid=1bc9204b-9bb5-45f7-a323-a7345e9d4cd5" ] } ], "mendeley" : { "formattedCitation" : "&lt;sup&gt;32&lt;/sup&gt;", "plainTextFormattedCitation" : "32", "previouslyFormattedCitation" : "&lt;sup&gt;28&lt;/sup&gt;" }, "properties" : { "noteIndex" : 0 }, "schema" : "https://github.com/citation-style-language/schema/raw/master/csl-citation.json" }</w:instrText>
      </w:r>
      <w:r w:rsidR="00A35F05" w:rsidRPr="007A03E5">
        <w:rPr>
          <w:rFonts w:cs="Times New Roman"/>
          <w:b w:val="0"/>
        </w:rPr>
        <w:fldChar w:fldCharType="separate"/>
      </w:r>
      <w:r w:rsidR="00867101" w:rsidRPr="00867101">
        <w:rPr>
          <w:rFonts w:cs="Times New Roman"/>
          <w:b w:val="0"/>
          <w:noProof/>
          <w:vertAlign w:val="superscript"/>
        </w:rPr>
        <w:t>32</w:t>
      </w:r>
      <w:r w:rsidR="00A35F05" w:rsidRPr="007A03E5">
        <w:rPr>
          <w:rFonts w:cs="Times New Roman"/>
          <w:b w:val="0"/>
        </w:rPr>
        <w:fldChar w:fldCharType="end"/>
      </w:r>
      <w:r w:rsidRPr="007A03E5">
        <w:rPr>
          <w:rFonts w:cs="Times New Roman"/>
          <w:b w:val="0"/>
        </w:rPr>
        <w:t>.</w:t>
      </w:r>
      <w:bookmarkEnd w:id="19"/>
      <w:r w:rsidRPr="007A03E5">
        <w:rPr>
          <w:rFonts w:cs="Times New Roman"/>
          <w:b w:val="0"/>
        </w:rPr>
        <w:t xml:space="preserve"> </w:t>
      </w:r>
    </w:p>
    <w:tbl>
      <w:tblPr>
        <w:tblW w:w="5000" w:type="pct"/>
        <w:tblLayout w:type="fixed"/>
        <w:tblLook w:val="00A0" w:firstRow="1" w:lastRow="0" w:firstColumn="1" w:lastColumn="0" w:noHBand="0" w:noVBand="0"/>
      </w:tblPr>
      <w:tblGrid>
        <w:gridCol w:w="2394"/>
        <w:gridCol w:w="2394"/>
        <w:gridCol w:w="2394"/>
        <w:gridCol w:w="2394"/>
      </w:tblGrid>
      <w:tr w:rsidR="00F5779A" w:rsidRPr="007A03E5" w14:paraId="7608C31A" w14:textId="77777777" w:rsidTr="006600DF">
        <w:trPr>
          <w:trHeight w:val="300"/>
        </w:trPr>
        <w:tc>
          <w:tcPr>
            <w:tcW w:w="1250" w:type="pct"/>
            <w:tcBorders>
              <w:top w:val="single" w:sz="4" w:space="0" w:color="auto"/>
              <w:bottom w:val="single" w:sz="4" w:space="0" w:color="auto"/>
            </w:tcBorders>
            <w:noWrap/>
          </w:tcPr>
          <w:p w14:paraId="71ED3414" w14:textId="77777777" w:rsidR="00F5779A" w:rsidRPr="007A03E5" w:rsidRDefault="001D21CA" w:rsidP="007A03E5">
            <w:pPr>
              <w:pStyle w:val="TCTableBody"/>
              <w:spacing w:after="0"/>
              <w:rPr>
                <w:rFonts w:ascii="Times New Roman" w:hAnsi="Times New Roman"/>
                <w:b/>
              </w:rPr>
            </w:pPr>
            <w:r w:rsidRPr="007A03E5">
              <w:rPr>
                <w:rFonts w:ascii="Times New Roman" w:hAnsi="Times New Roman"/>
                <w:b/>
              </w:rPr>
              <w:t xml:space="preserve">Compound </w:t>
            </w:r>
            <w:r w:rsidR="00F5779A" w:rsidRPr="007A03E5">
              <w:rPr>
                <w:rFonts w:ascii="Times New Roman" w:hAnsi="Times New Roman"/>
                <w:b/>
              </w:rPr>
              <w:t>Name</w:t>
            </w:r>
          </w:p>
        </w:tc>
        <w:tc>
          <w:tcPr>
            <w:tcW w:w="1250" w:type="pct"/>
            <w:tcBorders>
              <w:top w:val="single" w:sz="4" w:space="0" w:color="auto"/>
              <w:bottom w:val="single" w:sz="4" w:space="0" w:color="auto"/>
            </w:tcBorders>
            <w:noWrap/>
          </w:tcPr>
          <w:p w14:paraId="33F3D29C" w14:textId="77777777" w:rsidR="00F5779A" w:rsidRPr="007A03E5" w:rsidRDefault="00F5779A" w:rsidP="007A03E5">
            <w:pPr>
              <w:pStyle w:val="TCTableBody"/>
              <w:spacing w:after="0"/>
              <w:rPr>
                <w:rFonts w:ascii="Times New Roman" w:hAnsi="Times New Roman"/>
                <w:b/>
              </w:rPr>
            </w:pPr>
            <w:r w:rsidRPr="007A03E5">
              <w:rPr>
                <w:rFonts w:ascii="Times New Roman" w:hAnsi="Times New Roman"/>
                <w:b/>
              </w:rPr>
              <w:t>log Kp</w:t>
            </w:r>
          </w:p>
        </w:tc>
        <w:tc>
          <w:tcPr>
            <w:tcW w:w="1250" w:type="pct"/>
            <w:tcBorders>
              <w:top w:val="single" w:sz="4" w:space="0" w:color="auto"/>
              <w:bottom w:val="single" w:sz="4" w:space="0" w:color="auto"/>
            </w:tcBorders>
            <w:noWrap/>
          </w:tcPr>
          <w:p w14:paraId="2BE38184" w14:textId="77777777" w:rsidR="00F5779A" w:rsidRPr="007A03E5" w:rsidRDefault="00F5779A" w:rsidP="007A03E5">
            <w:pPr>
              <w:pStyle w:val="TCTableBody"/>
              <w:spacing w:after="0"/>
              <w:rPr>
                <w:rFonts w:ascii="Times New Roman" w:hAnsi="Times New Roman"/>
                <w:b/>
              </w:rPr>
            </w:pPr>
            <w:r w:rsidRPr="007A03E5">
              <w:rPr>
                <w:rFonts w:ascii="Times New Roman" w:hAnsi="Times New Roman"/>
                <w:b/>
              </w:rPr>
              <w:t>Duplicates</w:t>
            </w:r>
          </w:p>
        </w:tc>
        <w:tc>
          <w:tcPr>
            <w:tcW w:w="1250" w:type="pct"/>
            <w:tcBorders>
              <w:top w:val="single" w:sz="4" w:space="0" w:color="auto"/>
              <w:bottom w:val="single" w:sz="4" w:space="0" w:color="auto"/>
            </w:tcBorders>
            <w:noWrap/>
          </w:tcPr>
          <w:p w14:paraId="51EC6C6F" w14:textId="77777777" w:rsidR="00F5779A" w:rsidRPr="007A03E5" w:rsidRDefault="00F5779A" w:rsidP="007A03E5">
            <w:pPr>
              <w:pStyle w:val="TCTableBody"/>
              <w:spacing w:after="0"/>
              <w:rPr>
                <w:rFonts w:ascii="Times New Roman" w:hAnsi="Times New Roman"/>
                <w:b/>
              </w:rPr>
            </w:pPr>
            <w:r w:rsidRPr="007A03E5">
              <w:rPr>
                <w:rFonts w:ascii="Times New Roman" w:hAnsi="Times New Roman"/>
                <w:b/>
              </w:rPr>
              <w:t>log Kp</w:t>
            </w:r>
          </w:p>
        </w:tc>
      </w:tr>
      <w:tr w:rsidR="00F5779A" w:rsidRPr="007A03E5" w14:paraId="2B8B743B" w14:textId="77777777" w:rsidTr="00361DCF">
        <w:trPr>
          <w:trHeight w:val="300"/>
        </w:trPr>
        <w:tc>
          <w:tcPr>
            <w:tcW w:w="1250" w:type="pct"/>
            <w:tcBorders>
              <w:top w:val="single" w:sz="4" w:space="0" w:color="auto"/>
            </w:tcBorders>
            <w:noWrap/>
          </w:tcPr>
          <w:p w14:paraId="4931A20C"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 xml:space="preserve">p-Phenylenediamine </w:t>
            </w:r>
          </w:p>
        </w:tc>
        <w:tc>
          <w:tcPr>
            <w:tcW w:w="1250" w:type="pct"/>
            <w:tcBorders>
              <w:top w:val="single" w:sz="4" w:space="0" w:color="auto"/>
            </w:tcBorders>
            <w:noWrap/>
          </w:tcPr>
          <w:p w14:paraId="10228BE4"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-3.62</w:t>
            </w:r>
          </w:p>
        </w:tc>
        <w:tc>
          <w:tcPr>
            <w:tcW w:w="1250" w:type="pct"/>
            <w:tcBorders>
              <w:top w:val="single" w:sz="4" w:space="0" w:color="auto"/>
            </w:tcBorders>
            <w:noWrap/>
          </w:tcPr>
          <w:p w14:paraId="185D6207"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 xml:space="preserve">4-Phenylenediamine </w:t>
            </w:r>
          </w:p>
        </w:tc>
        <w:tc>
          <w:tcPr>
            <w:tcW w:w="1250" w:type="pct"/>
            <w:tcBorders>
              <w:top w:val="single" w:sz="4" w:space="0" w:color="auto"/>
            </w:tcBorders>
            <w:noWrap/>
          </w:tcPr>
          <w:p w14:paraId="518662DC"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-3.62</w:t>
            </w:r>
          </w:p>
        </w:tc>
      </w:tr>
      <w:tr w:rsidR="00F5779A" w:rsidRPr="007A03E5" w14:paraId="473F74F6" w14:textId="77777777" w:rsidTr="00361DCF">
        <w:trPr>
          <w:trHeight w:val="300"/>
        </w:trPr>
        <w:tc>
          <w:tcPr>
            <w:tcW w:w="1250" w:type="pct"/>
            <w:noWrap/>
          </w:tcPr>
          <w:p w14:paraId="1FF6BAE6" w14:textId="77777777" w:rsidR="00F5779A" w:rsidRPr="007A03E5" w:rsidRDefault="00F5779A" w:rsidP="007A03E5">
            <w:pPr>
              <w:pStyle w:val="TCTableBody"/>
              <w:spacing w:after="0"/>
              <w:rPr>
                <w:rFonts w:ascii="Times New Roman" w:hAnsi="Times New Roman"/>
              </w:rPr>
            </w:pPr>
            <w:proofErr w:type="spellStart"/>
            <w:r w:rsidRPr="007A03E5">
              <w:rPr>
                <w:rFonts w:ascii="Times New Roman" w:hAnsi="Times New Roman"/>
              </w:rPr>
              <w:t>Cortexone</w:t>
            </w:r>
            <w:proofErr w:type="spellEnd"/>
            <w:r w:rsidRPr="007A03E5">
              <w:rPr>
                <w:rFonts w:ascii="Times New Roman" w:hAnsi="Times New Roman"/>
              </w:rPr>
              <w:t xml:space="preserve"> </w:t>
            </w:r>
          </w:p>
        </w:tc>
        <w:tc>
          <w:tcPr>
            <w:tcW w:w="1250" w:type="pct"/>
            <w:noWrap/>
          </w:tcPr>
          <w:p w14:paraId="576CDDA0"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-3.35</w:t>
            </w:r>
          </w:p>
        </w:tc>
        <w:tc>
          <w:tcPr>
            <w:tcW w:w="1250" w:type="pct"/>
            <w:noWrap/>
          </w:tcPr>
          <w:p w14:paraId="067F1553" w14:textId="77777777" w:rsidR="00F5779A" w:rsidRPr="007A03E5" w:rsidRDefault="00F5779A" w:rsidP="007A03E5">
            <w:pPr>
              <w:pStyle w:val="TCTableBody"/>
              <w:spacing w:after="0"/>
              <w:rPr>
                <w:rFonts w:ascii="Times New Roman" w:hAnsi="Times New Roman"/>
              </w:rPr>
            </w:pPr>
            <w:proofErr w:type="spellStart"/>
            <w:r w:rsidRPr="007A03E5">
              <w:rPr>
                <w:rFonts w:ascii="Times New Roman" w:hAnsi="Times New Roman"/>
              </w:rPr>
              <w:t>Deoxycorticosterone</w:t>
            </w:r>
            <w:proofErr w:type="spellEnd"/>
            <w:r w:rsidRPr="007A03E5">
              <w:rPr>
                <w:rFonts w:ascii="Times New Roman" w:hAnsi="Times New Roman"/>
              </w:rPr>
              <w:t xml:space="preserve"> </w:t>
            </w:r>
          </w:p>
        </w:tc>
        <w:tc>
          <w:tcPr>
            <w:tcW w:w="1250" w:type="pct"/>
            <w:noWrap/>
          </w:tcPr>
          <w:p w14:paraId="5461CE98"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-3.34</w:t>
            </w:r>
          </w:p>
        </w:tc>
      </w:tr>
      <w:tr w:rsidR="00F5779A" w:rsidRPr="007A03E5" w14:paraId="3E8EE083" w14:textId="77777777" w:rsidTr="00361DCF">
        <w:trPr>
          <w:trHeight w:val="300"/>
        </w:trPr>
        <w:tc>
          <w:tcPr>
            <w:tcW w:w="1250" w:type="pct"/>
            <w:noWrap/>
          </w:tcPr>
          <w:p w14:paraId="6876CFBD"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 xml:space="preserve">2-Phenylenediamine </w:t>
            </w:r>
          </w:p>
        </w:tc>
        <w:tc>
          <w:tcPr>
            <w:tcW w:w="1250" w:type="pct"/>
            <w:noWrap/>
          </w:tcPr>
          <w:p w14:paraId="310C85B7"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-3.35</w:t>
            </w:r>
          </w:p>
        </w:tc>
        <w:tc>
          <w:tcPr>
            <w:tcW w:w="1250" w:type="pct"/>
            <w:noWrap/>
          </w:tcPr>
          <w:p w14:paraId="48728137"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 xml:space="preserve">o-Phenylenediamine </w:t>
            </w:r>
          </w:p>
        </w:tc>
        <w:tc>
          <w:tcPr>
            <w:tcW w:w="1250" w:type="pct"/>
            <w:noWrap/>
          </w:tcPr>
          <w:p w14:paraId="6BD3FC9C"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-3.35</w:t>
            </w:r>
          </w:p>
        </w:tc>
      </w:tr>
      <w:tr w:rsidR="00F5779A" w:rsidRPr="007A03E5" w14:paraId="013A5B10" w14:textId="77777777" w:rsidTr="00361DCF">
        <w:trPr>
          <w:trHeight w:val="300"/>
        </w:trPr>
        <w:tc>
          <w:tcPr>
            <w:tcW w:w="1250" w:type="pct"/>
            <w:noWrap/>
          </w:tcPr>
          <w:p w14:paraId="0A47D48A"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 xml:space="preserve">Propanol </w:t>
            </w:r>
          </w:p>
        </w:tc>
        <w:tc>
          <w:tcPr>
            <w:tcW w:w="1250" w:type="pct"/>
            <w:noWrap/>
          </w:tcPr>
          <w:p w14:paraId="00B16889"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-2.85</w:t>
            </w:r>
          </w:p>
        </w:tc>
        <w:tc>
          <w:tcPr>
            <w:tcW w:w="1250" w:type="pct"/>
            <w:noWrap/>
          </w:tcPr>
          <w:p w14:paraId="3103FE4D"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n-Propanol</w:t>
            </w:r>
          </w:p>
        </w:tc>
        <w:tc>
          <w:tcPr>
            <w:tcW w:w="1250" w:type="pct"/>
            <w:noWrap/>
          </w:tcPr>
          <w:p w14:paraId="013FA219"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-2.85</w:t>
            </w:r>
          </w:p>
        </w:tc>
      </w:tr>
      <w:tr w:rsidR="00F5779A" w:rsidRPr="007A03E5" w14:paraId="5DDC868D" w14:textId="77777777" w:rsidTr="00361DCF">
        <w:trPr>
          <w:trHeight w:val="300"/>
        </w:trPr>
        <w:tc>
          <w:tcPr>
            <w:tcW w:w="1250" w:type="pct"/>
            <w:noWrap/>
          </w:tcPr>
          <w:p w14:paraId="36C41299"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 xml:space="preserve">Butanoic acid </w:t>
            </w:r>
          </w:p>
        </w:tc>
        <w:tc>
          <w:tcPr>
            <w:tcW w:w="1250" w:type="pct"/>
            <w:noWrap/>
          </w:tcPr>
          <w:p w14:paraId="1B0A517F"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-2.58</w:t>
            </w:r>
          </w:p>
        </w:tc>
        <w:tc>
          <w:tcPr>
            <w:tcW w:w="1250" w:type="pct"/>
            <w:noWrap/>
          </w:tcPr>
          <w:p w14:paraId="75E536C5"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 xml:space="preserve">Butyric acid </w:t>
            </w:r>
          </w:p>
        </w:tc>
        <w:tc>
          <w:tcPr>
            <w:tcW w:w="1250" w:type="pct"/>
            <w:noWrap/>
          </w:tcPr>
          <w:p w14:paraId="75732843"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-3.00</w:t>
            </w:r>
          </w:p>
        </w:tc>
      </w:tr>
      <w:tr w:rsidR="00F5779A" w:rsidRPr="007A03E5" w14:paraId="46EB994F" w14:textId="77777777" w:rsidTr="00361DCF">
        <w:trPr>
          <w:trHeight w:val="300"/>
        </w:trPr>
        <w:tc>
          <w:tcPr>
            <w:tcW w:w="1250" w:type="pct"/>
            <w:noWrap/>
          </w:tcPr>
          <w:p w14:paraId="7022C4EF"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 xml:space="preserve">Lidocaine </w:t>
            </w:r>
          </w:p>
        </w:tc>
        <w:tc>
          <w:tcPr>
            <w:tcW w:w="1250" w:type="pct"/>
            <w:noWrap/>
          </w:tcPr>
          <w:p w14:paraId="00E9EC61"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-2.40</w:t>
            </w:r>
          </w:p>
        </w:tc>
        <w:tc>
          <w:tcPr>
            <w:tcW w:w="1250" w:type="pct"/>
            <w:noWrap/>
          </w:tcPr>
          <w:p w14:paraId="291DF9EA"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 xml:space="preserve">Lignocaine </w:t>
            </w:r>
          </w:p>
        </w:tc>
        <w:tc>
          <w:tcPr>
            <w:tcW w:w="1250" w:type="pct"/>
            <w:noWrap/>
          </w:tcPr>
          <w:p w14:paraId="7E095415"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-2.40</w:t>
            </w:r>
          </w:p>
        </w:tc>
      </w:tr>
      <w:tr w:rsidR="00F5779A" w:rsidRPr="007A03E5" w14:paraId="47E33D61" w14:textId="77777777" w:rsidTr="00361DCF">
        <w:trPr>
          <w:trHeight w:val="300"/>
        </w:trPr>
        <w:tc>
          <w:tcPr>
            <w:tcW w:w="1250" w:type="pct"/>
            <w:noWrap/>
          </w:tcPr>
          <w:p w14:paraId="57654EAE"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 xml:space="preserve">Butanone </w:t>
            </w:r>
          </w:p>
        </w:tc>
        <w:tc>
          <w:tcPr>
            <w:tcW w:w="1250" w:type="pct"/>
            <w:noWrap/>
          </w:tcPr>
          <w:p w14:paraId="64884106"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-2.35</w:t>
            </w:r>
          </w:p>
        </w:tc>
        <w:tc>
          <w:tcPr>
            <w:tcW w:w="1250" w:type="pct"/>
            <w:noWrap/>
          </w:tcPr>
          <w:p w14:paraId="5A337EE3"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 xml:space="preserve">2-Butanone </w:t>
            </w:r>
          </w:p>
        </w:tc>
        <w:tc>
          <w:tcPr>
            <w:tcW w:w="1250" w:type="pct"/>
            <w:noWrap/>
          </w:tcPr>
          <w:p w14:paraId="0497A009"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-2.35</w:t>
            </w:r>
          </w:p>
        </w:tc>
      </w:tr>
      <w:tr w:rsidR="00F5779A" w:rsidRPr="007A03E5" w14:paraId="5F4F14F3" w14:textId="77777777" w:rsidTr="00361DCF">
        <w:trPr>
          <w:trHeight w:val="300"/>
        </w:trPr>
        <w:tc>
          <w:tcPr>
            <w:tcW w:w="1250" w:type="pct"/>
            <w:noWrap/>
          </w:tcPr>
          <w:p w14:paraId="73B69058"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p-</w:t>
            </w:r>
            <w:proofErr w:type="spellStart"/>
            <w:r w:rsidRPr="007A03E5">
              <w:rPr>
                <w:rFonts w:ascii="Times New Roman" w:hAnsi="Times New Roman"/>
              </w:rPr>
              <w:t>Nitrophenol</w:t>
            </w:r>
            <w:proofErr w:type="spellEnd"/>
            <w:r w:rsidRPr="007A03E5">
              <w:rPr>
                <w:rFonts w:ascii="Times New Roman" w:hAnsi="Times New Roman"/>
              </w:rPr>
              <w:t xml:space="preserve"> </w:t>
            </w:r>
          </w:p>
        </w:tc>
        <w:tc>
          <w:tcPr>
            <w:tcW w:w="1250" w:type="pct"/>
            <w:noWrap/>
          </w:tcPr>
          <w:p w14:paraId="3DCC8591"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-2.25</w:t>
            </w:r>
          </w:p>
        </w:tc>
        <w:tc>
          <w:tcPr>
            <w:tcW w:w="1250" w:type="pct"/>
            <w:noWrap/>
          </w:tcPr>
          <w:p w14:paraId="6A2CE06B"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 xml:space="preserve">4-Nitrophenol </w:t>
            </w:r>
          </w:p>
        </w:tc>
        <w:tc>
          <w:tcPr>
            <w:tcW w:w="1250" w:type="pct"/>
            <w:noWrap/>
          </w:tcPr>
          <w:p w14:paraId="56AA536B"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-2.25</w:t>
            </w:r>
          </w:p>
        </w:tc>
      </w:tr>
      <w:tr w:rsidR="00F5779A" w:rsidRPr="007A03E5" w14:paraId="4E921839" w14:textId="77777777" w:rsidTr="00361DCF">
        <w:trPr>
          <w:trHeight w:val="300"/>
        </w:trPr>
        <w:tc>
          <w:tcPr>
            <w:tcW w:w="1250" w:type="pct"/>
            <w:noWrap/>
          </w:tcPr>
          <w:p w14:paraId="77E38963"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 xml:space="preserve">3-Nitrophenol </w:t>
            </w:r>
          </w:p>
        </w:tc>
        <w:tc>
          <w:tcPr>
            <w:tcW w:w="1250" w:type="pct"/>
            <w:noWrap/>
          </w:tcPr>
          <w:p w14:paraId="6F1A965F"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-2.25</w:t>
            </w:r>
          </w:p>
        </w:tc>
        <w:tc>
          <w:tcPr>
            <w:tcW w:w="1250" w:type="pct"/>
            <w:noWrap/>
          </w:tcPr>
          <w:p w14:paraId="6A079AA4"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m-</w:t>
            </w:r>
            <w:proofErr w:type="spellStart"/>
            <w:r w:rsidRPr="007A03E5">
              <w:rPr>
                <w:rFonts w:ascii="Times New Roman" w:hAnsi="Times New Roman"/>
              </w:rPr>
              <w:t>Nitrophenol</w:t>
            </w:r>
            <w:proofErr w:type="spellEnd"/>
            <w:r w:rsidRPr="007A03E5">
              <w:rPr>
                <w:rFonts w:ascii="Times New Roman" w:hAnsi="Times New Roman"/>
              </w:rPr>
              <w:t xml:space="preserve"> </w:t>
            </w:r>
          </w:p>
        </w:tc>
        <w:tc>
          <w:tcPr>
            <w:tcW w:w="1250" w:type="pct"/>
            <w:noWrap/>
          </w:tcPr>
          <w:p w14:paraId="40C48794"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-2.25</w:t>
            </w:r>
          </w:p>
        </w:tc>
      </w:tr>
      <w:tr w:rsidR="00F5779A" w:rsidRPr="007A03E5" w14:paraId="16909C7D" w14:textId="77777777" w:rsidTr="00361DCF">
        <w:trPr>
          <w:trHeight w:val="300"/>
        </w:trPr>
        <w:tc>
          <w:tcPr>
            <w:tcW w:w="1250" w:type="pct"/>
            <w:noWrap/>
          </w:tcPr>
          <w:p w14:paraId="55B82C48"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 xml:space="preserve">2-Methylphenol </w:t>
            </w:r>
          </w:p>
        </w:tc>
        <w:tc>
          <w:tcPr>
            <w:tcW w:w="1250" w:type="pct"/>
            <w:noWrap/>
          </w:tcPr>
          <w:p w14:paraId="15879D60"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-1.81</w:t>
            </w:r>
          </w:p>
        </w:tc>
        <w:tc>
          <w:tcPr>
            <w:tcW w:w="1250" w:type="pct"/>
            <w:noWrap/>
          </w:tcPr>
          <w:p w14:paraId="0EAD2FD7"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 xml:space="preserve">o-Cresol </w:t>
            </w:r>
          </w:p>
        </w:tc>
        <w:tc>
          <w:tcPr>
            <w:tcW w:w="1250" w:type="pct"/>
            <w:noWrap/>
          </w:tcPr>
          <w:p w14:paraId="2510F4EB"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-1.81</w:t>
            </w:r>
          </w:p>
        </w:tc>
      </w:tr>
      <w:tr w:rsidR="00F5779A" w:rsidRPr="007A03E5" w14:paraId="134EE0B1" w14:textId="77777777" w:rsidTr="00361DCF">
        <w:trPr>
          <w:trHeight w:val="300"/>
        </w:trPr>
        <w:tc>
          <w:tcPr>
            <w:tcW w:w="1250" w:type="pct"/>
            <w:noWrap/>
          </w:tcPr>
          <w:p w14:paraId="44D014F7"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 xml:space="preserve">3-Methylphenol </w:t>
            </w:r>
          </w:p>
        </w:tc>
        <w:tc>
          <w:tcPr>
            <w:tcW w:w="1250" w:type="pct"/>
            <w:noWrap/>
          </w:tcPr>
          <w:p w14:paraId="7DC1325A"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-1.81</w:t>
            </w:r>
          </w:p>
        </w:tc>
        <w:tc>
          <w:tcPr>
            <w:tcW w:w="1250" w:type="pct"/>
            <w:noWrap/>
          </w:tcPr>
          <w:p w14:paraId="77B592BD"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 xml:space="preserve">3-Cresol; m-Cresol </w:t>
            </w:r>
          </w:p>
        </w:tc>
        <w:tc>
          <w:tcPr>
            <w:tcW w:w="1250" w:type="pct"/>
            <w:noWrap/>
          </w:tcPr>
          <w:p w14:paraId="0BCB5A2B"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-1.82</w:t>
            </w:r>
          </w:p>
        </w:tc>
      </w:tr>
      <w:tr w:rsidR="00F5779A" w:rsidRPr="007A03E5" w14:paraId="626EE72C" w14:textId="77777777" w:rsidTr="00361DCF">
        <w:trPr>
          <w:trHeight w:val="300"/>
        </w:trPr>
        <w:tc>
          <w:tcPr>
            <w:tcW w:w="1250" w:type="pct"/>
            <w:noWrap/>
          </w:tcPr>
          <w:p w14:paraId="540E9B33" w14:textId="77777777" w:rsidR="00F5779A" w:rsidRPr="007A03E5" w:rsidRDefault="00F5779A" w:rsidP="007A03E5">
            <w:pPr>
              <w:pStyle w:val="TCTableBody"/>
              <w:spacing w:after="0"/>
              <w:rPr>
                <w:rFonts w:ascii="Times New Roman" w:hAnsi="Times New Roman"/>
              </w:rPr>
            </w:pPr>
            <w:proofErr w:type="spellStart"/>
            <w:r w:rsidRPr="007A03E5">
              <w:rPr>
                <w:rFonts w:ascii="Times New Roman" w:hAnsi="Times New Roman"/>
              </w:rPr>
              <w:t>Diethylether</w:t>
            </w:r>
            <w:proofErr w:type="spellEnd"/>
            <w:r w:rsidRPr="007A03E5">
              <w:rPr>
                <w:rFonts w:ascii="Times New Roman" w:hAnsi="Times New Roman"/>
              </w:rPr>
              <w:t xml:space="preserve"> </w:t>
            </w:r>
          </w:p>
        </w:tc>
        <w:tc>
          <w:tcPr>
            <w:tcW w:w="1250" w:type="pct"/>
            <w:noWrap/>
          </w:tcPr>
          <w:p w14:paraId="4F64D682"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-1.79</w:t>
            </w:r>
          </w:p>
        </w:tc>
        <w:tc>
          <w:tcPr>
            <w:tcW w:w="1250" w:type="pct"/>
            <w:noWrap/>
          </w:tcPr>
          <w:p w14:paraId="6A86110A"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Ethyl ether</w:t>
            </w:r>
          </w:p>
        </w:tc>
        <w:tc>
          <w:tcPr>
            <w:tcW w:w="1250" w:type="pct"/>
            <w:noWrap/>
          </w:tcPr>
          <w:p w14:paraId="3448A857"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-1.80</w:t>
            </w:r>
          </w:p>
        </w:tc>
      </w:tr>
      <w:tr w:rsidR="00F5779A" w:rsidRPr="007A03E5" w14:paraId="4DAABFE0" w14:textId="77777777" w:rsidTr="00361DCF">
        <w:trPr>
          <w:trHeight w:val="300"/>
        </w:trPr>
        <w:tc>
          <w:tcPr>
            <w:tcW w:w="1250" w:type="pct"/>
            <w:noWrap/>
          </w:tcPr>
          <w:p w14:paraId="53A76D75"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 xml:space="preserve">4-Methylphenol </w:t>
            </w:r>
          </w:p>
        </w:tc>
        <w:tc>
          <w:tcPr>
            <w:tcW w:w="1250" w:type="pct"/>
            <w:noWrap/>
          </w:tcPr>
          <w:p w14:paraId="591EFF9D"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-1.75</w:t>
            </w:r>
          </w:p>
        </w:tc>
        <w:tc>
          <w:tcPr>
            <w:tcW w:w="1250" w:type="pct"/>
            <w:noWrap/>
          </w:tcPr>
          <w:p w14:paraId="15410946"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 xml:space="preserve">4-Cresol; p-Cresol </w:t>
            </w:r>
          </w:p>
        </w:tc>
        <w:tc>
          <w:tcPr>
            <w:tcW w:w="1250" w:type="pct"/>
            <w:noWrap/>
          </w:tcPr>
          <w:p w14:paraId="7B0D70BB"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-1.76</w:t>
            </w:r>
          </w:p>
        </w:tc>
      </w:tr>
      <w:tr w:rsidR="00F5779A" w:rsidRPr="007A03E5" w14:paraId="1B83F87D" w14:textId="77777777" w:rsidTr="00361DCF">
        <w:trPr>
          <w:trHeight w:val="300"/>
        </w:trPr>
        <w:tc>
          <w:tcPr>
            <w:tcW w:w="1250" w:type="pct"/>
            <w:noWrap/>
          </w:tcPr>
          <w:p w14:paraId="2A8FDDA7"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 xml:space="preserve">2-Naphthol </w:t>
            </w:r>
          </w:p>
        </w:tc>
        <w:tc>
          <w:tcPr>
            <w:tcW w:w="1250" w:type="pct"/>
            <w:noWrap/>
          </w:tcPr>
          <w:p w14:paraId="6C370B02"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-1.55</w:t>
            </w:r>
          </w:p>
        </w:tc>
        <w:tc>
          <w:tcPr>
            <w:tcW w:w="1250" w:type="pct"/>
            <w:noWrap/>
          </w:tcPr>
          <w:p w14:paraId="16AE4689"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β-</w:t>
            </w:r>
            <w:proofErr w:type="spellStart"/>
            <w:r w:rsidRPr="007A03E5">
              <w:rPr>
                <w:rFonts w:ascii="Times New Roman" w:hAnsi="Times New Roman"/>
              </w:rPr>
              <w:t>Naphthol</w:t>
            </w:r>
            <w:proofErr w:type="spellEnd"/>
            <w:r w:rsidRPr="007A03E5">
              <w:rPr>
                <w:rFonts w:ascii="Times New Roman" w:hAnsi="Times New Roman"/>
              </w:rPr>
              <w:t xml:space="preserve"> </w:t>
            </w:r>
          </w:p>
        </w:tc>
        <w:tc>
          <w:tcPr>
            <w:tcW w:w="1250" w:type="pct"/>
            <w:noWrap/>
          </w:tcPr>
          <w:p w14:paraId="36D4C485"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-1.56</w:t>
            </w:r>
          </w:p>
        </w:tc>
      </w:tr>
      <w:tr w:rsidR="00F5779A" w:rsidRPr="007A03E5" w14:paraId="7356F79E" w14:textId="77777777" w:rsidTr="00361DCF">
        <w:trPr>
          <w:trHeight w:val="300"/>
        </w:trPr>
        <w:tc>
          <w:tcPr>
            <w:tcW w:w="1250" w:type="pct"/>
            <w:noWrap/>
          </w:tcPr>
          <w:p w14:paraId="30E0828B"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 xml:space="preserve">2-Chlorophenol </w:t>
            </w:r>
          </w:p>
        </w:tc>
        <w:tc>
          <w:tcPr>
            <w:tcW w:w="1250" w:type="pct"/>
            <w:noWrap/>
          </w:tcPr>
          <w:p w14:paraId="2FFCCBA4"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-1.48</w:t>
            </w:r>
          </w:p>
        </w:tc>
        <w:tc>
          <w:tcPr>
            <w:tcW w:w="1250" w:type="pct"/>
            <w:noWrap/>
          </w:tcPr>
          <w:p w14:paraId="101D0E73"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o-</w:t>
            </w:r>
            <w:proofErr w:type="spellStart"/>
            <w:r w:rsidRPr="007A03E5">
              <w:rPr>
                <w:rFonts w:ascii="Times New Roman" w:hAnsi="Times New Roman"/>
              </w:rPr>
              <w:t>Chlorophenol</w:t>
            </w:r>
            <w:proofErr w:type="spellEnd"/>
            <w:r w:rsidRPr="007A03E5">
              <w:rPr>
                <w:rFonts w:ascii="Times New Roman" w:hAnsi="Times New Roman"/>
              </w:rPr>
              <w:t xml:space="preserve"> </w:t>
            </w:r>
          </w:p>
        </w:tc>
        <w:tc>
          <w:tcPr>
            <w:tcW w:w="1250" w:type="pct"/>
            <w:noWrap/>
          </w:tcPr>
          <w:p w14:paraId="45C00A46"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-1.48</w:t>
            </w:r>
          </w:p>
        </w:tc>
      </w:tr>
      <w:tr w:rsidR="00F5779A" w:rsidRPr="007A03E5" w14:paraId="3D1165C2" w14:textId="77777777" w:rsidTr="00361DCF">
        <w:trPr>
          <w:trHeight w:val="300"/>
        </w:trPr>
        <w:tc>
          <w:tcPr>
            <w:tcW w:w="1250" w:type="pct"/>
            <w:noWrap/>
          </w:tcPr>
          <w:p w14:paraId="6A666095"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 xml:space="preserve">4-ethylphenol </w:t>
            </w:r>
          </w:p>
        </w:tc>
        <w:tc>
          <w:tcPr>
            <w:tcW w:w="1250" w:type="pct"/>
            <w:noWrap/>
          </w:tcPr>
          <w:p w14:paraId="74941B74"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-1.46</w:t>
            </w:r>
          </w:p>
        </w:tc>
        <w:tc>
          <w:tcPr>
            <w:tcW w:w="1250" w:type="pct"/>
            <w:noWrap/>
          </w:tcPr>
          <w:p w14:paraId="70EE1D7C"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p-</w:t>
            </w:r>
            <w:proofErr w:type="spellStart"/>
            <w:r w:rsidRPr="007A03E5">
              <w:rPr>
                <w:rFonts w:ascii="Times New Roman" w:hAnsi="Times New Roman"/>
              </w:rPr>
              <w:t>ethylphenol</w:t>
            </w:r>
            <w:proofErr w:type="spellEnd"/>
            <w:r w:rsidRPr="007A03E5">
              <w:rPr>
                <w:rFonts w:ascii="Times New Roman" w:hAnsi="Times New Roman"/>
              </w:rPr>
              <w:t xml:space="preserve"> </w:t>
            </w:r>
          </w:p>
        </w:tc>
        <w:tc>
          <w:tcPr>
            <w:tcW w:w="1250" w:type="pct"/>
            <w:noWrap/>
          </w:tcPr>
          <w:p w14:paraId="79EE110F"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-1.45</w:t>
            </w:r>
          </w:p>
        </w:tc>
      </w:tr>
      <w:tr w:rsidR="00F5779A" w:rsidRPr="007A03E5" w14:paraId="74AAFB95" w14:textId="77777777" w:rsidTr="00361DCF">
        <w:trPr>
          <w:trHeight w:val="300"/>
        </w:trPr>
        <w:tc>
          <w:tcPr>
            <w:tcW w:w="1250" w:type="pct"/>
            <w:noWrap/>
          </w:tcPr>
          <w:p w14:paraId="5F79A050"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 xml:space="preserve">3,4-Xylenol </w:t>
            </w:r>
          </w:p>
        </w:tc>
        <w:tc>
          <w:tcPr>
            <w:tcW w:w="1250" w:type="pct"/>
            <w:noWrap/>
          </w:tcPr>
          <w:p w14:paraId="5807F8EC"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-1.44</w:t>
            </w:r>
          </w:p>
        </w:tc>
        <w:tc>
          <w:tcPr>
            <w:tcW w:w="1250" w:type="pct"/>
            <w:noWrap/>
          </w:tcPr>
          <w:p w14:paraId="44E56A19"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 xml:space="preserve">3,4-Dimethylphenol </w:t>
            </w:r>
          </w:p>
        </w:tc>
        <w:tc>
          <w:tcPr>
            <w:tcW w:w="1250" w:type="pct"/>
            <w:noWrap/>
          </w:tcPr>
          <w:p w14:paraId="30241E4B"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-1.44</w:t>
            </w:r>
          </w:p>
        </w:tc>
      </w:tr>
      <w:tr w:rsidR="00F5779A" w:rsidRPr="007A03E5" w14:paraId="6B13D0A5" w14:textId="77777777" w:rsidTr="00570EAE">
        <w:trPr>
          <w:trHeight w:val="300"/>
        </w:trPr>
        <w:tc>
          <w:tcPr>
            <w:tcW w:w="1250" w:type="pct"/>
            <w:noWrap/>
          </w:tcPr>
          <w:p w14:paraId="5E828940" w14:textId="77777777" w:rsidR="00F5779A" w:rsidRPr="007A03E5" w:rsidRDefault="00F5779A" w:rsidP="007A03E5">
            <w:pPr>
              <w:pStyle w:val="TCTableBody"/>
              <w:spacing w:after="0"/>
              <w:rPr>
                <w:rFonts w:ascii="Times New Roman" w:hAnsi="Times New Roman"/>
              </w:rPr>
            </w:pPr>
            <w:proofErr w:type="spellStart"/>
            <w:r w:rsidRPr="007A03E5">
              <w:rPr>
                <w:rFonts w:ascii="Times New Roman" w:hAnsi="Times New Roman"/>
              </w:rPr>
              <w:t>Thymol</w:t>
            </w:r>
            <w:proofErr w:type="spellEnd"/>
            <w:r w:rsidRPr="007A03E5">
              <w:rPr>
                <w:rFonts w:ascii="Times New Roman" w:hAnsi="Times New Roman"/>
              </w:rPr>
              <w:t xml:space="preserve"> </w:t>
            </w:r>
          </w:p>
        </w:tc>
        <w:tc>
          <w:tcPr>
            <w:tcW w:w="1250" w:type="pct"/>
            <w:noWrap/>
          </w:tcPr>
          <w:p w14:paraId="50D83B7C"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-1.26</w:t>
            </w:r>
          </w:p>
        </w:tc>
        <w:tc>
          <w:tcPr>
            <w:tcW w:w="1250" w:type="pct"/>
            <w:noWrap/>
          </w:tcPr>
          <w:p w14:paraId="126ED8B8"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 xml:space="preserve">2-Isopropyl-5-methylphenol </w:t>
            </w:r>
          </w:p>
        </w:tc>
        <w:tc>
          <w:tcPr>
            <w:tcW w:w="1250" w:type="pct"/>
            <w:noWrap/>
          </w:tcPr>
          <w:p w14:paraId="417CC80F"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-1.27</w:t>
            </w:r>
          </w:p>
        </w:tc>
      </w:tr>
      <w:tr w:rsidR="00F5779A" w:rsidRPr="007A03E5" w14:paraId="165D6C4D" w14:textId="77777777" w:rsidTr="00570EAE">
        <w:trPr>
          <w:trHeight w:val="300"/>
        </w:trPr>
        <w:tc>
          <w:tcPr>
            <w:tcW w:w="1250" w:type="pct"/>
            <w:tcBorders>
              <w:bottom w:val="single" w:sz="4" w:space="0" w:color="auto"/>
            </w:tcBorders>
            <w:noWrap/>
          </w:tcPr>
          <w:p w14:paraId="72384B0A"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 xml:space="preserve">4-Chloro-3,5-dimethylphenol </w:t>
            </w:r>
          </w:p>
        </w:tc>
        <w:tc>
          <w:tcPr>
            <w:tcW w:w="1250" w:type="pct"/>
            <w:tcBorders>
              <w:bottom w:val="single" w:sz="4" w:space="0" w:color="auto"/>
            </w:tcBorders>
            <w:noWrap/>
          </w:tcPr>
          <w:p w14:paraId="74A3BDA2"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-1.23</w:t>
            </w:r>
          </w:p>
        </w:tc>
        <w:tc>
          <w:tcPr>
            <w:tcW w:w="1250" w:type="pct"/>
            <w:tcBorders>
              <w:bottom w:val="single" w:sz="4" w:space="0" w:color="auto"/>
            </w:tcBorders>
            <w:noWrap/>
          </w:tcPr>
          <w:p w14:paraId="48AEEB8F"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 xml:space="preserve">4-Chloro-3,5-xylenol </w:t>
            </w:r>
          </w:p>
        </w:tc>
        <w:tc>
          <w:tcPr>
            <w:tcW w:w="1250" w:type="pct"/>
            <w:tcBorders>
              <w:bottom w:val="single" w:sz="4" w:space="0" w:color="auto"/>
            </w:tcBorders>
            <w:noWrap/>
          </w:tcPr>
          <w:p w14:paraId="798FA297" w14:textId="77777777" w:rsidR="00F5779A" w:rsidRPr="007A03E5" w:rsidRDefault="00F5779A" w:rsidP="007A03E5">
            <w:pPr>
              <w:pStyle w:val="TCTableBody"/>
              <w:spacing w:after="0"/>
              <w:rPr>
                <w:rFonts w:ascii="Times New Roman" w:hAnsi="Times New Roman"/>
              </w:rPr>
            </w:pPr>
            <w:r w:rsidRPr="007A03E5">
              <w:rPr>
                <w:rFonts w:ascii="Times New Roman" w:hAnsi="Times New Roman"/>
              </w:rPr>
              <w:t>-1.28</w:t>
            </w:r>
          </w:p>
        </w:tc>
      </w:tr>
    </w:tbl>
    <w:p w14:paraId="191079C0" w14:textId="77777777" w:rsidR="00F5779A" w:rsidRPr="002A6C7D" w:rsidRDefault="001D21CA" w:rsidP="002A6C7D">
      <w:pPr>
        <w:spacing w:line="480" w:lineRule="auto"/>
        <w:rPr>
          <w:rFonts w:ascii="Times New Roman" w:hAnsi="Times New Roman"/>
          <w:sz w:val="20"/>
        </w:rPr>
      </w:pPr>
      <w:r w:rsidRPr="007A03E5">
        <w:rPr>
          <w:rFonts w:ascii="Times New Roman" w:hAnsi="Times New Roman"/>
          <w:sz w:val="20"/>
        </w:rPr>
        <w:t>Notes: Kp: permeability coefficient</w:t>
      </w:r>
      <w:r w:rsidR="00F5779A" w:rsidRPr="007A03E5">
        <w:rPr>
          <w:rFonts w:ascii="Times New Roman" w:hAnsi="Times New Roman"/>
          <w:b/>
        </w:rPr>
        <w:br w:type="page"/>
      </w:r>
    </w:p>
    <w:p w14:paraId="281B81EF" w14:textId="77777777" w:rsidR="004D683F" w:rsidRPr="007A03E5" w:rsidRDefault="004D683F" w:rsidP="007A03E5">
      <w:pPr>
        <w:pStyle w:val="Heading1"/>
        <w:rPr>
          <w:rFonts w:cs="Times New Roman"/>
        </w:rPr>
      </w:pPr>
      <w:bookmarkStart w:id="31" w:name="_Toc378679963"/>
      <w:r w:rsidRPr="007A03E5">
        <w:rPr>
          <w:rFonts w:cs="Times New Roman"/>
        </w:rPr>
        <w:lastRenderedPageBreak/>
        <w:t>Table S</w:t>
      </w:r>
      <w:r w:rsidR="0083264A">
        <w:rPr>
          <w:rFonts w:cs="Times New Roman"/>
        </w:rPr>
        <w:t>4</w:t>
      </w:r>
      <w:r w:rsidRPr="007A03E5">
        <w:rPr>
          <w:rFonts w:cs="Times New Roman"/>
        </w:rPr>
        <w:t xml:space="preserve">. </w:t>
      </w:r>
      <w:r w:rsidRPr="007A03E5">
        <w:rPr>
          <w:rFonts w:cs="Times New Roman"/>
          <w:b w:val="0"/>
        </w:rPr>
        <w:t xml:space="preserve">Examples of "suspicious" compounds in </w:t>
      </w:r>
      <w:r w:rsidR="00BB4B94" w:rsidRPr="007A03E5">
        <w:rPr>
          <w:rFonts w:cs="Times New Roman"/>
          <w:b w:val="0"/>
        </w:rPr>
        <w:t xml:space="preserve">human permeability </w:t>
      </w:r>
      <w:r w:rsidRPr="007A03E5">
        <w:rPr>
          <w:rFonts w:cs="Times New Roman"/>
          <w:b w:val="0"/>
        </w:rPr>
        <w:t xml:space="preserve">dataset </w:t>
      </w:r>
      <w:r w:rsidR="002665E3" w:rsidRPr="007A03E5">
        <w:rPr>
          <w:rFonts w:cs="Times New Roman"/>
          <w:b w:val="0"/>
        </w:rPr>
        <w:t>D</w:t>
      </w:r>
      <w:r w:rsidRPr="007A03E5">
        <w:rPr>
          <w:rFonts w:cs="Times New Roman"/>
          <w:b w:val="0"/>
        </w:rPr>
        <w:t xml:space="preserve"> identified by cluster analysis.</w:t>
      </w:r>
      <w:bookmarkEnd w:id="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7"/>
        <w:gridCol w:w="3533"/>
        <w:gridCol w:w="981"/>
        <w:gridCol w:w="981"/>
        <w:gridCol w:w="3534"/>
      </w:tblGrid>
      <w:tr w:rsidR="004D683F" w:rsidRPr="007A03E5" w14:paraId="02081811" w14:textId="77777777" w:rsidTr="004D683F">
        <w:tc>
          <w:tcPr>
            <w:tcW w:w="286" w:type="pct"/>
            <w:shd w:val="clear" w:color="auto" w:fill="D9D9D9" w:themeFill="background1" w:themeFillShade="D9"/>
            <w:vAlign w:val="center"/>
          </w:tcPr>
          <w:p w14:paraId="425476BB" w14:textId="77777777" w:rsidR="004D683F" w:rsidRPr="007A03E5" w:rsidRDefault="004D683F" w:rsidP="007A03E5">
            <w:pPr>
              <w:pStyle w:val="TCTableBody"/>
              <w:spacing w:after="0"/>
              <w:jc w:val="center"/>
              <w:rPr>
                <w:rFonts w:ascii="Times New Roman" w:hAnsi="Times New Roman"/>
                <w:color w:val="000000"/>
                <w:lang w:eastAsia="pt-BR"/>
              </w:rPr>
            </w:pPr>
          </w:p>
        </w:tc>
        <w:tc>
          <w:tcPr>
            <w:tcW w:w="4714" w:type="pct"/>
            <w:gridSpan w:val="4"/>
            <w:shd w:val="clear" w:color="auto" w:fill="D9D9D9" w:themeFill="background1" w:themeFillShade="D9"/>
            <w:vAlign w:val="center"/>
          </w:tcPr>
          <w:p w14:paraId="3D5BB3A8" w14:textId="77777777" w:rsidR="004D683F" w:rsidRPr="007A03E5" w:rsidRDefault="004D683F" w:rsidP="007A03E5">
            <w:pPr>
              <w:pStyle w:val="TCTableBody"/>
              <w:spacing w:after="0"/>
              <w:jc w:val="center"/>
              <w:rPr>
                <w:rFonts w:ascii="Times New Roman" w:hAnsi="Times New Roman"/>
                <w:color w:val="000000"/>
                <w:lang w:val="pt-BR" w:eastAsia="pt-BR"/>
              </w:rPr>
            </w:pPr>
            <w:r w:rsidRPr="007A03E5">
              <w:rPr>
                <w:rFonts w:ascii="Times New Roman" w:hAnsi="Times New Roman"/>
                <w:b/>
                <w:bCs/>
                <w:color w:val="000000"/>
                <w:kern w:val="24"/>
                <w:szCs w:val="24"/>
                <w:lang w:eastAsia="pt-BR"/>
              </w:rPr>
              <w:t>Compounds/Toxicity profiles</w:t>
            </w:r>
          </w:p>
        </w:tc>
      </w:tr>
      <w:tr w:rsidR="004D683F" w:rsidRPr="007A03E5" w14:paraId="5C8EA6F2" w14:textId="77777777" w:rsidTr="00B46E04">
        <w:trPr>
          <w:trHeight w:val="2213"/>
        </w:trPr>
        <w:tc>
          <w:tcPr>
            <w:tcW w:w="286" w:type="pct"/>
            <w:vMerge w:val="restart"/>
            <w:textDirection w:val="btLr"/>
            <w:vAlign w:val="center"/>
          </w:tcPr>
          <w:p w14:paraId="0B8FE419" w14:textId="77777777" w:rsidR="004D683F" w:rsidRPr="007A03E5" w:rsidRDefault="004D683F" w:rsidP="007A03E5">
            <w:pPr>
              <w:pStyle w:val="TCTableBody"/>
              <w:spacing w:after="0"/>
              <w:jc w:val="center"/>
              <w:rPr>
                <w:rFonts w:ascii="Times New Roman" w:hAnsi="Times New Roman"/>
                <w:color w:val="000000"/>
                <w:lang w:val="pt-BR" w:eastAsia="pt-BR"/>
              </w:rPr>
            </w:pPr>
            <w:r w:rsidRPr="007A03E5">
              <w:rPr>
                <w:rFonts w:ascii="Times New Roman" w:hAnsi="Times New Roman"/>
                <w:b/>
                <w:bCs/>
                <w:color w:val="000000"/>
                <w:kern w:val="24"/>
                <w:szCs w:val="24"/>
                <w:lang w:eastAsia="pt-BR"/>
              </w:rPr>
              <w:t>Hydrocortisone derivatives</w:t>
            </w:r>
          </w:p>
        </w:tc>
        <w:tc>
          <w:tcPr>
            <w:tcW w:w="2357" w:type="pct"/>
            <w:gridSpan w:val="2"/>
            <w:tcBorders>
              <w:bottom w:val="nil"/>
            </w:tcBorders>
            <w:vAlign w:val="center"/>
          </w:tcPr>
          <w:p w14:paraId="2A2E5519" w14:textId="77777777" w:rsidR="004D683F" w:rsidRPr="007A03E5" w:rsidRDefault="004D683F" w:rsidP="007A03E5">
            <w:pPr>
              <w:pStyle w:val="TCTableBody"/>
              <w:spacing w:after="0"/>
              <w:jc w:val="center"/>
              <w:rPr>
                <w:rFonts w:ascii="Times New Roman" w:hAnsi="Times New Roman"/>
                <w:color w:val="000000"/>
                <w:lang w:val="pt-BR" w:eastAsia="pt-BR"/>
              </w:rPr>
            </w:pPr>
            <w:r w:rsidRPr="007A03E5">
              <w:rPr>
                <w:rFonts w:ascii="Times New Roman" w:hAnsi="Times New Roman"/>
              </w:rPr>
              <w:object w:dxaOrig="5640" w:dyaOrig="3645" w14:anchorId="1D72CFA9">
                <v:shape id="_x0000_i1032" type="#_x0000_t75" style="width:200pt;height:126pt" o:ole="">
                  <v:imagedata r:id="rId28" o:title=""/>
                </v:shape>
                <o:OLEObject Type="Embed" ProgID="MarvinOLE.Document" ShapeID="_x0000_i1032" DrawAspect="Content" ObjectID="_1441351026" r:id="rId29"/>
              </w:object>
            </w:r>
          </w:p>
        </w:tc>
        <w:tc>
          <w:tcPr>
            <w:tcW w:w="2357" w:type="pct"/>
            <w:gridSpan w:val="2"/>
            <w:tcBorders>
              <w:bottom w:val="nil"/>
            </w:tcBorders>
            <w:vAlign w:val="center"/>
          </w:tcPr>
          <w:p w14:paraId="4E836B86" w14:textId="77777777" w:rsidR="004D683F" w:rsidRPr="007A03E5" w:rsidRDefault="004D683F" w:rsidP="007A03E5">
            <w:pPr>
              <w:pStyle w:val="TCTableBody"/>
              <w:spacing w:after="0"/>
              <w:jc w:val="center"/>
              <w:rPr>
                <w:rFonts w:ascii="Times New Roman" w:hAnsi="Times New Roman"/>
                <w:color w:val="000000"/>
                <w:lang w:val="pt-BR" w:eastAsia="pt-BR"/>
              </w:rPr>
            </w:pPr>
          </w:p>
          <w:p w14:paraId="22C0E144" w14:textId="77777777" w:rsidR="004D683F" w:rsidRPr="007A03E5" w:rsidRDefault="004D683F" w:rsidP="007A03E5">
            <w:pPr>
              <w:spacing w:after="0"/>
              <w:jc w:val="center"/>
              <w:rPr>
                <w:rFonts w:ascii="Times New Roman" w:hAnsi="Times New Roman"/>
                <w:color w:val="000000"/>
                <w:lang w:val="pt-BR" w:eastAsia="pt-BR"/>
              </w:rPr>
            </w:pPr>
            <w:r w:rsidRPr="007A03E5">
              <w:rPr>
                <w:rFonts w:ascii="Times New Roman" w:hAnsi="Times New Roman"/>
              </w:rPr>
              <w:object w:dxaOrig="4275" w:dyaOrig="4470" w14:anchorId="58955871">
                <v:shape id="_x0000_i1033" type="#_x0000_t75" style="width:154pt;height:161pt" o:ole="">
                  <v:imagedata r:id="rId30" o:title=""/>
                </v:shape>
                <o:OLEObject Type="Embed" ProgID="MarvinOLE.Document" ShapeID="_x0000_i1033" DrawAspect="Content" ObjectID="_1441351027" r:id="rId31"/>
              </w:object>
            </w:r>
          </w:p>
        </w:tc>
      </w:tr>
      <w:tr w:rsidR="004D683F" w:rsidRPr="007A03E5" w14:paraId="7E179B41" w14:textId="77777777" w:rsidTr="00B46E04">
        <w:trPr>
          <w:trHeight w:val="576"/>
        </w:trPr>
        <w:tc>
          <w:tcPr>
            <w:tcW w:w="286" w:type="pct"/>
            <w:vMerge/>
            <w:vAlign w:val="center"/>
          </w:tcPr>
          <w:p w14:paraId="67A7896C" w14:textId="77777777" w:rsidR="004D683F" w:rsidRPr="007A03E5" w:rsidRDefault="004D683F" w:rsidP="007A03E5">
            <w:pPr>
              <w:pStyle w:val="TCTableBody"/>
              <w:spacing w:after="0"/>
              <w:jc w:val="center"/>
              <w:rPr>
                <w:rFonts w:ascii="Times New Roman" w:hAnsi="Times New Roman"/>
                <w:color w:val="000000"/>
                <w:lang w:val="pt-BR" w:eastAsia="pt-BR"/>
              </w:rPr>
            </w:pPr>
          </w:p>
        </w:tc>
        <w:tc>
          <w:tcPr>
            <w:tcW w:w="2357" w:type="pct"/>
            <w:gridSpan w:val="2"/>
            <w:tcBorders>
              <w:top w:val="nil"/>
              <w:bottom w:val="single" w:sz="4" w:space="0" w:color="auto"/>
            </w:tcBorders>
            <w:vAlign w:val="center"/>
          </w:tcPr>
          <w:p w14:paraId="214FE993" w14:textId="77777777" w:rsidR="004D683F" w:rsidRPr="007A03E5" w:rsidRDefault="004D683F" w:rsidP="007A03E5">
            <w:pPr>
              <w:pStyle w:val="TCTableBody"/>
              <w:spacing w:after="0"/>
              <w:jc w:val="center"/>
              <w:rPr>
                <w:rFonts w:ascii="Times New Roman" w:hAnsi="Times New Roman"/>
                <w:color w:val="000000" w:themeColor="text1"/>
                <w:kern w:val="24"/>
                <w:szCs w:val="24"/>
                <w:lang w:eastAsia="pt-BR"/>
              </w:rPr>
            </w:pPr>
            <w:r w:rsidRPr="007A03E5">
              <w:rPr>
                <w:rFonts w:ascii="Times New Roman" w:hAnsi="Times New Roman"/>
                <w:color w:val="000000" w:themeColor="text1"/>
                <w:kern w:val="24"/>
                <w:szCs w:val="24"/>
                <w:lang w:eastAsia="pt-BR"/>
              </w:rPr>
              <w:t>Hydrocortisone hexanoate</w:t>
            </w:r>
          </w:p>
          <w:p w14:paraId="11C0711D" w14:textId="77777777" w:rsidR="004D683F" w:rsidRPr="007A03E5" w:rsidRDefault="004D683F" w:rsidP="007A03E5">
            <w:pPr>
              <w:pStyle w:val="TCTableBody"/>
              <w:spacing w:after="0"/>
              <w:jc w:val="center"/>
              <w:rPr>
                <w:rFonts w:ascii="Times New Roman" w:hAnsi="Times New Roman"/>
                <w:color w:val="000000" w:themeColor="text1"/>
                <w:lang w:val="pt-BR" w:eastAsia="pt-BR"/>
              </w:rPr>
            </w:pPr>
            <w:r w:rsidRPr="007A03E5">
              <w:rPr>
                <w:rFonts w:ascii="Times New Roman" w:hAnsi="Times New Roman"/>
                <w:color w:val="000000" w:themeColor="text1"/>
                <w:kern w:val="24"/>
                <w:szCs w:val="24"/>
                <w:lang w:eastAsia="pt-BR"/>
              </w:rPr>
              <w:t>logKp = -1.74</w:t>
            </w:r>
          </w:p>
        </w:tc>
        <w:tc>
          <w:tcPr>
            <w:tcW w:w="2357" w:type="pct"/>
            <w:gridSpan w:val="2"/>
            <w:tcBorders>
              <w:top w:val="nil"/>
              <w:bottom w:val="single" w:sz="4" w:space="0" w:color="auto"/>
            </w:tcBorders>
            <w:vAlign w:val="center"/>
          </w:tcPr>
          <w:p w14:paraId="1EC02EAB" w14:textId="77777777" w:rsidR="004D683F" w:rsidRPr="007A03E5" w:rsidRDefault="004D683F" w:rsidP="007A03E5">
            <w:pPr>
              <w:pStyle w:val="TCTableBody"/>
              <w:spacing w:after="0"/>
              <w:jc w:val="center"/>
              <w:rPr>
                <w:rFonts w:ascii="Times New Roman" w:hAnsi="Times New Roman"/>
                <w:color w:val="000000" w:themeColor="text1"/>
                <w:kern w:val="24"/>
                <w:szCs w:val="24"/>
                <w:lang w:eastAsia="pt-BR"/>
              </w:rPr>
            </w:pPr>
            <w:r w:rsidRPr="007A03E5">
              <w:rPr>
                <w:rFonts w:ascii="Times New Roman" w:hAnsi="Times New Roman"/>
                <w:color w:val="000000" w:themeColor="text1"/>
                <w:kern w:val="24"/>
                <w:szCs w:val="24"/>
                <w:lang w:eastAsia="pt-BR"/>
              </w:rPr>
              <w:t>Hydrocortisone octanoate</w:t>
            </w:r>
          </w:p>
          <w:p w14:paraId="4DCB1463" w14:textId="77777777" w:rsidR="004D683F" w:rsidRPr="007A03E5" w:rsidRDefault="004D683F" w:rsidP="007A03E5">
            <w:pPr>
              <w:pStyle w:val="TCTableBody"/>
              <w:spacing w:after="0"/>
              <w:jc w:val="center"/>
              <w:rPr>
                <w:rFonts w:ascii="Times New Roman" w:hAnsi="Times New Roman"/>
                <w:color w:val="000000" w:themeColor="text1"/>
                <w:lang w:val="pt-BR" w:eastAsia="pt-BR"/>
              </w:rPr>
            </w:pPr>
            <w:r w:rsidRPr="007A03E5">
              <w:rPr>
                <w:rFonts w:ascii="Times New Roman" w:hAnsi="Times New Roman"/>
                <w:color w:val="000000" w:themeColor="text1"/>
                <w:kern w:val="24"/>
                <w:szCs w:val="24"/>
                <w:lang w:eastAsia="pt-BR"/>
              </w:rPr>
              <w:t>logKp = -1.21</w:t>
            </w:r>
          </w:p>
          <w:p w14:paraId="02D9F1A3" w14:textId="77777777" w:rsidR="004D683F" w:rsidRPr="007A03E5" w:rsidRDefault="004D683F" w:rsidP="007A03E5">
            <w:pPr>
              <w:pStyle w:val="TCTableBody"/>
              <w:spacing w:after="0"/>
              <w:jc w:val="center"/>
              <w:rPr>
                <w:rFonts w:ascii="Times New Roman" w:hAnsi="Times New Roman"/>
                <w:color w:val="000000" w:themeColor="text1"/>
                <w:lang w:val="pt-BR" w:eastAsia="pt-BR"/>
              </w:rPr>
            </w:pPr>
          </w:p>
        </w:tc>
      </w:tr>
      <w:tr w:rsidR="004D683F" w:rsidRPr="007A03E5" w14:paraId="61AFF155" w14:textId="77777777" w:rsidTr="00B46E04">
        <w:trPr>
          <w:trHeight w:val="1088"/>
        </w:trPr>
        <w:tc>
          <w:tcPr>
            <w:tcW w:w="286" w:type="pct"/>
            <w:vMerge/>
            <w:textDirection w:val="btLr"/>
            <w:vAlign w:val="center"/>
          </w:tcPr>
          <w:p w14:paraId="6AAC10C9" w14:textId="77777777" w:rsidR="004D683F" w:rsidRPr="007A03E5" w:rsidRDefault="004D683F" w:rsidP="007A03E5">
            <w:pPr>
              <w:pStyle w:val="TCTableBody"/>
              <w:spacing w:after="0"/>
              <w:jc w:val="center"/>
              <w:rPr>
                <w:rFonts w:ascii="Times New Roman" w:hAnsi="Times New Roman"/>
                <w:color w:val="000000"/>
                <w:lang w:val="pt-BR" w:eastAsia="pt-BR"/>
              </w:rPr>
            </w:pPr>
          </w:p>
        </w:tc>
        <w:tc>
          <w:tcPr>
            <w:tcW w:w="2357" w:type="pct"/>
            <w:gridSpan w:val="2"/>
            <w:tcBorders>
              <w:bottom w:val="nil"/>
            </w:tcBorders>
            <w:vAlign w:val="center"/>
          </w:tcPr>
          <w:p w14:paraId="660CEFD2" w14:textId="77777777" w:rsidR="004D683F" w:rsidRPr="007A03E5" w:rsidRDefault="004D683F" w:rsidP="007A03E5">
            <w:pPr>
              <w:pStyle w:val="TCTableBody"/>
              <w:spacing w:after="0"/>
              <w:jc w:val="center"/>
              <w:rPr>
                <w:rFonts w:ascii="Times New Roman" w:hAnsi="Times New Roman"/>
                <w:color w:val="000000" w:themeColor="text1"/>
                <w:lang w:val="pt-BR" w:eastAsia="pt-BR"/>
              </w:rPr>
            </w:pPr>
            <w:r w:rsidRPr="007A03E5">
              <w:rPr>
                <w:rFonts w:ascii="Times New Roman" w:hAnsi="Times New Roman"/>
                <w:color w:val="000000" w:themeColor="text1"/>
              </w:rPr>
              <w:object w:dxaOrig="4275" w:dyaOrig="4830" w14:anchorId="746EBCEA">
                <v:shape id="_x0000_i1034" type="#_x0000_t75" style="width:167pt;height:191pt" o:ole="">
                  <v:imagedata r:id="rId32" o:title=""/>
                </v:shape>
                <o:OLEObject Type="Embed" ProgID="MarvinOLE.Document" ShapeID="_x0000_i1034" DrawAspect="Content" ObjectID="_1441351028" r:id="rId33"/>
              </w:object>
            </w:r>
          </w:p>
        </w:tc>
        <w:tc>
          <w:tcPr>
            <w:tcW w:w="2357" w:type="pct"/>
            <w:gridSpan w:val="2"/>
            <w:tcBorders>
              <w:bottom w:val="nil"/>
            </w:tcBorders>
            <w:vAlign w:val="center"/>
          </w:tcPr>
          <w:p w14:paraId="19592E59" w14:textId="77777777" w:rsidR="004D683F" w:rsidRPr="007A03E5" w:rsidRDefault="004D683F" w:rsidP="007A03E5">
            <w:pPr>
              <w:pStyle w:val="TCTableBody"/>
              <w:spacing w:after="0"/>
              <w:jc w:val="center"/>
              <w:rPr>
                <w:rFonts w:ascii="Times New Roman" w:hAnsi="Times New Roman"/>
                <w:color w:val="000000" w:themeColor="text1"/>
                <w:lang w:val="pt-BR" w:eastAsia="pt-BR"/>
              </w:rPr>
            </w:pPr>
          </w:p>
          <w:p w14:paraId="0D53C4C2" w14:textId="77777777" w:rsidR="004D683F" w:rsidRPr="007A03E5" w:rsidRDefault="004D683F" w:rsidP="007A03E5">
            <w:pPr>
              <w:pStyle w:val="TCTableBody"/>
              <w:spacing w:after="0"/>
              <w:jc w:val="center"/>
              <w:rPr>
                <w:rFonts w:ascii="Times New Roman" w:hAnsi="Times New Roman"/>
                <w:color w:val="000000" w:themeColor="text1"/>
                <w:lang w:val="pt-BR" w:eastAsia="pt-BR"/>
              </w:rPr>
            </w:pPr>
            <w:r w:rsidRPr="007A03E5">
              <w:rPr>
                <w:rFonts w:ascii="Times New Roman" w:hAnsi="Times New Roman"/>
                <w:color w:val="000000" w:themeColor="text1"/>
              </w:rPr>
              <w:object w:dxaOrig="6420" w:dyaOrig="2790" w14:anchorId="5752635A">
                <v:shape id="_x0000_i1035" type="#_x0000_t75" style="width:196pt;height:85pt" o:ole="">
                  <v:imagedata r:id="rId34" o:title=""/>
                </v:shape>
                <o:OLEObject Type="Embed" ProgID="MarvinOLE.Document" ShapeID="_x0000_i1035" DrawAspect="Content" ObjectID="_1441351029" r:id="rId35"/>
              </w:object>
            </w:r>
          </w:p>
        </w:tc>
      </w:tr>
      <w:tr w:rsidR="004D683F" w:rsidRPr="007A03E5" w14:paraId="328A5F50" w14:textId="77777777" w:rsidTr="00B46E04">
        <w:trPr>
          <w:trHeight w:val="227"/>
        </w:trPr>
        <w:tc>
          <w:tcPr>
            <w:tcW w:w="286" w:type="pct"/>
            <w:vMerge/>
            <w:vAlign w:val="center"/>
          </w:tcPr>
          <w:p w14:paraId="35CA4630" w14:textId="77777777" w:rsidR="004D683F" w:rsidRPr="007A03E5" w:rsidRDefault="004D683F" w:rsidP="007A03E5">
            <w:pPr>
              <w:pStyle w:val="TCTableBody"/>
              <w:spacing w:after="0"/>
              <w:jc w:val="center"/>
              <w:rPr>
                <w:rFonts w:ascii="Times New Roman" w:hAnsi="Times New Roman"/>
                <w:color w:val="000000"/>
                <w:lang w:val="pt-BR" w:eastAsia="pt-BR"/>
              </w:rPr>
            </w:pPr>
          </w:p>
        </w:tc>
        <w:tc>
          <w:tcPr>
            <w:tcW w:w="2357" w:type="pct"/>
            <w:gridSpan w:val="2"/>
            <w:tcBorders>
              <w:top w:val="nil"/>
            </w:tcBorders>
            <w:vAlign w:val="center"/>
          </w:tcPr>
          <w:p w14:paraId="2BF36007" w14:textId="77777777" w:rsidR="004D683F" w:rsidRPr="007A03E5" w:rsidRDefault="004D683F" w:rsidP="007A03E5">
            <w:pPr>
              <w:pStyle w:val="TCTableBody"/>
              <w:spacing w:after="0"/>
              <w:jc w:val="center"/>
              <w:rPr>
                <w:rFonts w:ascii="Times New Roman" w:hAnsi="Times New Roman"/>
                <w:color w:val="000000" w:themeColor="text1"/>
                <w:kern w:val="24"/>
                <w:szCs w:val="24"/>
                <w:lang w:eastAsia="pt-BR"/>
              </w:rPr>
            </w:pPr>
            <w:r w:rsidRPr="007A03E5">
              <w:rPr>
                <w:rFonts w:ascii="Times New Roman" w:hAnsi="Times New Roman"/>
                <w:color w:val="000000" w:themeColor="text1"/>
                <w:kern w:val="24"/>
                <w:szCs w:val="24"/>
                <w:lang w:eastAsia="pt-BR"/>
              </w:rPr>
              <w:t>Hydrocortisone methylpimelate</w:t>
            </w:r>
          </w:p>
          <w:p w14:paraId="32B7B60C" w14:textId="77777777" w:rsidR="004D683F" w:rsidRPr="007A03E5" w:rsidRDefault="004D683F" w:rsidP="007A03E5">
            <w:pPr>
              <w:pStyle w:val="TCTableBody"/>
              <w:spacing w:after="0"/>
              <w:jc w:val="center"/>
              <w:rPr>
                <w:rFonts w:ascii="Times New Roman" w:hAnsi="Times New Roman"/>
                <w:color w:val="000000" w:themeColor="text1"/>
                <w:lang w:val="pt-BR" w:eastAsia="pt-BR"/>
              </w:rPr>
            </w:pPr>
            <w:r w:rsidRPr="007A03E5">
              <w:rPr>
                <w:rFonts w:ascii="Times New Roman" w:hAnsi="Times New Roman"/>
                <w:color w:val="000000" w:themeColor="text1"/>
                <w:kern w:val="24"/>
                <w:szCs w:val="24"/>
                <w:lang w:eastAsia="pt-BR"/>
              </w:rPr>
              <w:t>logKp = -2.27</w:t>
            </w:r>
          </w:p>
        </w:tc>
        <w:tc>
          <w:tcPr>
            <w:tcW w:w="2357" w:type="pct"/>
            <w:gridSpan w:val="2"/>
            <w:tcBorders>
              <w:top w:val="nil"/>
            </w:tcBorders>
            <w:vAlign w:val="center"/>
          </w:tcPr>
          <w:p w14:paraId="4CCFCB77" w14:textId="77777777" w:rsidR="004D683F" w:rsidRPr="007A03E5" w:rsidRDefault="004D683F" w:rsidP="007A03E5">
            <w:pPr>
              <w:pStyle w:val="TCTableBody"/>
              <w:spacing w:after="0"/>
              <w:jc w:val="center"/>
              <w:rPr>
                <w:rFonts w:ascii="Times New Roman" w:hAnsi="Times New Roman"/>
                <w:color w:val="000000" w:themeColor="text1"/>
                <w:lang w:val="pt-BR" w:eastAsia="pt-BR"/>
              </w:rPr>
            </w:pPr>
            <w:r w:rsidRPr="007A03E5">
              <w:rPr>
                <w:rFonts w:ascii="Times New Roman" w:hAnsi="Times New Roman"/>
                <w:color w:val="000000" w:themeColor="text1"/>
                <w:lang w:val="pt-BR" w:eastAsia="pt-BR"/>
              </w:rPr>
              <w:t>Hydrocortisone hemipimelate</w:t>
            </w:r>
          </w:p>
          <w:p w14:paraId="5ABD7DA7" w14:textId="77777777" w:rsidR="004D683F" w:rsidRPr="007A03E5" w:rsidRDefault="004D683F" w:rsidP="007A03E5">
            <w:pPr>
              <w:pStyle w:val="TCTableBody"/>
              <w:spacing w:after="0"/>
              <w:jc w:val="center"/>
              <w:rPr>
                <w:rFonts w:ascii="Times New Roman" w:hAnsi="Times New Roman"/>
                <w:color w:val="000000" w:themeColor="text1"/>
                <w:lang w:val="pt-BR" w:eastAsia="pt-BR"/>
              </w:rPr>
            </w:pPr>
            <w:r w:rsidRPr="007A03E5">
              <w:rPr>
                <w:rFonts w:ascii="Times New Roman" w:hAnsi="Times New Roman"/>
                <w:color w:val="000000" w:themeColor="text1"/>
                <w:lang w:val="pt-BR" w:eastAsia="pt-BR"/>
              </w:rPr>
              <w:t>logKp = -2.74</w:t>
            </w:r>
          </w:p>
        </w:tc>
      </w:tr>
      <w:tr w:rsidR="004D683F" w:rsidRPr="007A03E5" w14:paraId="7BAF5457" w14:textId="77777777" w:rsidTr="00B46E04">
        <w:trPr>
          <w:trHeight w:val="1775"/>
        </w:trPr>
        <w:tc>
          <w:tcPr>
            <w:tcW w:w="286" w:type="pct"/>
            <w:vMerge w:val="restart"/>
            <w:textDirection w:val="btLr"/>
            <w:vAlign w:val="center"/>
          </w:tcPr>
          <w:p w14:paraId="01774C45" w14:textId="77777777" w:rsidR="004D683F" w:rsidRPr="007A03E5" w:rsidRDefault="004D683F" w:rsidP="007A03E5">
            <w:pPr>
              <w:pStyle w:val="TCTableBody"/>
              <w:spacing w:after="0"/>
              <w:jc w:val="center"/>
              <w:rPr>
                <w:rFonts w:ascii="Times New Roman" w:hAnsi="Times New Roman"/>
                <w:color w:val="000000"/>
                <w:lang w:val="pt-BR" w:eastAsia="pt-BR"/>
              </w:rPr>
            </w:pPr>
            <w:r w:rsidRPr="007A03E5">
              <w:rPr>
                <w:rFonts w:ascii="Times New Roman" w:hAnsi="Times New Roman"/>
                <w:b/>
                <w:bCs/>
                <w:color w:val="000000"/>
                <w:kern w:val="24"/>
                <w:szCs w:val="24"/>
                <w:lang w:eastAsia="pt-BR"/>
              </w:rPr>
              <w:t>Carboxylic acids</w:t>
            </w:r>
          </w:p>
        </w:tc>
        <w:tc>
          <w:tcPr>
            <w:tcW w:w="1845" w:type="pct"/>
            <w:tcBorders>
              <w:bottom w:val="nil"/>
            </w:tcBorders>
            <w:vAlign w:val="center"/>
          </w:tcPr>
          <w:p w14:paraId="58B59C20" w14:textId="77777777" w:rsidR="004D683F" w:rsidRPr="007A03E5" w:rsidRDefault="00711365" w:rsidP="007A03E5">
            <w:pPr>
              <w:pStyle w:val="TCTableBody"/>
              <w:spacing w:after="0"/>
              <w:jc w:val="center"/>
              <w:rPr>
                <w:rFonts w:ascii="Times New Roman" w:hAnsi="Times New Roman"/>
                <w:color w:val="000000"/>
                <w:lang w:val="pt-BR" w:eastAsia="pt-BR"/>
              </w:rPr>
            </w:pPr>
            <w:r w:rsidRPr="007A03E5">
              <w:rPr>
                <w:rFonts w:ascii="Times New Roman" w:hAnsi="Times New Roman"/>
              </w:rPr>
              <w:object w:dxaOrig="840" w:dyaOrig="930" w14:anchorId="0EBA67C3">
                <v:shape id="_x0000_i1036" type="#_x0000_t75" style="width:46pt;height:56pt" o:ole="">
                  <v:imagedata r:id="rId36" o:title=""/>
                </v:shape>
                <o:OLEObject Type="Embed" ProgID="MarvinOLE.Document" ShapeID="_x0000_i1036" DrawAspect="Content" ObjectID="_1441351030" r:id="rId37"/>
              </w:object>
            </w:r>
          </w:p>
        </w:tc>
        <w:tc>
          <w:tcPr>
            <w:tcW w:w="1024" w:type="pct"/>
            <w:gridSpan w:val="2"/>
            <w:tcBorders>
              <w:bottom w:val="nil"/>
            </w:tcBorders>
            <w:vAlign w:val="center"/>
          </w:tcPr>
          <w:p w14:paraId="4A336625" w14:textId="77777777" w:rsidR="004D683F" w:rsidRPr="007A03E5" w:rsidRDefault="004D683F" w:rsidP="007A03E5">
            <w:pPr>
              <w:pStyle w:val="TCTableBody"/>
              <w:spacing w:after="0"/>
              <w:jc w:val="center"/>
              <w:rPr>
                <w:rFonts w:ascii="Times New Roman" w:hAnsi="Times New Roman"/>
                <w:color w:val="000000"/>
                <w:lang w:val="pt-BR" w:eastAsia="pt-BR"/>
              </w:rPr>
            </w:pPr>
            <w:r w:rsidRPr="007A03E5">
              <w:rPr>
                <w:rFonts w:ascii="Times New Roman" w:hAnsi="Times New Roman"/>
              </w:rPr>
              <w:object w:dxaOrig="765" w:dyaOrig="1246" w14:anchorId="202B652E">
                <v:shape id="_x0000_i1037" type="#_x0000_t75" style="width:40pt;height:62pt" o:ole="">
                  <v:imagedata r:id="rId38" o:title=""/>
                </v:shape>
                <o:OLEObject Type="Embed" ProgID="MarvinOLE.Document" ShapeID="_x0000_i1037" DrawAspect="Content" ObjectID="_1441351031" r:id="rId39"/>
              </w:object>
            </w:r>
          </w:p>
        </w:tc>
        <w:tc>
          <w:tcPr>
            <w:tcW w:w="1845" w:type="pct"/>
            <w:tcBorders>
              <w:bottom w:val="nil"/>
            </w:tcBorders>
            <w:vAlign w:val="center"/>
          </w:tcPr>
          <w:p w14:paraId="30E27BAC" w14:textId="77777777" w:rsidR="004D683F" w:rsidRPr="007A03E5" w:rsidRDefault="004D683F" w:rsidP="007A03E5">
            <w:pPr>
              <w:pStyle w:val="TCTableBody"/>
              <w:spacing w:after="0"/>
              <w:jc w:val="center"/>
              <w:rPr>
                <w:rFonts w:ascii="Times New Roman" w:hAnsi="Times New Roman"/>
                <w:color w:val="000000"/>
                <w:lang w:val="pt-BR" w:eastAsia="pt-BR"/>
              </w:rPr>
            </w:pPr>
            <w:r w:rsidRPr="007A03E5">
              <w:rPr>
                <w:rFonts w:ascii="Times New Roman" w:hAnsi="Times New Roman"/>
              </w:rPr>
              <w:object w:dxaOrig="840" w:dyaOrig="1545" w14:anchorId="3BD5582C">
                <v:shape id="_x0000_i1038" type="#_x0000_t75" style="width:40pt;height:77pt" o:ole="">
                  <v:imagedata r:id="rId40" o:title=""/>
                </v:shape>
                <o:OLEObject Type="Embed" ProgID="MarvinOLE.Document" ShapeID="_x0000_i1038" DrawAspect="Content" ObjectID="_1441351032" r:id="rId41"/>
              </w:object>
            </w:r>
          </w:p>
        </w:tc>
      </w:tr>
      <w:tr w:rsidR="004D683F" w:rsidRPr="007A03E5" w14:paraId="1E79943C" w14:textId="77777777" w:rsidTr="00B46E04">
        <w:trPr>
          <w:trHeight w:val="331"/>
        </w:trPr>
        <w:tc>
          <w:tcPr>
            <w:tcW w:w="286" w:type="pct"/>
            <w:vMerge/>
            <w:vAlign w:val="center"/>
          </w:tcPr>
          <w:p w14:paraId="10438C2A" w14:textId="77777777" w:rsidR="004D683F" w:rsidRPr="007A03E5" w:rsidRDefault="004D683F" w:rsidP="007A03E5">
            <w:pPr>
              <w:pStyle w:val="TCTableBody"/>
              <w:spacing w:after="0"/>
              <w:jc w:val="center"/>
              <w:rPr>
                <w:rFonts w:ascii="Times New Roman" w:hAnsi="Times New Roman"/>
                <w:color w:val="000000"/>
                <w:lang w:val="pt-BR" w:eastAsia="pt-BR"/>
              </w:rPr>
            </w:pPr>
          </w:p>
        </w:tc>
        <w:tc>
          <w:tcPr>
            <w:tcW w:w="1845" w:type="pct"/>
            <w:tcBorders>
              <w:top w:val="nil"/>
            </w:tcBorders>
            <w:vAlign w:val="center"/>
          </w:tcPr>
          <w:p w14:paraId="0A64D2CB" w14:textId="77777777" w:rsidR="004D683F" w:rsidRPr="007A03E5" w:rsidRDefault="004D683F" w:rsidP="007A03E5">
            <w:pPr>
              <w:pStyle w:val="TCTableBody"/>
              <w:spacing w:after="0"/>
              <w:jc w:val="center"/>
              <w:rPr>
                <w:rFonts w:ascii="Times New Roman" w:hAnsi="Times New Roman"/>
                <w:color w:val="000000"/>
                <w:lang w:val="pt-BR" w:eastAsia="pt-BR"/>
              </w:rPr>
            </w:pPr>
            <w:r w:rsidRPr="007A03E5">
              <w:rPr>
                <w:rFonts w:ascii="Times New Roman" w:hAnsi="Times New Roman"/>
                <w:color w:val="000000"/>
                <w:lang w:val="pt-BR" w:eastAsia="pt-BR"/>
              </w:rPr>
              <w:t>Acetic acid</w:t>
            </w:r>
          </w:p>
          <w:p w14:paraId="58F77DAD" w14:textId="77777777" w:rsidR="004D683F" w:rsidRPr="007A03E5" w:rsidRDefault="004D683F" w:rsidP="007A03E5">
            <w:pPr>
              <w:pStyle w:val="TCTableBody"/>
              <w:spacing w:after="0"/>
              <w:jc w:val="center"/>
              <w:rPr>
                <w:rFonts w:ascii="Times New Roman" w:hAnsi="Times New Roman"/>
                <w:b/>
                <w:color w:val="000000"/>
                <w:lang w:val="pt-BR" w:eastAsia="pt-BR"/>
              </w:rPr>
            </w:pPr>
            <w:r w:rsidRPr="007A03E5">
              <w:rPr>
                <w:rFonts w:ascii="Times New Roman" w:hAnsi="Times New Roman"/>
                <w:color w:val="000000" w:themeColor="text1"/>
                <w:kern w:val="24"/>
                <w:szCs w:val="24"/>
                <w:lang w:eastAsia="pt-BR"/>
              </w:rPr>
              <w:t>logKp = -3.21</w:t>
            </w:r>
          </w:p>
        </w:tc>
        <w:tc>
          <w:tcPr>
            <w:tcW w:w="1024" w:type="pct"/>
            <w:gridSpan w:val="2"/>
            <w:tcBorders>
              <w:top w:val="nil"/>
            </w:tcBorders>
            <w:vAlign w:val="center"/>
          </w:tcPr>
          <w:p w14:paraId="299D3E13" w14:textId="77777777" w:rsidR="004D683F" w:rsidRPr="007A03E5" w:rsidRDefault="004D683F" w:rsidP="007A03E5">
            <w:pPr>
              <w:pStyle w:val="TCTableBody"/>
              <w:spacing w:after="0"/>
              <w:jc w:val="center"/>
              <w:rPr>
                <w:rFonts w:ascii="Times New Roman" w:hAnsi="Times New Roman"/>
                <w:color w:val="000000"/>
                <w:lang w:val="pt-BR" w:eastAsia="pt-BR"/>
              </w:rPr>
            </w:pPr>
            <w:r w:rsidRPr="007A03E5">
              <w:rPr>
                <w:rFonts w:ascii="Times New Roman" w:hAnsi="Times New Roman"/>
                <w:color w:val="000000"/>
                <w:lang w:val="pt-BR" w:eastAsia="pt-BR"/>
              </w:rPr>
              <w:t>Propionic acid</w:t>
            </w:r>
          </w:p>
          <w:p w14:paraId="10632BC8" w14:textId="77777777" w:rsidR="004D683F" w:rsidRPr="007A03E5" w:rsidRDefault="004D683F" w:rsidP="007A03E5">
            <w:pPr>
              <w:pStyle w:val="TCTableBody"/>
              <w:spacing w:after="0"/>
              <w:jc w:val="center"/>
              <w:rPr>
                <w:rFonts w:ascii="Times New Roman" w:hAnsi="Times New Roman"/>
                <w:b/>
                <w:color w:val="000000"/>
                <w:lang w:val="pt-BR" w:eastAsia="pt-BR"/>
              </w:rPr>
            </w:pPr>
            <w:r w:rsidRPr="007A03E5">
              <w:rPr>
                <w:rFonts w:ascii="Times New Roman" w:hAnsi="Times New Roman"/>
                <w:color w:val="000000" w:themeColor="text1"/>
                <w:kern w:val="24"/>
                <w:szCs w:val="24"/>
                <w:lang w:eastAsia="pt-BR"/>
              </w:rPr>
              <w:t>logKp = -2.74</w:t>
            </w:r>
          </w:p>
        </w:tc>
        <w:tc>
          <w:tcPr>
            <w:tcW w:w="1845" w:type="pct"/>
            <w:tcBorders>
              <w:top w:val="nil"/>
            </w:tcBorders>
            <w:vAlign w:val="center"/>
          </w:tcPr>
          <w:p w14:paraId="47935912" w14:textId="77777777" w:rsidR="004D683F" w:rsidRPr="007A03E5" w:rsidRDefault="004D683F" w:rsidP="007A03E5">
            <w:pPr>
              <w:pStyle w:val="TCTableBody"/>
              <w:spacing w:after="0"/>
              <w:jc w:val="center"/>
              <w:rPr>
                <w:rFonts w:ascii="Times New Roman" w:hAnsi="Times New Roman"/>
                <w:color w:val="000000"/>
                <w:lang w:val="pt-BR" w:eastAsia="pt-BR"/>
              </w:rPr>
            </w:pPr>
            <w:r w:rsidRPr="007A03E5">
              <w:rPr>
                <w:rFonts w:ascii="Times New Roman" w:hAnsi="Times New Roman"/>
                <w:color w:val="000000"/>
                <w:lang w:val="pt-BR" w:eastAsia="pt-BR"/>
              </w:rPr>
              <w:t>Butanoic acid</w:t>
            </w:r>
          </w:p>
          <w:p w14:paraId="7ACCD0F7" w14:textId="77777777" w:rsidR="004D683F" w:rsidRPr="007A03E5" w:rsidRDefault="004D683F" w:rsidP="007A03E5">
            <w:pPr>
              <w:pStyle w:val="TCTableBody"/>
              <w:spacing w:after="0"/>
              <w:jc w:val="center"/>
              <w:rPr>
                <w:rFonts w:ascii="Times New Roman" w:hAnsi="Times New Roman"/>
                <w:b/>
                <w:color w:val="000000"/>
                <w:lang w:val="pt-BR" w:eastAsia="pt-BR"/>
              </w:rPr>
            </w:pPr>
            <w:r w:rsidRPr="007A03E5">
              <w:rPr>
                <w:rFonts w:ascii="Times New Roman" w:hAnsi="Times New Roman"/>
                <w:color w:val="000000" w:themeColor="text1"/>
                <w:kern w:val="24"/>
                <w:szCs w:val="24"/>
                <w:lang w:eastAsia="pt-BR"/>
              </w:rPr>
              <w:t>logKp = -2.90</w:t>
            </w:r>
          </w:p>
        </w:tc>
      </w:tr>
      <w:tr w:rsidR="004D683F" w:rsidRPr="007A03E5" w14:paraId="674AEB7F" w14:textId="77777777" w:rsidTr="00B46E04">
        <w:trPr>
          <w:trHeight w:val="1723"/>
        </w:trPr>
        <w:tc>
          <w:tcPr>
            <w:tcW w:w="286" w:type="pct"/>
            <w:vMerge/>
            <w:textDirection w:val="btLr"/>
            <w:vAlign w:val="center"/>
          </w:tcPr>
          <w:p w14:paraId="3938890E" w14:textId="77777777" w:rsidR="004D683F" w:rsidRPr="007A03E5" w:rsidRDefault="004D683F" w:rsidP="007A03E5">
            <w:pPr>
              <w:pStyle w:val="TCTableBody"/>
              <w:spacing w:after="0"/>
              <w:jc w:val="center"/>
              <w:rPr>
                <w:rFonts w:ascii="Times New Roman" w:hAnsi="Times New Roman"/>
                <w:color w:val="000000"/>
                <w:lang w:val="pt-BR" w:eastAsia="pt-BR"/>
              </w:rPr>
            </w:pPr>
          </w:p>
        </w:tc>
        <w:tc>
          <w:tcPr>
            <w:tcW w:w="2357" w:type="pct"/>
            <w:gridSpan w:val="2"/>
            <w:tcBorders>
              <w:bottom w:val="nil"/>
            </w:tcBorders>
            <w:vAlign w:val="center"/>
          </w:tcPr>
          <w:p w14:paraId="48EEADF6" w14:textId="77777777" w:rsidR="004D683F" w:rsidRPr="007A03E5" w:rsidRDefault="00711365" w:rsidP="007A03E5">
            <w:pPr>
              <w:pStyle w:val="TCTableBody"/>
              <w:spacing w:after="0"/>
              <w:jc w:val="center"/>
              <w:rPr>
                <w:rFonts w:ascii="Times New Roman" w:hAnsi="Times New Roman"/>
                <w:color w:val="000000"/>
                <w:lang w:val="pt-BR" w:eastAsia="pt-BR"/>
              </w:rPr>
            </w:pPr>
            <w:r w:rsidRPr="007A03E5">
              <w:rPr>
                <w:rFonts w:ascii="Times New Roman" w:hAnsi="Times New Roman"/>
              </w:rPr>
              <w:object w:dxaOrig="1950" w:dyaOrig="855" w14:anchorId="02A46E40">
                <v:shape id="_x0000_i1039" type="#_x0000_t75" style="width:125pt;height:55pt" o:ole="">
                  <v:imagedata r:id="rId42" o:title=""/>
                </v:shape>
                <o:OLEObject Type="Embed" ProgID="MarvinOLE.Document" ShapeID="_x0000_i1039" DrawAspect="Content" ObjectID="_1441351033" r:id="rId43"/>
              </w:object>
            </w:r>
          </w:p>
        </w:tc>
        <w:tc>
          <w:tcPr>
            <w:tcW w:w="2357" w:type="pct"/>
            <w:gridSpan w:val="2"/>
            <w:tcBorders>
              <w:bottom w:val="nil"/>
            </w:tcBorders>
            <w:vAlign w:val="center"/>
          </w:tcPr>
          <w:p w14:paraId="079481F9" w14:textId="77777777" w:rsidR="004D683F" w:rsidRPr="007A03E5" w:rsidRDefault="00711365" w:rsidP="007A03E5">
            <w:pPr>
              <w:pStyle w:val="TCTableBody"/>
              <w:spacing w:after="0"/>
              <w:jc w:val="center"/>
              <w:rPr>
                <w:rFonts w:ascii="Times New Roman" w:hAnsi="Times New Roman"/>
                <w:color w:val="000000"/>
                <w:lang w:val="pt-BR" w:eastAsia="pt-BR"/>
              </w:rPr>
            </w:pPr>
            <w:r w:rsidRPr="007A03E5">
              <w:rPr>
                <w:rFonts w:ascii="Times New Roman" w:hAnsi="Times New Roman"/>
              </w:rPr>
              <w:object w:dxaOrig="2265" w:dyaOrig="855" w14:anchorId="79262DB1">
                <v:shape id="_x0000_i1040" type="#_x0000_t75" style="width:142pt;height:54pt" o:ole="">
                  <v:imagedata r:id="rId44" o:title=""/>
                </v:shape>
                <o:OLEObject Type="Embed" ProgID="MarvinOLE.Document" ShapeID="_x0000_i1040" DrawAspect="Content" ObjectID="_1441351034" r:id="rId45"/>
              </w:object>
            </w:r>
          </w:p>
        </w:tc>
      </w:tr>
      <w:tr w:rsidR="004D683F" w:rsidRPr="007A03E5" w14:paraId="21C46F42" w14:textId="77777777" w:rsidTr="00B46E04">
        <w:trPr>
          <w:trHeight w:val="227"/>
        </w:trPr>
        <w:tc>
          <w:tcPr>
            <w:tcW w:w="286" w:type="pct"/>
            <w:vMerge/>
            <w:vAlign w:val="center"/>
          </w:tcPr>
          <w:p w14:paraId="40395043" w14:textId="77777777" w:rsidR="004D683F" w:rsidRPr="007A03E5" w:rsidRDefault="004D683F" w:rsidP="007A03E5">
            <w:pPr>
              <w:pStyle w:val="TCTableBody"/>
              <w:spacing w:after="0"/>
              <w:jc w:val="center"/>
              <w:rPr>
                <w:rFonts w:ascii="Times New Roman" w:hAnsi="Times New Roman"/>
                <w:color w:val="000000"/>
                <w:lang w:val="pt-BR" w:eastAsia="pt-BR"/>
              </w:rPr>
            </w:pPr>
          </w:p>
        </w:tc>
        <w:tc>
          <w:tcPr>
            <w:tcW w:w="2357" w:type="pct"/>
            <w:gridSpan w:val="2"/>
            <w:tcBorders>
              <w:top w:val="nil"/>
            </w:tcBorders>
            <w:vAlign w:val="center"/>
          </w:tcPr>
          <w:p w14:paraId="71C8EE1B" w14:textId="77777777" w:rsidR="004D683F" w:rsidRPr="007A03E5" w:rsidRDefault="004D683F" w:rsidP="007A03E5">
            <w:pPr>
              <w:pStyle w:val="TCTableBody"/>
              <w:spacing w:after="0"/>
              <w:jc w:val="center"/>
              <w:rPr>
                <w:rFonts w:ascii="Times New Roman" w:hAnsi="Times New Roman"/>
                <w:color w:val="000000"/>
                <w:lang w:val="pt-BR" w:eastAsia="pt-BR"/>
              </w:rPr>
            </w:pPr>
            <w:r w:rsidRPr="007A03E5">
              <w:rPr>
                <w:rFonts w:ascii="Times New Roman" w:hAnsi="Times New Roman"/>
                <w:color w:val="000000"/>
                <w:lang w:val="pt-BR" w:eastAsia="pt-BR"/>
              </w:rPr>
              <w:t>Pentanoic acid</w:t>
            </w:r>
          </w:p>
          <w:p w14:paraId="446384DC" w14:textId="77777777" w:rsidR="004D683F" w:rsidRPr="007A03E5" w:rsidRDefault="004D683F" w:rsidP="007A03E5">
            <w:pPr>
              <w:pStyle w:val="TCTableBody"/>
              <w:spacing w:after="0"/>
              <w:jc w:val="center"/>
              <w:rPr>
                <w:rFonts w:ascii="Times New Roman" w:hAnsi="Times New Roman"/>
                <w:b/>
                <w:color w:val="000000"/>
                <w:lang w:val="pt-BR" w:eastAsia="pt-BR"/>
              </w:rPr>
            </w:pPr>
            <w:r w:rsidRPr="007A03E5">
              <w:rPr>
                <w:rFonts w:ascii="Times New Roman" w:hAnsi="Times New Roman"/>
                <w:color w:val="000000" w:themeColor="text1"/>
                <w:kern w:val="24"/>
                <w:szCs w:val="24"/>
                <w:lang w:eastAsia="pt-BR"/>
              </w:rPr>
              <w:t>logKp = -2.70</w:t>
            </w:r>
          </w:p>
        </w:tc>
        <w:tc>
          <w:tcPr>
            <w:tcW w:w="2357" w:type="pct"/>
            <w:gridSpan w:val="2"/>
            <w:tcBorders>
              <w:top w:val="nil"/>
            </w:tcBorders>
            <w:vAlign w:val="center"/>
          </w:tcPr>
          <w:p w14:paraId="38ECB9EC" w14:textId="77777777" w:rsidR="004D683F" w:rsidRPr="002A6C7D" w:rsidRDefault="004D683F" w:rsidP="007A03E5">
            <w:pPr>
              <w:pStyle w:val="TCTableBody"/>
              <w:spacing w:after="0"/>
              <w:jc w:val="center"/>
              <w:rPr>
                <w:rFonts w:ascii="Times New Roman" w:hAnsi="Times New Roman"/>
                <w:color w:val="000000"/>
                <w:lang w:eastAsia="pt-BR"/>
              </w:rPr>
            </w:pPr>
            <w:r w:rsidRPr="002A6C7D">
              <w:rPr>
                <w:rFonts w:ascii="Times New Roman" w:hAnsi="Times New Roman"/>
                <w:color w:val="000000"/>
                <w:lang w:eastAsia="pt-BR"/>
              </w:rPr>
              <w:t>Hexanoic acid</w:t>
            </w:r>
          </w:p>
          <w:p w14:paraId="6CA56FF1" w14:textId="77777777" w:rsidR="004D683F" w:rsidRPr="007A03E5" w:rsidRDefault="004D683F" w:rsidP="007A03E5">
            <w:pPr>
              <w:pStyle w:val="TCTableBody"/>
              <w:spacing w:after="0"/>
              <w:jc w:val="center"/>
              <w:rPr>
                <w:rFonts w:ascii="Times New Roman" w:hAnsi="Times New Roman"/>
                <w:b/>
                <w:color w:val="000000"/>
                <w:lang w:eastAsia="pt-BR"/>
              </w:rPr>
            </w:pPr>
            <w:r w:rsidRPr="007A03E5">
              <w:rPr>
                <w:rFonts w:ascii="Times New Roman" w:hAnsi="Times New Roman"/>
                <w:color w:val="000000" w:themeColor="text1"/>
                <w:kern w:val="24"/>
                <w:szCs w:val="24"/>
                <w:lang w:eastAsia="pt-BR"/>
              </w:rPr>
              <w:t>logKp = -1.85</w:t>
            </w:r>
          </w:p>
        </w:tc>
      </w:tr>
      <w:tr w:rsidR="00B46E04" w:rsidRPr="007A03E5" w14:paraId="4A6D8016" w14:textId="77777777" w:rsidTr="004D683F">
        <w:trPr>
          <w:trHeight w:val="227"/>
        </w:trPr>
        <w:tc>
          <w:tcPr>
            <w:tcW w:w="286" w:type="pct"/>
            <w:vAlign w:val="center"/>
          </w:tcPr>
          <w:p w14:paraId="07ECF073" w14:textId="77777777" w:rsidR="00B46E04" w:rsidRPr="007A03E5" w:rsidRDefault="00B46E04" w:rsidP="007A03E5">
            <w:pPr>
              <w:pStyle w:val="TCTableBody"/>
              <w:spacing w:after="0"/>
              <w:jc w:val="center"/>
              <w:rPr>
                <w:rFonts w:ascii="Times New Roman" w:hAnsi="Times New Roman"/>
                <w:color w:val="000000"/>
                <w:lang w:val="pt-BR" w:eastAsia="pt-BR"/>
              </w:rPr>
            </w:pPr>
          </w:p>
        </w:tc>
        <w:tc>
          <w:tcPr>
            <w:tcW w:w="2357" w:type="pct"/>
            <w:gridSpan w:val="2"/>
            <w:vAlign w:val="center"/>
          </w:tcPr>
          <w:p w14:paraId="27D12B78" w14:textId="77777777" w:rsidR="00B46E04" w:rsidRPr="007A03E5" w:rsidRDefault="00B46E04" w:rsidP="007A03E5">
            <w:pPr>
              <w:pStyle w:val="TCTableBody"/>
              <w:spacing w:after="0"/>
              <w:jc w:val="center"/>
              <w:rPr>
                <w:rFonts w:ascii="Times New Roman" w:hAnsi="Times New Roman"/>
                <w:color w:val="000000"/>
                <w:lang w:val="pt-BR" w:eastAsia="pt-BR"/>
              </w:rPr>
            </w:pPr>
            <w:r>
              <w:object w:dxaOrig="3271" w:dyaOrig="1246" w14:anchorId="48B3D218">
                <v:shape id="_x0000_i1041" type="#_x0000_t75" style="width:164pt;height:62pt" o:ole="">
                  <v:imagedata r:id="rId46" o:title=""/>
                </v:shape>
                <o:OLEObject Type="Embed" ProgID="MarvinOLE.Document" ShapeID="_x0000_i1041" DrawAspect="Content" ObjectID="_1441351035" r:id="rId47"/>
              </w:object>
            </w:r>
          </w:p>
        </w:tc>
        <w:tc>
          <w:tcPr>
            <w:tcW w:w="2357" w:type="pct"/>
            <w:gridSpan w:val="2"/>
            <w:vAlign w:val="center"/>
          </w:tcPr>
          <w:p w14:paraId="1E7D5D35" w14:textId="77777777" w:rsidR="00B46E04" w:rsidRPr="002A6C7D" w:rsidRDefault="00B46E04" w:rsidP="007A03E5">
            <w:pPr>
              <w:pStyle w:val="TCTableBody"/>
              <w:spacing w:after="0"/>
              <w:jc w:val="center"/>
              <w:rPr>
                <w:rFonts w:ascii="Times New Roman" w:hAnsi="Times New Roman"/>
                <w:color w:val="000000"/>
                <w:lang w:eastAsia="pt-BR"/>
              </w:rPr>
            </w:pPr>
            <w:r>
              <w:object w:dxaOrig="3631" w:dyaOrig="1246" w14:anchorId="358FB7C3">
                <v:shape id="_x0000_i1042" type="#_x0000_t75" style="width:182pt;height:62pt" o:ole="">
                  <v:imagedata r:id="rId48" o:title=""/>
                </v:shape>
                <o:OLEObject Type="Embed" ProgID="MarvinOLE.Document" ShapeID="_x0000_i1042" DrawAspect="Content" ObjectID="_1441351036" r:id="rId49"/>
              </w:object>
            </w:r>
          </w:p>
        </w:tc>
      </w:tr>
      <w:tr w:rsidR="00B46E04" w:rsidRPr="007A03E5" w14:paraId="2AAD955A" w14:textId="77777777" w:rsidTr="004D683F">
        <w:trPr>
          <w:trHeight w:val="227"/>
        </w:trPr>
        <w:tc>
          <w:tcPr>
            <w:tcW w:w="286" w:type="pct"/>
            <w:vAlign w:val="center"/>
          </w:tcPr>
          <w:p w14:paraId="65D7B0EB" w14:textId="77777777" w:rsidR="00B46E04" w:rsidRPr="007A03E5" w:rsidRDefault="00B46E04" w:rsidP="007A03E5">
            <w:pPr>
              <w:pStyle w:val="TCTableBody"/>
              <w:spacing w:after="0"/>
              <w:jc w:val="center"/>
              <w:rPr>
                <w:rFonts w:ascii="Times New Roman" w:hAnsi="Times New Roman"/>
                <w:color w:val="000000"/>
                <w:lang w:val="pt-BR" w:eastAsia="pt-BR"/>
              </w:rPr>
            </w:pPr>
          </w:p>
        </w:tc>
        <w:tc>
          <w:tcPr>
            <w:tcW w:w="2357" w:type="pct"/>
            <w:gridSpan w:val="2"/>
            <w:vAlign w:val="center"/>
          </w:tcPr>
          <w:p w14:paraId="1EAB1AEA" w14:textId="77777777" w:rsidR="00B46E04" w:rsidRPr="007A03E5" w:rsidRDefault="00B46E04" w:rsidP="00B46E04">
            <w:pPr>
              <w:pStyle w:val="TCTableBody"/>
              <w:spacing w:after="0"/>
              <w:jc w:val="center"/>
              <w:rPr>
                <w:rFonts w:ascii="Times New Roman" w:hAnsi="Times New Roman"/>
                <w:color w:val="000000"/>
                <w:lang w:val="pt-BR" w:eastAsia="pt-BR"/>
              </w:rPr>
            </w:pPr>
            <w:r>
              <w:rPr>
                <w:rFonts w:ascii="Times New Roman" w:hAnsi="Times New Roman"/>
                <w:color w:val="000000"/>
                <w:lang w:val="pt-BR" w:eastAsia="pt-BR"/>
              </w:rPr>
              <w:t>Heptanoic</w:t>
            </w:r>
            <w:r w:rsidRPr="007A03E5">
              <w:rPr>
                <w:rFonts w:ascii="Times New Roman" w:hAnsi="Times New Roman"/>
                <w:color w:val="000000"/>
                <w:lang w:val="pt-BR" w:eastAsia="pt-BR"/>
              </w:rPr>
              <w:t xml:space="preserve"> acid</w:t>
            </w:r>
          </w:p>
          <w:p w14:paraId="253439EF" w14:textId="77777777" w:rsidR="00B46E04" w:rsidRPr="007A03E5" w:rsidRDefault="00B46E04" w:rsidP="00B46E04">
            <w:pPr>
              <w:pStyle w:val="TCTableBody"/>
              <w:spacing w:after="0"/>
              <w:jc w:val="center"/>
              <w:rPr>
                <w:rFonts w:ascii="Times New Roman" w:hAnsi="Times New Roman"/>
                <w:color w:val="000000"/>
                <w:lang w:val="pt-BR" w:eastAsia="pt-BR"/>
              </w:rPr>
            </w:pPr>
            <w:r w:rsidRPr="007A03E5">
              <w:rPr>
                <w:rFonts w:ascii="Times New Roman" w:hAnsi="Times New Roman"/>
                <w:color w:val="000000" w:themeColor="text1"/>
                <w:kern w:val="24"/>
                <w:szCs w:val="24"/>
                <w:lang w:eastAsia="pt-BR"/>
              </w:rPr>
              <w:t>logKp = -</w:t>
            </w:r>
            <w:r>
              <w:rPr>
                <w:rFonts w:ascii="Times New Roman" w:hAnsi="Times New Roman"/>
                <w:color w:val="000000" w:themeColor="text1"/>
                <w:kern w:val="24"/>
                <w:szCs w:val="24"/>
                <w:lang w:eastAsia="pt-BR"/>
              </w:rPr>
              <w:t>1</w:t>
            </w:r>
            <w:r w:rsidRPr="007A03E5">
              <w:rPr>
                <w:rFonts w:ascii="Times New Roman" w:hAnsi="Times New Roman"/>
                <w:color w:val="000000" w:themeColor="text1"/>
                <w:kern w:val="24"/>
                <w:szCs w:val="24"/>
                <w:lang w:eastAsia="pt-BR"/>
              </w:rPr>
              <w:t>.70</w:t>
            </w:r>
          </w:p>
        </w:tc>
        <w:tc>
          <w:tcPr>
            <w:tcW w:w="2357" w:type="pct"/>
            <w:gridSpan w:val="2"/>
            <w:vAlign w:val="center"/>
          </w:tcPr>
          <w:p w14:paraId="5F9F3EC5" w14:textId="77777777" w:rsidR="00B46E04" w:rsidRPr="007A03E5" w:rsidRDefault="00B46E04" w:rsidP="00B46E04">
            <w:pPr>
              <w:pStyle w:val="TCTableBody"/>
              <w:spacing w:after="0"/>
              <w:jc w:val="center"/>
              <w:rPr>
                <w:rFonts w:ascii="Times New Roman" w:hAnsi="Times New Roman"/>
                <w:color w:val="000000"/>
                <w:lang w:val="pt-BR" w:eastAsia="pt-BR"/>
              </w:rPr>
            </w:pPr>
            <w:r>
              <w:rPr>
                <w:rFonts w:ascii="Times New Roman" w:hAnsi="Times New Roman"/>
                <w:color w:val="000000"/>
                <w:lang w:val="pt-BR" w:eastAsia="pt-BR"/>
              </w:rPr>
              <w:t>Octanoic</w:t>
            </w:r>
            <w:r w:rsidRPr="007A03E5">
              <w:rPr>
                <w:rFonts w:ascii="Times New Roman" w:hAnsi="Times New Roman"/>
                <w:color w:val="000000"/>
                <w:lang w:val="pt-BR" w:eastAsia="pt-BR"/>
              </w:rPr>
              <w:t xml:space="preserve"> acid</w:t>
            </w:r>
          </w:p>
          <w:p w14:paraId="7B37E733" w14:textId="77777777" w:rsidR="00B46E04" w:rsidRPr="002A6C7D" w:rsidRDefault="00B46E04" w:rsidP="00B46E04">
            <w:pPr>
              <w:pStyle w:val="TCTableBody"/>
              <w:spacing w:after="0"/>
              <w:jc w:val="center"/>
              <w:rPr>
                <w:rFonts w:ascii="Times New Roman" w:hAnsi="Times New Roman"/>
                <w:color w:val="000000"/>
                <w:lang w:eastAsia="pt-BR"/>
              </w:rPr>
            </w:pPr>
            <w:r>
              <w:rPr>
                <w:rFonts w:ascii="Times New Roman" w:hAnsi="Times New Roman"/>
                <w:color w:val="000000" w:themeColor="text1"/>
                <w:kern w:val="24"/>
                <w:szCs w:val="24"/>
                <w:lang w:eastAsia="pt-BR"/>
              </w:rPr>
              <w:t>logKp = -1</w:t>
            </w:r>
            <w:r w:rsidRPr="007A03E5">
              <w:rPr>
                <w:rFonts w:ascii="Times New Roman" w:hAnsi="Times New Roman"/>
                <w:color w:val="000000" w:themeColor="text1"/>
                <w:kern w:val="24"/>
                <w:szCs w:val="24"/>
                <w:lang w:eastAsia="pt-BR"/>
              </w:rPr>
              <w:t>.</w:t>
            </w:r>
            <w:r>
              <w:rPr>
                <w:rFonts w:ascii="Times New Roman" w:hAnsi="Times New Roman"/>
                <w:color w:val="000000" w:themeColor="text1"/>
                <w:kern w:val="24"/>
                <w:szCs w:val="24"/>
                <w:lang w:eastAsia="pt-BR"/>
              </w:rPr>
              <w:t>6</w:t>
            </w:r>
            <w:r w:rsidRPr="007A03E5">
              <w:rPr>
                <w:rFonts w:ascii="Times New Roman" w:hAnsi="Times New Roman"/>
                <w:color w:val="000000" w:themeColor="text1"/>
                <w:kern w:val="24"/>
                <w:szCs w:val="24"/>
                <w:lang w:eastAsia="pt-BR"/>
              </w:rPr>
              <w:t>0</w:t>
            </w:r>
          </w:p>
        </w:tc>
      </w:tr>
    </w:tbl>
    <w:p w14:paraId="6047610E" w14:textId="77777777" w:rsidR="004D683F" w:rsidRPr="007A03E5" w:rsidRDefault="007E75D6" w:rsidP="007A03E5">
      <w:pPr>
        <w:pStyle w:val="VDTableTitle"/>
        <w:rPr>
          <w:rFonts w:ascii="Times New Roman" w:hAnsi="Times New Roman"/>
          <w:sz w:val="20"/>
        </w:rPr>
      </w:pPr>
      <w:r w:rsidRPr="007A03E5">
        <w:rPr>
          <w:rFonts w:ascii="Times New Roman" w:hAnsi="Times New Roman"/>
          <w:sz w:val="20"/>
        </w:rPr>
        <w:t>Notes: Kp: permeability coefficient</w:t>
      </w:r>
      <w:r w:rsidRPr="007A03E5">
        <w:rPr>
          <w:rFonts w:ascii="Times New Roman" w:hAnsi="Times New Roman"/>
          <w:b/>
          <w:sz w:val="20"/>
        </w:rPr>
        <w:t xml:space="preserve"> </w:t>
      </w:r>
      <w:r w:rsidR="004D683F" w:rsidRPr="007A03E5">
        <w:rPr>
          <w:rFonts w:ascii="Times New Roman" w:hAnsi="Times New Roman"/>
          <w:b/>
          <w:sz w:val="20"/>
        </w:rPr>
        <w:br w:type="page"/>
      </w:r>
    </w:p>
    <w:p w14:paraId="2D633B3E" w14:textId="77777777" w:rsidR="00F5779A" w:rsidRPr="007A03E5" w:rsidRDefault="00F5779A" w:rsidP="007A03E5">
      <w:pPr>
        <w:pStyle w:val="Heading1"/>
        <w:rPr>
          <w:rFonts w:cs="Times New Roman"/>
        </w:rPr>
      </w:pPr>
      <w:bookmarkStart w:id="32" w:name="_Toc378679964"/>
      <w:r w:rsidRPr="007A03E5">
        <w:rPr>
          <w:rFonts w:cs="Times New Roman"/>
        </w:rPr>
        <w:lastRenderedPageBreak/>
        <w:t>Table S</w:t>
      </w:r>
      <w:r w:rsidR="0083264A">
        <w:rPr>
          <w:rFonts w:cs="Times New Roman"/>
        </w:rPr>
        <w:t>5</w:t>
      </w:r>
      <w:r w:rsidRPr="007A03E5">
        <w:rPr>
          <w:rFonts w:cs="Times New Roman"/>
        </w:rPr>
        <w:t xml:space="preserve">. </w:t>
      </w:r>
      <w:r w:rsidR="00906711" w:rsidRPr="007A03E5">
        <w:rPr>
          <w:rFonts w:cs="Times New Roman"/>
          <w:b w:val="0"/>
        </w:rPr>
        <w:t>United skin</w:t>
      </w:r>
      <w:r w:rsidRPr="007A03E5">
        <w:rPr>
          <w:rFonts w:cs="Times New Roman"/>
          <w:b w:val="0"/>
        </w:rPr>
        <w:t xml:space="preserve"> </w:t>
      </w:r>
      <w:r w:rsidR="00906711" w:rsidRPr="007A03E5">
        <w:rPr>
          <w:rFonts w:cs="Times New Roman"/>
          <w:b w:val="0"/>
        </w:rPr>
        <w:t>s</w:t>
      </w:r>
      <w:r w:rsidRPr="007A03E5">
        <w:rPr>
          <w:rFonts w:cs="Times New Roman"/>
          <w:b w:val="0"/>
        </w:rPr>
        <w:t>ensitization</w:t>
      </w:r>
      <w:r w:rsidR="00906711" w:rsidRPr="007A03E5">
        <w:rPr>
          <w:rFonts w:cs="Times New Roman"/>
          <w:b w:val="0"/>
        </w:rPr>
        <w:t xml:space="preserve"> and </w:t>
      </w:r>
      <w:r w:rsidR="00BB4B94" w:rsidRPr="007A03E5">
        <w:rPr>
          <w:rFonts w:cs="Times New Roman"/>
          <w:b w:val="0"/>
        </w:rPr>
        <w:t xml:space="preserve">human </w:t>
      </w:r>
      <w:r w:rsidR="00906711" w:rsidRPr="007A03E5">
        <w:rPr>
          <w:rFonts w:cs="Times New Roman"/>
          <w:b w:val="0"/>
        </w:rPr>
        <w:t>permeability dataset with imputed data.</w:t>
      </w:r>
      <w:bookmarkEnd w:id="32"/>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0"/>
        <w:gridCol w:w="3314"/>
        <w:gridCol w:w="853"/>
        <w:gridCol w:w="1560"/>
        <w:gridCol w:w="1701"/>
        <w:gridCol w:w="1388"/>
      </w:tblGrid>
      <w:tr w:rsidR="00FC6CF8" w:rsidRPr="00FC6CF8" w14:paraId="609C3E3C" w14:textId="77777777" w:rsidTr="00FC6CF8">
        <w:trPr>
          <w:trHeight w:val="300"/>
          <w:tblHeader/>
        </w:trPr>
        <w:tc>
          <w:tcPr>
            <w:tcW w:w="760" w:type="dxa"/>
            <w:tcBorders>
              <w:top w:val="single" w:sz="4" w:space="0" w:color="auto"/>
              <w:bottom w:val="single" w:sz="4" w:space="0" w:color="auto"/>
            </w:tcBorders>
            <w:noWrap/>
            <w:hideMark/>
          </w:tcPr>
          <w:p w14:paraId="52E4753E" w14:textId="77777777" w:rsidR="00FC6CF8" w:rsidRPr="00FC6CF8" w:rsidRDefault="00FC6CF8" w:rsidP="00FC6CF8">
            <w:pPr>
              <w:spacing w:after="0"/>
              <w:jc w:val="left"/>
              <w:rPr>
                <w:rFonts w:ascii="Times New Roman" w:hAnsi="Times New Roman"/>
                <w:b/>
                <w:bCs/>
                <w:sz w:val="20"/>
                <w:lang w:val="en-US"/>
              </w:rPr>
            </w:pPr>
          </w:p>
        </w:tc>
        <w:tc>
          <w:tcPr>
            <w:tcW w:w="3314" w:type="dxa"/>
            <w:tcBorders>
              <w:top w:val="single" w:sz="4" w:space="0" w:color="auto"/>
              <w:bottom w:val="single" w:sz="4" w:space="0" w:color="auto"/>
            </w:tcBorders>
            <w:noWrap/>
            <w:hideMark/>
          </w:tcPr>
          <w:p w14:paraId="21729C73" w14:textId="77777777" w:rsidR="00FC6CF8" w:rsidRPr="00FC6CF8" w:rsidRDefault="00FC6CF8" w:rsidP="00FC6CF8">
            <w:pPr>
              <w:spacing w:after="0"/>
              <w:jc w:val="left"/>
              <w:rPr>
                <w:rFonts w:ascii="Times New Roman" w:hAnsi="Times New Roman"/>
                <w:b/>
                <w:bCs/>
                <w:sz w:val="20"/>
              </w:rPr>
            </w:pPr>
            <w:r w:rsidRPr="00FC6CF8">
              <w:rPr>
                <w:rFonts w:ascii="Times New Roman" w:hAnsi="Times New Roman"/>
                <w:b/>
                <w:bCs/>
                <w:sz w:val="20"/>
              </w:rPr>
              <w:t>Compound Name</w:t>
            </w:r>
          </w:p>
        </w:tc>
        <w:tc>
          <w:tcPr>
            <w:tcW w:w="853" w:type="dxa"/>
            <w:tcBorders>
              <w:top w:val="single" w:sz="4" w:space="0" w:color="auto"/>
              <w:bottom w:val="single" w:sz="4" w:space="0" w:color="auto"/>
            </w:tcBorders>
            <w:noWrap/>
            <w:hideMark/>
          </w:tcPr>
          <w:p w14:paraId="44E8A1D9" w14:textId="77777777" w:rsidR="00FC6CF8" w:rsidRPr="00FC6CF8" w:rsidRDefault="00FC6CF8" w:rsidP="00FC6CF8">
            <w:pPr>
              <w:spacing w:after="0"/>
              <w:jc w:val="center"/>
              <w:rPr>
                <w:rFonts w:ascii="Times New Roman" w:hAnsi="Times New Roman"/>
                <w:b/>
                <w:bCs/>
                <w:sz w:val="20"/>
              </w:rPr>
            </w:pPr>
            <w:r w:rsidRPr="00FC6CF8">
              <w:rPr>
                <w:rFonts w:ascii="Times New Roman" w:hAnsi="Times New Roman"/>
                <w:b/>
                <w:bCs/>
                <w:sz w:val="20"/>
              </w:rPr>
              <w:t>logKp</w:t>
            </w:r>
          </w:p>
        </w:tc>
        <w:tc>
          <w:tcPr>
            <w:tcW w:w="1560" w:type="dxa"/>
            <w:tcBorders>
              <w:top w:val="single" w:sz="4" w:space="0" w:color="auto"/>
              <w:bottom w:val="single" w:sz="4" w:space="0" w:color="auto"/>
            </w:tcBorders>
            <w:noWrap/>
            <w:hideMark/>
          </w:tcPr>
          <w:p w14:paraId="2B95D2E8" w14:textId="77777777" w:rsidR="00FC6CF8" w:rsidRPr="00FC6CF8" w:rsidRDefault="00FC6CF8" w:rsidP="00FC6CF8">
            <w:pPr>
              <w:spacing w:after="0"/>
              <w:jc w:val="center"/>
              <w:rPr>
                <w:rFonts w:ascii="Times New Roman" w:hAnsi="Times New Roman"/>
                <w:b/>
                <w:bCs/>
                <w:sz w:val="20"/>
              </w:rPr>
            </w:pPr>
            <w:r w:rsidRPr="00FC6CF8">
              <w:rPr>
                <w:rFonts w:ascii="Times New Roman" w:hAnsi="Times New Roman"/>
                <w:b/>
                <w:bCs/>
                <w:sz w:val="20"/>
              </w:rPr>
              <w:t>Predicted Sensitization</w:t>
            </w:r>
          </w:p>
        </w:tc>
        <w:tc>
          <w:tcPr>
            <w:tcW w:w="1701" w:type="dxa"/>
            <w:tcBorders>
              <w:top w:val="single" w:sz="4" w:space="0" w:color="auto"/>
              <w:bottom w:val="single" w:sz="4" w:space="0" w:color="auto"/>
            </w:tcBorders>
            <w:noWrap/>
            <w:hideMark/>
          </w:tcPr>
          <w:p w14:paraId="2DC8D64A" w14:textId="77777777" w:rsidR="00FC6CF8" w:rsidRPr="00FC6CF8" w:rsidRDefault="00FC6CF8" w:rsidP="00FC6CF8">
            <w:pPr>
              <w:spacing w:after="0"/>
              <w:jc w:val="center"/>
              <w:rPr>
                <w:rFonts w:ascii="Times New Roman" w:hAnsi="Times New Roman"/>
                <w:b/>
                <w:bCs/>
                <w:sz w:val="20"/>
              </w:rPr>
            </w:pPr>
            <w:r w:rsidRPr="00FC6CF8">
              <w:rPr>
                <w:rFonts w:ascii="Times New Roman" w:hAnsi="Times New Roman"/>
                <w:b/>
                <w:bCs/>
                <w:sz w:val="20"/>
              </w:rPr>
              <w:t>Predicted logKp</w:t>
            </w:r>
          </w:p>
        </w:tc>
        <w:tc>
          <w:tcPr>
            <w:tcW w:w="1388" w:type="dxa"/>
            <w:tcBorders>
              <w:top w:val="single" w:sz="4" w:space="0" w:color="auto"/>
              <w:bottom w:val="single" w:sz="4" w:space="0" w:color="auto"/>
            </w:tcBorders>
            <w:noWrap/>
            <w:hideMark/>
          </w:tcPr>
          <w:p w14:paraId="0CD19DB7" w14:textId="77777777" w:rsidR="00FC6CF8" w:rsidRPr="00FC6CF8" w:rsidRDefault="00FC6CF8" w:rsidP="00FC6CF8">
            <w:pPr>
              <w:spacing w:after="0"/>
              <w:jc w:val="center"/>
              <w:rPr>
                <w:rFonts w:ascii="Times New Roman" w:hAnsi="Times New Roman"/>
                <w:b/>
                <w:bCs/>
                <w:sz w:val="20"/>
              </w:rPr>
            </w:pPr>
            <w:r w:rsidRPr="00FC6CF8">
              <w:rPr>
                <w:rFonts w:ascii="Times New Roman" w:hAnsi="Times New Roman"/>
                <w:b/>
                <w:bCs/>
                <w:sz w:val="20"/>
              </w:rPr>
              <w:t>LLNA Result</w:t>
            </w:r>
          </w:p>
        </w:tc>
      </w:tr>
      <w:tr w:rsidR="00FC6CF8" w:rsidRPr="00FC6CF8" w14:paraId="7446FAA9" w14:textId="77777777" w:rsidTr="00FC6CF8">
        <w:trPr>
          <w:trHeight w:val="300"/>
        </w:trPr>
        <w:tc>
          <w:tcPr>
            <w:tcW w:w="760" w:type="dxa"/>
            <w:tcBorders>
              <w:top w:val="single" w:sz="4" w:space="0" w:color="auto"/>
            </w:tcBorders>
            <w:noWrap/>
            <w:hideMark/>
          </w:tcPr>
          <w:p w14:paraId="650C6BF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w:t>
            </w:r>
          </w:p>
        </w:tc>
        <w:tc>
          <w:tcPr>
            <w:tcW w:w="3314" w:type="dxa"/>
            <w:tcBorders>
              <w:top w:val="single" w:sz="4" w:space="0" w:color="auto"/>
            </w:tcBorders>
            <w:noWrap/>
            <w:hideMark/>
          </w:tcPr>
          <w:p w14:paraId="28960F30"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1-Dodecyl glycidyl ether </w:t>
            </w:r>
          </w:p>
        </w:tc>
        <w:tc>
          <w:tcPr>
            <w:tcW w:w="853" w:type="dxa"/>
            <w:tcBorders>
              <w:top w:val="single" w:sz="4" w:space="0" w:color="auto"/>
            </w:tcBorders>
            <w:noWrap/>
            <w:hideMark/>
          </w:tcPr>
          <w:p w14:paraId="1FD169F9"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-5.48</w:t>
            </w:r>
          </w:p>
        </w:tc>
        <w:tc>
          <w:tcPr>
            <w:tcW w:w="1560" w:type="dxa"/>
            <w:tcBorders>
              <w:top w:val="single" w:sz="4" w:space="0" w:color="auto"/>
            </w:tcBorders>
            <w:noWrap/>
            <w:hideMark/>
          </w:tcPr>
          <w:p w14:paraId="3FDB3E83"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c>
          <w:tcPr>
            <w:tcW w:w="1701" w:type="dxa"/>
            <w:tcBorders>
              <w:top w:val="single" w:sz="4" w:space="0" w:color="auto"/>
            </w:tcBorders>
            <w:noWrap/>
            <w:hideMark/>
          </w:tcPr>
          <w:p w14:paraId="58FA0540" w14:textId="77777777" w:rsidR="00FC6CF8" w:rsidRPr="00FC6CF8" w:rsidRDefault="00FC6CF8" w:rsidP="00FC6CF8">
            <w:pPr>
              <w:spacing w:after="0"/>
              <w:jc w:val="center"/>
              <w:rPr>
                <w:rFonts w:ascii="Times New Roman" w:hAnsi="Times New Roman"/>
                <w:sz w:val="20"/>
              </w:rPr>
            </w:pPr>
          </w:p>
        </w:tc>
        <w:tc>
          <w:tcPr>
            <w:tcW w:w="1388" w:type="dxa"/>
            <w:tcBorders>
              <w:top w:val="single" w:sz="4" w:space="0" w:color="auto"/>
            </w:tcBorders>
            <w:noWrap/>
            <w:hideMark/>
          </w:tcPr>
          <w:p w14:paraId="0AA8440A" w14:textId="77777777" w:rsidR="00FC6CF8" w:rsidRPr="00FC6CF8" w:rsidRDefault="00FC6CF8" w:rsidP="00FC6CF8">
            <w:pPr>
              <w:spacing w:after="0"/>
              <w:jc w:val="center"/>
              <w:rPr>
                <w:rFonts w:ascii="Times New Roman" w:hAnsi="Times New Roman"/>
                <w:sz w:val="20"/>
              </w:rPr>
            </w:pPr>
          </w:p>
        </w:tc>
      </w:tr>
      <w:tr w:rsidR="00FC6CF8" w:rsidRPr="00FC6CF8" w14:paraId="1E74568B" w14:textId="77777777" w:rsidTr="00FC6CF8">
        <w:trPr>
          <w:trHeight w:val="300"/>
        </w:trPr>
        <w:tc>
          <w:tcPr>
            <w:tcW w:w="760" w:type="dxa"/>
            <w:noWrap/>
            <w:hideMark/>
          </w:tcPr>
          <w:p w14:paraId="620B2D17"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w:t>
            </w:r>
          </w:p>
        </w:tc>
        <w:tc>
          <w:tcPr>
            <w:tcW w:w="3314" w:type="dxa"/>
            <w:noWrap/>
            <w:hideMark/>
          </w:tcPr>
          <w:p w14:paraId="61CDA365"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Atropine </w:t>
            </w:r>
          </w:p>
        </w:tc>
        <w:tc>
          <w:tcPr>
            <w:tcW w:w="853" w:type="dxa"/>
            <w:noWrap/>
            <w:hideMark/>
          </w:tcPr>
          <w:p w14:paraId="290243F1"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-5.07</w:t>
            </w:r>
          </w:p>
        </w:tc>
        <w:tc>
          <w:tcPr>
            <w:tcW w:w="1560" w:type="dxa"/>
            <w:noWrap/>
            <w:hideMark/>
          </w:tcPr>
          <w:p w14:paraId="56F53DC1"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194F00B7" w14:textId="77777777" w:rsidR="00FC6CF8" w:rsidRPr="00FC6CF8" w:rsidRDefault="00FC6CF8" w:rsidP="00FC6CF8">
            <w:pPr>
              <w:spacing w:after="0"/>
              <w:jc w:val="center"/>
              <w:rPr>
                <w:rFonts w:ascii="Times New Roman" w:hAnsi="Times New Roman"/>
                <w:sz w:val="20"/>
              </w:rPr>
            </w:pPr>
          </w:p>
        </w:tc>
        <w:tc>
          <w:tcPr>
            <w:tcW w:w="1388" w:type="dxa"/>
            <w:noWrap/>
            <w:hideMark/>
          </w:tcPr>
          <w:p w14:paraId="06DB19AB" w14:textId="77777777" w:rsidR="00FC6CF8" w:rsidRPr="00FC6CF8" w:rsidRDefault="00FC6CF8" w:rsidP="00FC6CF8">
            <w:pPr>
              <w:spacing w:after="0"/>
              <w:jc w:val="center"/>
              <w:rPr>
                <w:rFonts w:ascii="Times New Roman" w:hAnsi="Times New Roman"/>
                <w:sz w:val="20"/>
              </w:rPr>
            </w:pPr>
          </w:p>
        </w:tc>
      </w:tr>
      <w:tr w:rsidR="00FC6CF8" w:rsidRPr="00FC6CF8" w14:paraId="69822E7D" w14:textId="77777777" w:rsidTr="00FC6CF8">
        <w:trPr>
          <w:trHeight w:val="300"/>
        </w:trPr>
        <w:tc>
          <w:tcPr>
            <w:tcW w:w="760" w:type="dxa"/>
            <w:noWrap/>
            <w:hideMark/>
          </w:tcPr>
          <w:p w14:paraId="7028C66B"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3</w:t>
            </w:r>
          </w:p>
        </w:tc>
        <w:tc>
          <w:tcPr>
            <w:tcW w:w="3314" w:type="dxa"/>
            <w:noWrap/>
            <w:hideMark/>
          </w:tcPr>
          <w:p w14:paraId="6750F25A"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Cortisone </w:t>
            </w:r>
          </w:p>
        </w:tc>
        <w:tc>
          <w:tcPr>
            <w:tcW w:w="853" w:type="dxa"/>
            <w:noWrap/>
            <w:hideMark/>
          </w:tcPr>
          <w:p w14:paraId="276E4DB9"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-5.00</w:t>
            </w:r>
          </w:p>
        </w:tc>
        <w:tc>
          <w:tcPr>
            <w:tcW w:w="1560" w:type="dxa"/>
            <w:noWrap/>
            <w:hideMark/>
          </w:tcPr>
          <w:p w14:paraId="4DA882AE"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54AA2A32" w14:textId="77777777" w:rsidR="00FC6CF8" w:rsidRPr="00FC6CF8" w:rsidRDefault="00FC6CF8" w:rsidP="00FC6CF8">
            <w:pPr>
              <w:spacing w:after="0"/>
              <w:jc w:val="center"/>
              <w:rPr>
                <w:rFonts w:ascii="Times New Roman" w:hAnsi="Times New Roman"/>
                <w:sz w:val="20"/>
              </w:rPr>
            </w:pPr>
          </w:p>
        </w:tc>
        <w:tc>
          <w:tcPr>
            <w:tcW w:w="1388" w:type="dxa"/>
            <w:noWrap/>
            <w:hideMark/>
          </w:tcPr>
          <w:p w14:paraId="1F21A9F7" w14:textId="77777777" w:rsidR="00FC6CF8" w:rsidRPr="00FC6CF8" w:rsidRDefault="00FC6CF8" w:rsidP="00FC6CF8">
            <w:pPr>
              <w:spacing w:after="0"/>
              <w:jc w:val="center"/>
              <w:rPr>
                <w:rFonts w:ascii="Times New Roman" w:hAnsi="Times New Roman"/>
                <w:sz w:val="20"/>
              </w:rPr>
            </w:pPr>
          </w:p>
        </w:tc>
      </w:tr>
      <w:tr w:rsidR="00FC6CF8" w:rsidRPr="00FC6CF8" w14:paraId="390813E2" w14:textId="77777777" w:rsidTr="00FC6CF8">
        <w:trPr>
          <w:trHeight w:val="300"/>
        </w:trPr>
        <w:tc>
          <w:tcPr>
            <w:tcW w:w="760" w:type="dxa"/>
            <w:noWrap/>
            <w:hideMark/>
          </w:tcPr>
          <w:p w14:paraId="423E4F5F"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4</w:t>
            </w:r>
          </w:p>
        </w:tc>
        <w:tc>
          <w:tcPr>
            <w:tcW w:w="3314" w:type="dxa"/>
            <w:noWrap/>
            <w:hideMark/>
          </w:tcPr>
          <w:p w14:paraId="6B77C0CE"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Mannitol </w:t>
            </w:r>
          </w:p>
        </w:tc>
        <w:tc>
          <w:tcPr>
            <w:tcW w:w="853" w:type="dxa"/>
            <w:noWrap/>
            <w:hideMark/>
          </w:tcPr>
          <w:p w14:paraId="6C2CA21C"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-4.96</w:t>
            </w:r>
          </w:p>
        </w:tc>
        <w:tc>
          <w:tcPr>
            <w:tcW w:w="1560" w:type="dxa"/>
            <w:noWrap/>
            <w:hideMark/>
          </w:tcPr>
          <w:p w14:paraId="0753EF02"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3A04C351" w14:textId="77777777" w:rsidR="00FC6CF8" w:rsidRPr="00FC6CF8" w:rsidRDefault="00FC6CF8" w:rsidP="00FC6CF8">
            <w:pPr>
              <w:spacing w:after="0"/>
              <w:jc w:val="center"/>
              <w:rPr>
                <w:rFonts w:ascii="Times New Roman" w:hAnsi="Times New Roman"/>
                <w:sz w:val="20"/>
              </w:rPr>
            </w:pPr>
          </w:p>
        </w:tc>
        <w:tc>
          <w:tcPr>
            <w:tcW w:w="1388" w:type="dxa"/>
            <w:noWrap/>
            <w:hideMark/>
          </w:tcPr>
          <w:p w14:paraId="63C5DEFA" w14:textId="77777777" w:rsidR="00FC6CF8" w:rsidRPr="00FC6CF8" w:rsidRDefault="00FC6CF8" w:rsidP="00FC6CF8">
            <w:pPr>
              <w:spacing w:after="0"/>
              <w:jc w:val="center"/>
              <w:rPr>
                <w:rFonts w:ascii="Times New Roman" w:hAnsi="Times New Roman"/>
                <w:sz w:val="20"/>
              </w:rPr>
            </w:pPr>
          </w:p>
        </w:tc>
      </w:tr>
      <w:tr w:rsidR="00FC6CF8" w:rsidRPr="00FC6CF8" w14:paraId="2A604A0B" w14:textId="77777777" w:rsidTr="00FC6CF8">
        <w:trPr>
          <w:trHeight w:val="300"/>
        </w:trPr>
        <w:tc>
          <w:tcPr>
            <w:tcW w:w="760" w:type="dxa"/>
            <w:noWrap/>
            <w:hideMark/>
          </w:tcPr>
          <w:p w14:paraId="05EF90A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5</w:t>
            </w:r>
          </w:p>
        </w:tc>
        <w:tc>
          <w:tcPr>
            <w:tcW w:w="3314" w:type="dxa"/>
            <w:noWrap/>
            <w:hideMark/>
          </w:tcPr>
          <w:p w14:paraId="528C4DEC"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5-Fluorouracil </w:t>
            </w:r>
          </w:p>
        </w:tc>
        <w:tc>
          <w:tcPr>
            <w:tcW w:w="853" w:type="dxa"/>
            <w:noWrap/>
            <w:hideMark/>
          </w:tcPr>
          <w:p w14:paraId="6B9643FA"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-4.78</w:t>
            </w:r>
          </w:p>
        </w:tc>
        <w:tc>
          <w:tcPr>
            <w:tcW w:w="1560" w:type="dxa"/>
            <w:noWrap/>
            <w:hideMark/>
          </w:tcPr>
          <w:p w14:paraId="7EBAC793"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5E87590C" w14:textId="77777777" w:rsidR="00FC6CF8" w:rsidRPr="00FC6CF8" w:rsidRDefault="00FC6CF8" w:rsidP="00FC6CF8">
            <w:pPr>
              <w:spacing w:after="0"/>
              <w:jc w:val="center"/>
              <w:rPr>
                <w:rFonts w:ascii="Times New Roman" w:hAnsi="Times New Roman"/>
                <w:sz w:val="20"/>
              </w:rPr>
            </w:pPr>
          </w:p>
        </w:tc>
        <w:tc>
          <w:tcPr>
            <w:tcW w:w="1388" w:type="dxa"/>
            <w:noWrap/>
            <w:hideMark/>
          </w:tcPr>
          <w:p w14:paraId="09700AF0" w14:textId="77777777" w:rsidR="00FC6CF8" w:rsidRPr="00FC6CF8" w:rsidRDefault="00FC6CF8" w:rsidP="00FC6CF8">
            <w:pPr>
              <w:spacing w:after="0"/>
              <w:jc w:val="center"/>
              <w:rPr>
                <w:rFonts w:ascii="Times New Roman" w:hAnsi="Times New Roman"/>
                <w:sz w:val="20"/>
              </w:rPr>
            </w:pPr>
          </w:p>
        </w:tc>
      </w:tr>
      <w:tr w:rsidR="00FC6CF8" w:rsidRPr="00FC6CF8" w14:paraId="575A490B" w14:textId="77777777" w:rsidTr="00FC6CF8">
        <w:trPr>
          <w:trHeight w:val="300"/>
        </w:trPr>
        <w:tc>
          <w:tcPr>
            <w:tcW w:w="760" w:type="dxa"/>
            <w:noWrap/>
            <w:hideMark/>
          </w:tcPr>
          <w:p w14:paraId="4B054BF5"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6</w:t>
            </w:r>
          </w:p>
        </w:tc>
        <w:tc>
          <w:tcPr>
            <w:tcW w:w="3314" w:type="dxa"/>
            <w:noWrap/>
            <w:hideMark/>
          </w:tcPr>
          <w:p w14:paraId="253FC62E"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Hydrocortisone succinamate </w:t>
            </w:r>
          </w:p>
        </w:tc>
        <w:tc>
          <w:tcPr>
            <w:tcW w:w="853" w:type="dxa"/>
            <w:noWrap/>
            <w:hideMark/>
          </w:tcPr>
          <w:p w14:paraId="1AA293D4"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-4.59</w:t>
            </w:r>
          </w:p>
        </w:tc>
        <w:tc>
          <w:tcPr>
            <w:tcW w:w="1560" w:type="dxa"/>
            <w:noWrap/>
            <w:hideMark/>
          </w:tcPr>
          <w:p w14:paraId="6A0DD992"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3060A0AA" w14:textId="77777777" w:rsidR="00FC6CF8" w:rsidRPr="00FC6CF8" w:rsidRDefault="00FC6CF8" w:rsidP="00FC6CF8">
            <w:pPr>
              <w:spacing w:after="0"/>
              <w:jc w:val="center"/>
              <w:rPr>
                <w:rFonts w:ascii="Times New Roman" w:hAnsi="Times New Roman"/>
                <w:sz w:val="20"/>
              </w:rPr>
            </w:pPr>
          </w:p>
        </w:tc>
        <w:tc>
          <w:tcPr>
            <w:tcW w:w="1388" w:type="dxa"/>
            <w:noWrap/>
            <w:hideMark/>
          </w:tcPr>
          <w:p w14:paraId="06005F72" w14:textId="77777777" w:rsidR="00FC6CF8" w:rsidRPr="00FC6CF8" w:rsidRDefault="00FC6CF8" w:rsidP="00FC6CF8">
            <w:pPr>
              <w:spacing w:after="0"/>
              <w:jc w:val="center"/>
              <w:rPr>
                <w:rFonts w:ascii="Times New Roman" w:hAnsi="Times New Roman"/>
                <w:sz w:val="20"/>
              </w:rPr>
            </w:pPr>
          </w:p>
        </w:tc>
      </w:tr>
      <w:tr w:rsidR="00FC6CF8" w:rsidRPr="00FC6CF8" w14:paraId="33701808" w14:textId="77777777" w:rsidTr="00FC6CF8">
        <w:trPr>
          <w:trHeight w:val="300"/>
        </w:trPr>
        <w:tc>
          <w:tcPr>
            <w:tcW w:w="760" w:type="dxa"/>
            <w:noWrap/>
            <w:hideMark/>
          </w:tcPr>
          <w:p w14:paraId="3DB1006A"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7</w:t>
            </w:r>
          </w:p>
        </w:tc>
        <w:tc>
          <w:tcPr>
            <w:tcW w:w="3314" w:type="dxa"/>
            <w:noWrap/>
            <w:hideMark/>
          </w:tcPr>
          <w:p w14:paraId="4A69BF0B"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2,3-Butanediol</w:t>
            </w:r>
          </w:p>
        </w:tc>
        <w:tc>
          <w:tcPr>
            <w:tcW w:w="853" w:type="dxa"/>
            <w:noWrap/>
            <w:hideMark/>
          </w:tcPr>
          <w:p w14:paraId="55D2EF59"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-4.40</w:t>
            </w:r>
          </w:p>
        </w:tc>
        <w:tc>
          <w:tcPr>
            <w:tcW w:w="1560" w:type="dxa"/>
            <w:noWrap/>
            <w:hideMark/>
          </w:tcPr>
          <w:p w14:paraId="183507D2"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4579B8A3" w14:textId="77777777" w:rsidR="00FC6CF8" w:rsidRPr="00FC6CF8" w:rsidRDefault="00FC6CF8" w:rsidP="00FC6CF8">
            <w:pPr>
              <w:spacing w:after="0"/>
              <w:jc w:val="center"/>
              <w:rPr>
                <w:rFonts w:ascii="Times New Roman" w:hAnsi="Times New Roman"/>
                <w:sz w:val="20"/>
              </w:rPr>
            </w:pPr>
          </w:p>
        </w:tc>
        <w:tc>
          <w:tcPr>
            <w:tcW w:w="1388" w:type="dxa"/>
            <w:noWrap/>
            <w:hideMark/>
          </w:tcPr>
          <w:p w14:paraId="69AD2BA4" w14:textId="77777777" w:rsidR="00FC6CF8" w:rsidRPr="00FC6CF8" w:rsidRDefault="00FC6CF8" w:rsidP="00FC6CF8">
            <w:pPr>
              <w:spacing w:after="0"/>
              <w:jc w:val="center"/>
              <w:rPr>
                <w:rFonts w:ascii="Times New Roman" w:hAnsi="Times New Roman"/>
                <w:sz w:val="20"/>
              </w:rPr>
            </w:pPr>
          </w:p>
        </w:tc>
      </w:tr>
      <w:tr w:rsidR="00FC6CF8" w:rsidRPr="00FC6CF8" w14:paraId="70F40144" w14:textId="77777777" w:rsidTr="00FC6CF8">
        <w:trPr>
          <w:trHeight w:val="300"/>
        </w:trPr>
        <w:tc>
          <w:tcPr>
            <w:tcW w:w="760" w:type="dxa"/>
            <w:noWrap/>
            <w:hideMark/>
          </w:tcPr>
          <w:p w14:paraId="6E56C27F"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8</w:t>
            </w:r>
          </w:p>
        </w:tc>
        <w:tc>
          <w:tcPr>
            <w:tcW w:w="3314" w:type="dxa"/>
            <w:noWrap/>
            <w:hideMark/>
          </w:tcPr>
          <w:p w14:paraId="117068F1"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Scopolamine </w:t>
            </w:r>
          </w:p>
        </w:tc>
        <w:tc>
          <w:tcPr>
            <w:tcW w:w="853" w:type="dxa"/>
            <w:noWrap/>
            <w:hideMark/>
          </w:tcPr>
          <w:p w14:paraId="2076A11F"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-4.30</w:t>
            </w:r>
          </w:p>
        </w:tc>
        <w:tc>
          <w:tcPr>
            <w:tcW w:w="1560" w:type="dxa"/>
            <w:noWrap/>
            <w:hideMark/>
          </w:tcPr>
          <w:p w14:paraId="020FE540"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36DA8A90" w14:textId="77777777" w:rsidR="00FC6CF8" w:rsidRPr="00FC6CF8" w:rsidRDefault="00FC6CF8" w:rsidP="00FC6CF8">
            <w:pPr>
              <w:spacing w:after="0"/>
              <w:jc w:val="center"/>
              <w:rPr>
                <w:rFonts w:ascii="Times New Roman" w:hAnsi="Times New Roman"/>
                <w:sz w:val="20"/>
              </w:rPr>
            </w:pPr>
          </w:p>
        </w:tc>
        <w:tc>
          <w:tcPr>
            <w:tcW w:w="1388" w:type="dxa"/>
            <w:noWrap/>
            <w:hideMark/>
          </w:tcPr>
          <w:p w14:paraId="790286A3" w14:textId="77777777" w:rsidR="00FC6CF8" w:rsidRPr="00FC6CF8" w:rsidRDefault="00FC6CF8" w:rsidP="00FC6CF8">
            <w:pPr>
              <w:spacing w:after="0"/>
              <w:jc w:val="center"/>
              <w:rPr>
                <w:rFonts w:ascii="Times New Roman" w:hAnsi="Times New Roman"/>
                <w:sz w:val="20"/>
              </w:rPr>
            </w:pPr>
          </w:p>
        </w:tc>
      </w:tr>
      <w:tr w:rsidR="00FC6CF8" w:rsidRPr="00FC6CF8" w14:paraId="3BB617A4" w14:textId="77777777" w:rsidTr="00FC6CF8">
        <w:trPr>
          <w:trHeight w:val="300"/>
        </w:trPr>
        <w:tc>
          <w:tcPr>
            <w:tcW w:w="760" w:type="dxa"/>
            <w:noWrap/>
            <w:hideMark/>
          </w:tcPr>
          <w:p w14:paraId="5BE176D3"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9</w:t>
            </w:r>
          </w:p>
        </w:tc>
        <w:tc>
          <w:tcPr>
            <w:tcW w:w="3314" w:type="dxa"/>
            <w:noWrap/>
            <w:hideMark/>
          </w:tcPr>
          <w:p w14:paraId="739876DC"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Dexamethasone </w:t>
            </w:r>
          </w:p>
        </w:tc>
        <w:tc>
          <w:tcPr>
            <w:tcW w:w="853" w:type="dxa"/>
            <w:noWrap/>
            <w:hideMark/>
          </w:tcPr>
          <w:p w14:paraId="3B14B994"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-4.19</w:t>
            </w:r>
          </w:p>
        </w:tc>
        <w:tc>
          <w:tcPr>
            <w:tcW w:w="1560" w:type="dxa"/>
            <w:noWrap/>
            <w:hideMark/>
          </w:tcPr>
          <w:p w14:paraId="25202CB9"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5E607365" w14:textId="77777777" w:rsidR="00FC6CF8" w:rsidRPr="00FC6CF8" w:rsidRDefault="00FC6CF8" w:rsidP="00FC6CF8">
            <w:pPr>
              <w:spacing w:after="0"/>
              <w:jc w:val="center"/>
              <w:rPr>
                <w:rFonts w:ascii="Times New Roman" w:hAnsi="Times New Roman"/>
                <w:sz w:val="20"/>
              </w:rPr>
            </w:pPr>
          </w:p>
        </w:tc>
        <w:tc>
          <w:tcPr>
            <w:tcW w:w="1388" w:type="dxa"/>
            <w:noWrap/>
            <w:hideMark/>
          </w:tcPr>
          <w:p w14:paraId="3537E0C1" w14:textId="77777777" w:rsidR="00FC6CF8" w:rsidRPr="00FC6CF8" w:rsidRDefault="00FC6CF8" w:rsidP="00FC6CF8">
            <w:pPr>
              <w:spacing w:after="0"/>
              <w:jc w:val="center"/>
              <w:rPr>
                <w:rFonts w:ascii="Times New Roman" w:hAnsi="Times New Roman"/>
                <w:sz w:val="20"/>
              </w:rPr>
            </w:pPr>
          </w:p>
        </w:tc>
      </w:tr>
      <w:tr w:rsidR="00FC6CF8" w:rsidRPr="00FC6CF8" w14:paraId="1C241A9D" w14:textId="77777777" w:rsidTr="00FC6CF8">
        <w:trPr>
          <w:trHeight w:val="300"/>
        </w:trPr>
        <w:tc>
          <w:tcPr>
            <w:tcW w:w="760" w:type="dxa"/>
            <w:noWrap/>
            <w:hideMark/>
          </w:tcPr>
          <w:p w14:paraId="53B5CC03"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10</w:t>
            </w:r>
          </w:p>
        </w:tc>
        <w:tc>
          <w:tcPr>
            <w:tcW w:w="3314" w:type="dxa"/>
            <w:noWrap/>
            <w:hideMark/>
          </w:tcPr>
          <w:p w14:paraId="00607C57"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Cortexolone </w:t>
            </w:r>
          </w:p>
        </w:tc>
        <w:tc>
          <w:tcPr>
            <w:tcW w:w="853" w:type="dxa"/>
            <w:noWrap/>
            <w:hideMark/>
          </w:tcPr>
          <w:p w14:paraId="108EC2A4"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-4.13</w:t>
            </w:r>
          </w:p>
        </w:tc>
        <w:tc>
          <w:tcPr>
            <w:tcW w:w="1560" w:type="dxa"/>
            <w:noWrap/>
            <w:hideMark/>
          </w:tcPr>
          <w:p w14:paraId="4FCDC76C"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24686B22" w14:textId="77777777" w:rsidR="00FC6CF8" w:rsidRPr="00FC6CF8" w:rsidRDefault="00FC6CF8" w:rsidP="00FC6CF8">
            <w:pPr>
              <w:spacing w:after="0"/>
              <w:jc w:val="center"/>
              <w:rPr>
                <w:rFonts w:ascii="Times New Roman" w:hAnsi="Times New Roman"/>
                <w:sz w:val="20"/>
              </w:rPr>
            </w:pPr>
          </w:p>
        </w:tc>
        <w:tc>
          <w:tcPr>
            <w:tcW w:w="1388" w:type="dxa"/>
            <w:noWrap/>
            <w:hideMark/>
          </w:tcPr>
          <w:p w14:paraId="54E2CECB" w14:textId="77777777" w:rsidR="00FC6CF8" w:rsidRPr="00FC6CF8" w:rsidRDefault="00FC6CF8" w:rsidP="00FC6CF8">
            <w:pPr>
              <w:spacing w:after="0"/>
              <w:jc w:val="center"/>
              <w:rPr>
                <w:rFonts w:ascii="Times New Roman" w:hAnsi="Times New Roman"/>
                <w:sz w:val="20"/>
              </w:rPr>
            </w:pPr>
          </w:p>
        </w:tc>
      </w:tr>
      <w:tr w:rsidR="00FC6CF8" w:rsidRPr="00FC6CF8" w14:paraId="51EA42EA" w14:textId="77777777" w:rsidTr="00FC6CF8">
        <w:trPr>
          <w:trHeight w:val="300"/>
        </w:trPr>
        <w:tc>
          <w:tcPr>
            <w:tcW w:w="760" w:type="dxa"/>
            <w:noWrap/>
            <w:hideMark/>
          </w:tcPr>
          <w:p w14:paraId="301DBCD9"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11</w:t>
            </w:r>
          </w:p>
        </w:tc>
        <w:tc>
          <w:tcPr>
            <w:tcW w:w="3314" w:type="dxa"/>
            <w:noWrap/>
            <w:hideMark/>
          </w:tcPr>
          <w:p w14:paraId="7FE29311"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Ethylene glycol </w:t>
            </w:r>
          </w:p>
        </w:tc>
        <w:tc>
          <w:tcPr>
            <w:tcW w:w="853" w:type="dxa"/>
            <w:noWrap/>
            <w:hideMark/>
          </w:tcPr>
          <w:p w14:paraId="3230E2E5"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-4.07</w:t>
            </w:r>
          </w:p>
        </w:tc>
        <w:tc>
          <w:tcPr>
            <w:tcW w:w="1560" w:type="dxa"/>
            <w:noWrap/>
            <w:hideMark/>
          </w:tcPr>
          <w:p w14:paraId="187D3E71"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17D120F6" w14:textId="77777777" w:rsidR="00FC6CF8" w:rsidRPr="00FC6CF8" w:rsidRDefault="00FC6CF8" w:rsidP="00FC6CF8">
            <w:pPr>
              <w:spacing w:after="0"/>
              <w:jc w:val="center"/>
              <w:rPr>
                <w:rFonts w:ascii="Times New Roman" w:hAnsi="Times New Roman"/>
                <w:sz w:val="20"/>
              </w:rPr>
            </w:pPr>
          </w:p>
        </w:tc>
        <w:tc>
          <w:tcPr>
            <w:tcW w:w="1388" w:type="dxa"/>
            <w:noWrap/>
            <w:hideMark/>
          </w:tcPr>
          <w:p w14:paraId="4CEA41C7" w14:textId="77777777" w:rsidR="00FC6CF8" w:rsidRPr="00FC6CF8" w:rsidRDefault="00FC6CF8" w:rsidP="00FC6CF8">
            <w:pPr>
              <w:spacing w:after="0"/>
              <w:jc w:val="center"/>
              <w:rPr>
                <w:rFonts w:ascii="Times New Roman" w:hAnsi="Times New Roman"/>
                <w:sz w:val="20"/>
              </w:rPr>
            </w:pPr>
          </w:p>
        </w:tc>
      </w:tr>
      <w:tr w:rsidR="00FC6CF8" w:rsidRPr="00FC6CF8" w14:paraId="0BA4B195" w14:textId="77777777" w:rsidTr="00FC6CF8">
        <w:trPr>
          <w:trHeight w:val="300"/>
        </w:trPr>
        <w:tc>
          <w:tcPr>
            <w:tcW w:w="760" w:type="dxa"/>
            <w:noWrap/>
            <w:hideMark/>
          </w:tcPr>
          <w:p w14:paraId="2315D9C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12</w:t>
            </w:r>
          </w:p>
        </w:tc>
        <w:tc>
          <w:tcPr>
            <w:tcW w:w="3314" w:type="dxa"/>
            <w:noWrap/>
            <w:hideMark/>
          </w:tcPr>
          <w:p w14:paraId="184FBDA6"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Ethanol amine </w:t>
            </w:r>
          </w:p>
        </w:tc>
        <w:tc>
          <w:tcPr>
            <w:tcW w:w="853" w:type="dxa"/>
            <w:noWrap/>
            <w:hideMark/>
          </w:tcPr>
          <w:p w14:paraId="462B386F"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-4.02</w:t>
            </w:r>
          </w:p>
        </w:tc>
        <w:tc>
          <w:tcPr>
            <w:tcW w:w="1560" w:type="dxa"/>
            <w:noWrap/>
            <w:hideMark/>
          </w:tcPr>
          <w:p w14:paraId="0320DDD5"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1EEAF040" w14:textId="77777777" w:rsidR="00FC6CF8" w:rsidRPr="00FC6CF8" w:rsidRDefault="00FC6CF8" w:rsidP="00FC6CF8">
            <w:pPr>
              <w:spacing w:after="0"/>
              <w:jc w:val="center"/>
              <w:rPr>
                <w:rFonts w:ascii="Times New Roman" w:hAnsi="Times New Roman"/>
                <w:sz w:val="20"/>
              </w:rPr>
            </w:pPr>
          </w:p>
        </w:tc>
        <w:tc>
          <w:tcPr>
            <w:tcW w:w="1388" w:type="dxa"/>
            <w:noWrap/>
            <w:hideMark/>
          </w:tcPr>
          <w:p w14:paraId="360F7FC0" w14:textId="77777777" w:rsidR="00FC6CF8" w:rsidRPr="00FC6CF8" w:rsidRDefault="00FC6CF8" w:rsidP="00FC6CF8">
            <w:pPr>
              <w:spacing w:after="0"/>
              <w:jc w:val="center"/>
              <w:rPr>
                <w:rFonts w:ascii="Times New Roman" w:hAnsi="Times New Roman"/>
                <w:sz w:val="20"/>
              </w:rPr>
            </w:pPr>
          </w:p>
        </w:tc>
      </w:tr>
      <w:tr w:rsidR="00FC6CF8" w:rsidRPr="00FC6CF8" w14:paraId="1566B774" w14:textId="77777777" w:rsidTr="00FC6CF8">
        <w:trPr>
          <w:trHeight w:val="300"/>
        </w:trPr>
        <w:tc>
          <w:tcPr>
            <w:tcW w:w="760" w:type="dxa"/>
            <w:noWrap/>
            <w:hideMark/>
          </w:tcPr>
          <w:p w14:paraId="483D69E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13</w:t>
            </w:r>
          </w:p>
        </w:tc>
        <w:tc>
          <w:tcPr>
            <w:tcW w:w="3314" w:type="dxa"/>
            <w:noWrap/>
            <w:hideMark/>
          </w:tcPr>
          <w:p w14:paraId="7713EB40"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Corticosterone </w:t>
            </w:r>
          </w:p>
        </w:tc>
        <w:tc>
          <w:tcPr>
            <w:tcW w:w="853" w:type="dxa"/>
            <w:noWrap/>
            <w:hideMark/>
          </w:tcPr>
          <w:p w14:paraId="5234E285"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-4.00</w:t>
            </w:r>
          </w:p>
        </w:tc>
        <w:tc>
          <w:tcPr>
            <w:tcW w:w="1560" w:type="dxa"/>
            <w:noWrap/>
            <w:hideMark/>
          </w:tcPr>
          <w:p w14:paraId="51E2F44A"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0AC28AE9" w14:textId="77777777" w:rsidR="00FC6CF8" w:rsidRPr="00FC6CF8" w:rsidRDefault="00FC6CF8" w:rsidP="00FC6CF8">
            <w:pPr>
              <w:spacing w:after="0"/>
              <w:jc w:val="center"/>
              <w:rPr>
                <w:rFonts w:ascii="Times New Roman" w:hAnsi="Times New Roman"/>
                <w:sz w:val="20"/>
              </w:rPr>
            </w:pPr>
          </w:p>
        </w:tc>
        <w:tc>
          <w:tcPr>
            <w:tcW w:w="1388" w:type="dxa"/>
            <w:noWrap/>
            <w:hideMark/>
          </w:tcPr>
          <w:p w14:paraId="6457BFD2" w14:textId="77777777" w:rsidR="00FC6CF8" w:rsidRPr="00FC6CF8" w:rsidRDefault="00FC6CF8" w:rsidP="00FC6CF8">
            <w:pPr>
              <w:spacing w:after="0"/>
              <w:jc w:val="center"/>
              <w:rPr>
                <w:rFonts w:ascii="Times New Roman" w:hAnsi="Times New Roman"/>
                <w:sz w:val="20"/>
              </w:rPr>
            </w:pPr>
          </w:p>
        </w:tc>
      </w:tr>
      <w:tr w:rsidR="00FC6CF8" w:rsidRPr="00FC6CF8" w14:paraId="3DA828BB" w14:textId="77777777" w:rsidTr="00FC6CF8">
        <w:trPr>
          <w:trHeight w:val="300"/>
        </w:trPr>
        <w:tc>
          <w:tcPr>
            <w:tcW w:w="760" w:type="dxa"/>
            <w:noWrap/>
            <w:hideMark/>
          </w:tcPr>
          <w:p w14:paraId="2098A0A7"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14</w:t>
            </w:r>
          </w:p>
        </w:tc>
        <w:tc>
          <w:tcPr>
            <w:tcW w:w="3314" w:type="dxa"/>
            <w:noWrap/>
            <w:hideMark/>
          </w:tcPr>
          <w:p w14:paraId="1A57F366"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Chlorpyrifos </w:t>
            </w:r>
          </w:p>
        </w:tc>
        <w:tc>
          <w:tcPr>
            <w:tcW w:w="853" w:type="dxa"/>
            <w:noWrap/>
            <w:hideMark/>
          </w:tcPr>
          <w:p w14:paraId="3B214388"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-3.96</w:t>
            </w:r>
          </w:p>
        </w:tc>
        <w:tc>
          <w:tcPr>
            <w:tcW w:w="1560" w:type="dxa"/>
            <w:noWrap/>
            <w:hideMark/>
          </w:tcPr>
          <w:p w14:paraId="06288A15"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5C45FAA7" w14:textId="77777777" w:rsidR="00FC6CF8" w:rsidRPr="00FC6CF8" w:rsidRDefault="00FC6CF8" w:rsidP="00FC6CF8">
            <w:pPr>
              <w:spacing w:after="0"/>
              <w:jc w:val="center"/>
              <w:rPr>
                <w:rFonts w:ascii="Times New Roman" w:hAnsi="Times New Roman"/>
                <w:sz w:val="20"/>
              </w:rPr>
            </w:pPr>
          </w:p>
        </w:tc>
        <w:tc>
          <w:tcPr>
            <w:tcW w:w="1388" w:type="dxa"/>
            <w:noWrap/>
            <w:hideMark/>
          </w:tcPr>
          <w:p w14:paraId="03ADCD43" w14:textId="77777777" w:rsidR="00FC6CF8" w:rsidRPr="00FC6CF8" w:rsidRDefault="00FC6CF8" w:rsidP="00FC6CF8">
            <w:pPr>
              <w:spacing w:after="0"/>
              <w:jc w:val="center"/>
              <w:rPr>
                <w:rFonts w:ascii="Times New Roman" w:hAnsi="Times New Roman"/>
                <w:sz w:val="20"/>
              </w:rPr>
            </w:pPr>
          </w:p>
        </w:tc>
      </w:tr>
      <w:tr w:rsidR="00FC6CF8" w:rsidRPr="00FC6CF8" w14:paraId="1D915595" w14:textId="77777777" w:rsidTr="00FC6CF8">
        <w:trPr>
          <w:trHeight w:val="300"/>
        </w:trPr>
        <w:tc>
          <w:tcPr>
            <w:tcW w:w="760" w:type="dxa"/>
            <w:noWrap/>
            <w:hideMark/>
          </w:tcPr>
          <w:p w14:paraId="772F59E8"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15</w:t>
            </w:r>
          </w:p>
        </w:tc>
        <w:tc>
          <w:tcPr>
            <w:tcW w:w="3314" w:type="dxa"/>
            <w:noWrap/>
            <w:hideMark/>
          </w:tcPr>
          <w:p w14:paraId="6E992086"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Barbital </w:t>
            </w:r>
          </w:p>
        </w:tc>
        <w:tc>
          <w:tcPr>
            <w:tcW w:w="853" w:type="dxa"/>
            <w:noWrap/>
            <w:hideMark/>
          </w:tcPr>
          <w:p w14:paraId="0381AFA4"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-3.95</w:t>
            </w:r>
          </w:p>
        </w:tc>
        <w:tc>
          <w:tcPr>
            <w:tcW w:w="1560" w:type="dxa"/>
            <w:noWrap/>
            <w:hideMark/>
          </w:tcPr>
          <w:p w14:paraId="213BDCE7"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109657D9" w14:textId="77777777" w:rsidR="00FC6CF8" w:rsidRPr="00FC6CF8" w:rsidRDefault="00FC6CF8" w:rsidP="00FC6CF8">
            <w:pPr>
              <w:spacing w:after="0"/>
              <w:jc w:val="center"/>
              <w:rPr>
                <w:rFonts w:ascii="Times New Roman" w:hAnsi="Times New Roman"/>
                <w:sz w:val="20"/>
              </w:rPr>
            </w:pPr>
          </w:p>
        </w:tc>
        <w:tc>
          <w:tcPr>
            <w:tcW w:w="1388" w:type="dxa"/>
            <w:noWrap/>
            <w:hideMark/>
          </w:tcPr>
          <w:p w14:paraId="72B4CFB5" w14:textId="77777777" w:rsidR="00FC6CF8" w:rsidRPr="00FC6CF8" w:rsidRDefault="00FC6CF8" w:rsidP="00FC6CF8">
            <w:pPr>
              <w:spacing w:after="0"/>
              <w:jc w:val="center"/>
              <w:rPr>
                <w:rFonts w:ascii="Times New Roman" w:hAnsi="Times New Roman"/>
                <w:sz w:val="20"/>
              </w:rPr>
            </w:pPr>
          </w:p>
        </w:tc>
      </w:tr>
      <w:tr w:rsidR="00FC6CF8" w:rsidRPr="00FC6CF8" w14:paraId="1D8849BB" w14:textId="77777777" w:rsidTr="00FC6CF8">
        <w:trPr>
          <w:trHeight w:val="300"/>
        </w:trPr>
        <w:tc>
          <w:tcPr>
            <w:tcW w:w="760" w:type="dxa"/>
            <w:noWrap/>
            <w:hideMark/>
          </w:tcPr>
          <w:p w14:paraId="6B8CEE4C"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16</w:t>
            </w:r>
          </w:p>
        </w:tc>
        <w:tc>
          <w:tcPr>
            <w:tcW w:w="3314" w:type="dxa"/>
            <w:noWrap/>
            <w:hideMark/>
          </w:tcPr>
          <w:p w14:paraId="189ECA28"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Hydrocortisone</w:t>
            </w:r>
          </w:p>
        </w:tc>
        <w:tc>
          <w:tcPr>
            <w:tcW w:w="853" w:type="dxa"/>
            <w:noWrap/>
            <w:hideMark/>
          </w:tcPr>
          <w:p w14:paraId="1EBE0D6A"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-3.93</w:t>
            </w:r>
          </w:p>
        </w:tc>
        <w:tc>
          <w:tcPr>
            <w:tcW w:w="1560" w:type="dxa"/>
            <w:noWrap/>
            <w:hideMark/>
          </w:tcPr>
          <w:p w14:paraId="7C156DC7"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5D215610" w14:textId="77777777" w:rsidR="00FC6CF8" w:rsidRPr="00FC6CF8" w:rsidRDefault="00FC6CF8" w:rsidP="00FC6CF8">
            <w:pPr>
              <w:spacing w:after="0"/>
              <w:jc w:val="center"/>
              <w:rPr>
                <w:rFonts w:ascii="Times New Roman" w:hAnsi="Times New Roman"/>
                <w:sz w:val="20"/>
              </w:rPr>
            </w:pPr>
          </w:p>
        </w:tc>
        <w:tc>
          <w:tcPr>
            <w:tcW w:w="1388" w:type="dxa"/>
            <w:noWrap/>
            <w:hideMark/>
          </w:tcPr>
          <w:p w14:paraId="62EF9DDE" w14:textId="77777777" w:rsidR="00FC6CF8" w:rsidRPr="00FC6CF8" w:rsidRDefault="00FC6CF8" w:rsidP="00FC6CF8">
            <w:pPr>
              <w:spacing w:after="0"/>
              <w:jc w:val="center"/>
              <w:rPr>
                <w:rFonts w:ascii="Times New Roman" w:hAnsi="Times New Roman"/>
                <w:sz w:val="20"/>
              </w:rPr>
            </w:pPr>
          </w:p>
        </w:tc>
      </w:tr>
      <w:tr w:rsidR="00FC6CF8" w:rsidRPr="00FC6CF8" w14:paraId="0CC6AF85" w14:textId="77777777" w:rsidTr="00FC6CF8">
        <w:trPr>
          <w:trHeight w:val="300"/>
        </w:trPr>
        <w:tc>
          <w:tcPr>
            <w:tcW w:w="760" w:type="dxa"/>
            <w:noWrap/>
            <w:hideMark/>
          </w:tcPr>
          <w:p w14:paraId="10815CFC"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17</w:t>
            </w:r>
          </w:p>
        </w:tc>
        <w:tc>
          <w:tcPr>
            <w:tcW w:w="3314" w:type="dxa"/>
            <w:noWrap/>
            <w:hideMark/>
          </w:tcPr>
          <w:p w14:paraId="4DD8DF0D"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1,6-Bis(2,3-epoxypropoxy)-hexane</w:t>
            </w:r>
          </w:p>
        </w:tc>
        <w:tc>
          <w:tcPr>
            <w:tcW w:w="853" w:type="dxa"/>
            <w:noWrap/>
            <w:hideMark/>
          </w:tcPr>
          <w:p w14:paraId="13F1D5B5"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-3.87</w:t>
            </w:r>
          </w:p>
        </w:tc>
        <w:tc>
          <w:tcPr>
            <w:tcW w:w="1560" w:type="dxa"/>
            <w:noWrap/>
            <w:hideMark/>
          </w:tcPr>
          <w:p w14:paraId="3FA04E61" w14:textId="77777777" w:rsidR="00FC6CF8" w:rsidRPr="00FC6CF8" w:rsidRDefault="00FC6CF8" w:rsidP="00FC6CF8">
            <w:pPr>
              <w:spacing w:after="0"/>
              <w:jc w:val="center"/>
              <w:rPr>
                <w:rFonts w:ascii="Times New Roman" w:hAnsi="Times New Roman"/>
                <w:sz w:val="20"/>
              </w:rPr>
            </w:pPr>
          </w:p>
        </w:tc>
        <w:tc>
          <w:tcPr>
            <w:tcW w:w="1701" w:type="dxa"/>
            <w:noWrap/>
            <w:hideMark/>
          </w:tcPr>
          <w:p w14:paraId="03EBBFFA" w14:textId="77777777" w:rsidR="00FC6CF8" w:rsidRPr="00FC6CF8" w:rsidRDefault="00FC6CF8" w:rsidP="00FC6CF8">
            <w:pPr>
              <w:spacing w:after="0"/>
              <w:jc w:val="center"/>
              <w:rPr>
                <w:rFonts w:ascii="Times New Roman" w:hAnsi="Times New Roman"/>
                <w:sz w:val="20"/>
              </w:rPr>
            </w:pPr>
          </w:p>
        </w:tc>
        <w:tc>
          <w:tcPr>
            <w:tcW w:w="1388" w:type="dxa"/>
            <w:noWrap/>
            <w:hideMark/>
          </w:tcPr>
          <w:p w14:paraId="06307A0B"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163B7913" w14:textId="77777777" w:rsidTr="00FC6CF8">
        <w:trPr>
          <w:trHeight w:val="300"/>
        </w:trPr>
        <w:tc>
          <w:tcPr>
            <w:tcW w:w="760" w:type="dxa"/>
            <w:noWrap/>
            <w:hideMark/>
          </w:tcPr>
          <w:p w14:paraId="3D484BA5"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18</w:t>
            </w:r>
          </w:p>
        </w:tc>
        <w:tc>
          <w:tcPr>
            <w:tcW w:w="3314" w:type="dxa"/>
            <w:noWrap/>
            <w:hideMark/>
          </w:tcPr>
          <w:p w14:paraId="198AD9FA"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Urea </w:t>
            </w:r>
          </w:p>
        </w:tc>
        <w:tc>
          <w:tcPr>
            <w:tcW w:w="853" w:type="dxa"/>
            <w:noWrap/>
            <w:hideMark/>
          </w:tcPr>
          <w:p w14:paraId="7ED907E9"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-3.83</w:t>
            </w:r>
          </w:p>
        </w:tc>
        <w:tc>
          <w:tcPr>
            <w:tcW w:w="1560" w:type="dxa"/>
            <w:noWrap/>
            <w:hideMark/>
          </w:tcPr>
          <w:p w14:paraId="67116968"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2205AD0D" w14:textId="77777777" w:rsidR="00FC6CF8" w:rsidRPr="00FC6CF8" w:rsidRDefault="00FC6CF8" w:rsidP="00FC6CF8">
            <w:pPr>
              <w:spacing w:after="0"/>
              <w:jc w:val="center"/>
              <w:rPr>
                <w:rFonts w:ascii="Times New Roman" w:hAnsi="Times New Roman"/>
                <w:sz w:val="20"/>
              </w:rPr>
            </w:pPr>
          </w:p>
        </w:tc>
        <w:tc>
          <w:tcPr>
            <w:tcW w:w="1388" w:type="dxa"/>
            <w:noWrap/>
            <w:hideMark/>
          </w:tcPr>
          <w:p w14:paraId="4ECC7F46" w14:textId="77777777" w:rsidR="00FC6CF8" w:rsidRPr="00FC6CF8" w:rsidRDefault="00FC6CF8" w:rsidP="00FC6CF8">
            <w:pPr>
              <w:spacing w:after="0"/>
              <w:jc w:val="center"/>
              <w:rPr>
                <w:rFonts w:ascii="Times New Roman" w:hAnsi="Times New Roman"/>
                <w:sz w:val="20"/>
              </w:rPr>
            </w:pPr>
          </w:p>
        </w:tc>
      </w:tr>
      <w:tr w:rsidR="00FC6CF8" w:rsidRPr="00FC6CF8" w14:paraId="7A95DF8B" w14:textId="77777777" w:rsidTr="00FC6CF8">
        <w:trPr>
          <w:trHeight w:val="300"/>
        </w:trPr>
        <w:tc>
          <w:tcPr>
            <w:tcW w:w="760" w:type="dxa"/>
            <w:noWrap/>
            <w:hideMark/>
          </w:tcPr>
          <w:p w14:paraId="02A07CD0"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19</w:t>
            </w:r>
          </w:p>
        </w:tc>
        <w:tc>
          <w:tcPr>
            <w:tcW w:w="3314" w:type="dxa"/>
            <w:noWrap/>
            <w:hideMark/>
          </w:tcPr>
          <w:p w14:paraId="61E0DFCC"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n-Propoxyethanol </w:t>
            </w:r>
          </w:p>
        </w:tc>
        <w:tc>
          <w:tcPr>
            <w:tcW w:w="853" w:type="dxa"/>
            <w:noWrap/>
            <w:hideMark/>
          </w:tcPr>
          <w:p w14:paraId="0AF683B6"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-3.77</w:t>
            </w:r>
          </w:p>
        </w:tc>
        <w:tc>
          <w:tcPr>
            <w:tcW w:w="1560" w:type="dxa"/>
            <w:noWrap/>
            <w:hideMark/>
          </w:tcPr>
          <w:p w14:paraId="2E278521"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c>
          <w:tcPr>
            <w:tcW w:w="1701" w:type="dxa"/>
            <w:noWrap/>
            <w:hideMark/>
          </w:tcPr>
          <w:p w14:paraId="3D2B1CAE" w14:textId="77777777" w:rsidR="00FC6CF8" w:rsidRPr="00FC6CF8" w:rsidRDefault="00FC6CF8" w:rsidP="00FC6CF8">
            <w:pPr>
              <w:spacing w:after="0"/>
              <w:jc w:val="center"/>
              <w:rPr>
                <w:rFonts w:ascii="Times New Roman" w:hAnsi="Times New Roman"/>
                <w:sz w:val="20"/>
              </w:rPr>
            </w:pPr>
          </w:p>
        </w:tc>
        <w:tc>
          <w:tcPr>
            <w:tcW w:w="1388" w:type="dxa"/>
            <w:noWrap/>
            <w:hideMark/>
          </w:tcPr>
          <w:p w14:paraId="39F802F2" w14:textId="77777777" w:rsidR="00FC6CF8" w:rsidRPr="00FC6CF8" w:rsidRDefault="00FC6CF8" w:rsidP="00FC6CF8">
            <w:pPr>
              <w:spacing w:after="0"/>
              <w:jc w:val="center"/>
              <w:rPr>
                <w:rFonts w:ascii="Times New Roman" w:hAnsi="Times New Roman"/>
                <w:sz w:val="20"/>
              </w:rPr>
            </w:pPr>
          </w:p>
        </w:tc>
      </w:tr>
      <w:tr w:rsidR="00FC6CF8" w:rsidRPr="00FC6CF8" w14:paraId="01EF8D4D" w14:textId="77777777" w:rsidTr="00FC6CF8">
        <w:trPr>
          <w:trHeight w:val="300"/>
        </w:trPr>
        <w:tc>
          <w:tcPr>
            <w:tcW w:w="760" w:type="dxa"/>
            <w:noWrap/>
            <w:hideMark/>
          </w:tcPr>
          <w:p w14:paraId="62ADCB55"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20</w:t>
            </w:r>
          </w:p>
        </w:tc>
        <w:tc>
          <w:tcPr>
            <w:tcW w:w="3314" w:type="dxa"/>
            <w:noWrap/>
            <w:hideMark/>
          </w:tcPr>
          <w:p w14:paraId="405E7530"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Butobarbital </w:t>
            </w:r>
          </w:p>
        </w:tc>
        <w:tc>
          <w:tcPr>
            <w:tcW w:w="853" w:type="dxa"/>
            <w:noWrap/>
            <w:hideMark/>
          </w:tcPr>
          <w:p w14:paraId="02C28F34"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-3.71</w:t>
            </w:r>
          </w:p>
        </w:tc>
        <w:tc>
          <w:tcPr>
            <w:tcW w:w="1560" w:type="dxa"/>
            <w:noWrap/>
            <w:hideMark/>
          </w:tcPr>
          <w:p w14:paraId="7CFC6C6B"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7AD83D5B" w14:textId="77777777" w:rsidR="00FC6CF8" w:rsidRPr="00FC6CF8" w:rsidRDefault="00FC6CF8" w:rsidP="00FC6CF8">
            <w:pPr>
              <w:spacing w:after="0"/>
              <w:jc w:val="center"/>
              <w:rPr>
                <w:rFonts w:ascii="Times New Roman" w:hAnsi="Times New Roman"/>
                <w:sz w:val="20"/>
              </w:rPr>
            </w:pPr>
          </w:p>
        </w:tc>
        <w:tc>
          <w:tcPr>
            <w:tcW w:w="1388" w:type="dxa"/>
            <w:noWrap/>
            <w:hideMark/>
          </w:tcPr>
          <w:p w14:paraId="54B6BFF9" w14:textId="77777777" w:rsidR="00FC6CF8" w:rsidRPr="00FC6CF8" w:rsidRDefault="00FC6CF8" w:rsidP="00FC6CF8">
            <w:pPr>
              <w:spacing w:after="0"/>
              <w:jc w:val="center"/>
              <w:rPr>
                <w:rFonts w:ascii="Times New Roman" w:hAnsi="Times New Roman"/>
                <w:sz w:val="20"/>
              </w:rPr>
            </w:pPr>
          </w:p>
        </w:tc>
      </w:tr>
      <w:tr w:rsidR="00FC6CF8" w:rsidRPr="00FC6CF8" w14:paraId="34137EEC" w14:textId="77777777" w:rsidTr="00FC6CF8">
        <w:trPr>
          <w:trHeight w:val="300"/>
        </w:trPr>
        <w:tc>
          <w:tcPr>
            <w:tcW w:w="760" w:type="dxa"/>
            <w:noWrap/>
            <w:hideMark/>
          </w:tcPr>
          <w:p w14:paraId="5E0C6E48"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21</w:t>
            </w:r>
          </w:p>
        </w:tc>
        <w:tc>
          <w:tcPr>
            <w:tcW w:w="3314" w:type="dxa"/>
            <w:noWrap/>
            <w:hideMark/>
          </w:tcPr>
          <w:p w14:paraId="1DEF998D"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Hydrocortisone methylsuccinate</w:t>
            </w:r>
          </w:p>
        </w:tc>
        <w:tc>
          <w:tcPr>
            <w:tcW w:w="853" w:type="dxa"/>
            <w:noWrap/>
            <w:hideMark/>
          </w:tcPr>
          <w:p w14:paraId="0BE27517"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-3.68</w:t>
            </w:r>
          </w:p>
        </w:tc>
        <w:tc>
          <w:tcPr>
            <w:tcW w:w="1560" w:type="dxa"/>
            <w:noWrap/>
            <w:hideMark/>
          </w:tcPr>
          <w:p w14:paraId="09B2B60C"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27FE90CD" w14:textId="77777777" w:rsidR="00FC6CF8" w:rsidRPr="00FC6CF8" w:rsidRDefault="00FC6CF8" w:rsidP="00FC6CF8">
            <w:pPr>
              <w:spacing w:after="0"/>
              <w:jc w:val="center"/>
              <w:rPr>
                <w:rFonts w:ascii="Times New Roman" w:hAnsi="Times New Roman"/>
                <w:sz w:val="20"/>
              </w:rPr>
            </w:pPr>
          </w:p>
        </w:tc>
        <w:tc>
          <w:tcPr>
            <w:tcW w:w="1388" w:type="dxa"/>
            <w:noWrap/>
            <w:hideMark/>
          </w:tcPr>
          <w:p w14:paraId="6C05C2EA" w14:textId="77777777" w:rsidR="00FC6CF8" w:rsidRPr="00FC6CF8" w:rsidRDefault="00FC6CF8" w:rsidP="00FC6CF8">
            <w:pPr>
              <w:spacing w:after="0"/>
              <w:jc w:val="center"/>
              <w:rPr>
                <w:rFonts w:ascii="Times New Roman" w:hAnsi="Times New Roman"/>
                <w:sz w:val="20"/>
              </w:rPr>
            </w:pPr>
          </w:p>
        </w:tc>
      </w:tr>
      <w:tr w:rsidR="00FC6CF8" w:rsidRPr="00FC6CF8" w14:paraId="5E183A8A" w14:textId="77777777" w:rsidTr="00FC6CF8">
        <w:trPr>
          <w:trHeight w:val="300"/>
        </w:trPr>
        <w:tc>
          <w:tcPr>
            <w:tcW w:w="760" w:type="dxa"/>
            <w:noWrap/>
            <w:hideMark/>
          </w:tcPr>
          <w:p w14:paraId="6AF8FD9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22</w:t>
            </w:r>
          </w:p>
        </w:tc>
        <w:tc>
          <w:tcPr>
            <w:tcW w:w="3314" w:type="dxa"/>
            <w:noWrap/>
            <w:hideMark/>
          </w:tcPr>
          <w:p w14:paraId="6D24C21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4-Phenylene-diamine</w:t>
            </w:r>
          </w:p>
        </w:tc>
        <w:tc>
          <w:tcPr>
            <w:tcW w:w="853" w:type="dxa"/>
            <w:noWrap/>
            <w:hideMark/>
          </w:tcPr>
          <w:p w14:paraId="36362C71"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-3.62</w:t>
            </w:r>
          </w:p>
        </w:tc>
        <w:tc>
          <w:tcPr>
            <w:tcW w:w="1560" w:type="dxa"/>
            <w:noWrap/>
            <w:hideMark/>
          </w:tcPr>
          <w:p w14:paraId="5753C749" w14:textId="77777777" w:rsidR="00FC6CF8" w:rsidRPr="00FC6CF8" w:rsidRDefault="00FC6CF8" w:rsidP="00FC6CF8">
            <w:pPr>
              <w:spacing w:after="0"/>
              <w:jc w:val="center"/>
              <w:rPr>
                <w:rFonts w:ascii="Times New Roman" w:hAnsi="Times New Roman"/>
                <w:sz w:val="20"/>
              </w:rPr>
            </w:pPr>
          </w:p>
        </w:tc>
        <w:tc>
          <w:tcPr>
            <w:tcW w:w="1701" w:type="dxa"/>
            <w:noWrap/>
            <w:hideMark/>
          </w:tcPr>
          <w:p w14:paraId="44112C5D" w14:textId="77777777" w:rsidR="00FC6CF8" w:rsidRPr="00FC6CF8" w:rsidRDefault="00FC6CF8" w:rsidP="00FC6CF8">
            <w:pPr>
              <w:spacing w:after="0"/>
              <w:jc w:val="center"/>
              <w:rPr>
                <w:rFonts w:ascii="Times New Roman" w:hAnsi="Times New Roman"/>
                <w:sz w:val="20"/>
              </w:rPr>
            </w:pPr>
          </w:p>
        </w:tc>
        <w:tc>
          <w:tcPr>
            <w:tcW w:w="1388" w:type="dxa"/>
            <w:noWrap/>
            <w:hideMark/>
          </w:tcPr>
          <w:p w14:paraId="61DFB464"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7EFAE8BF" w14:textId="77777777" w:rsidTr="00FC6CF8">
        <w:trPr>
          <w:trHeight w:val="300"/>
        </w:trPr>
        <w:tc>
          <w:tcPr>
            <w:tcW w:w="760" w:type="dxa"/>
            <w:noWrap/>
            <w:hideMark/>
          </w:tcPr>
          <w:p w14:paraId="628AB4A5"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23</w:t>
            </w:r>
          </w:p>
        </w:tc>
        <w:tc>
          <w:tcPr>
            <w:tcW w:w="3314" w:type="dxa"/>
            <w:noWrap/>
            <w:hideMark/>
          </w:tcPr>
          <w:p w14:paraId="7E410916"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Resorcinol</w:t>
            </w:r>
          </w:p>
        </w:tc>
        <w:tc>
          <w:tcPr>
            <w:tcW w:w="853" w:type="dxa"/>
            <w:noWrap/>
            <w:hideMark/>
          </w:tcPr>
          <w:p w14:paraId="20068775"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-3.62</w:t>
            </w:r>
          </w:p>
        </w:tc>
        <w:tc>
          <w:tcPr>
            <w:tcW w:w="1560" w:type="dxa"/>
            <w:noWrap/>
            <w:hideMark/>
          </w:tcPr>
          <w:p w14:paraId="35874DB9" w14:textId="77777777" w:rsidR="00FC6CF8" w:rsidRPr="00FC6CF8" w:rsidRDefault="00FC6CF8" w:rsidP="00FC6CF8">
            <w:pPr>
              <w:spacing w:after="0"/>
              <w:jc w:val="center"/>
              <w:rPr>
                <w:rFonts w:ascii="Times New Roman" w:hAnsi="Times New Roman"/>
                <w:sz w:val="20"/>
              </w:rPr>
            </w:pPr>
          </w:p>
        </w:tc>
        <w:tc>
          <w:tcPr>
            <w:tcW w:w="1701" w:type="dxa"/>
            <w:noWrap/>
            <w:hideMark/>
          </w:tcPr>
          <w:p w14:paraId="22BD9138" w14:textId="77777777" w:rsidR="00FC6CF8" w:rsidRPr="00FC6CF8" w:rsidRDefault="00FC6CF8" w:rsidP="00FC6CF8">
            <w:pPr>
              <w:spacing w:after="0"/>
              <w:jc w:val="center"/>
              <w:rPr>
                <w:rFonts w:ascii="Times New Roman" w:hAnsi="Times New Roman"/>
                <w:sz w:val="20"/>
              </w:rPr>
            </w:pPr>
          </w:p>
        </w:tc>
        <w:tc>
          <w:tcPr>
            <w:tcW w:w="1388" w:type="dxa"/>
            <w:noWrap/>
            <w:hideMark/>
          </w:tcPr>
          <w:p w14:paraId="5D78D11B"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629EED7C" w14:textId="77777777" w:rsidTr="00FC6CF8">
        <w:trPr>
          <w:trHeight w:val="300"/>
        </w:trPr>
        <w:tc>
          <w:tcPr>
            <w:tcW w:w="760" w:type="dxa"/>
            <w:noWrap/>
            <w:hideMark/>
          </w:tcPr>
          <w:p w14:paraId="7ABFF5D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24</w:t>
            </w:r>
          </w:p>
        </w:tc>
        <w:tc>
          <w:tcPr>
            <w:tcW w:w="3314" w:type="dxa"/>
            <w:noWrap/>
            <w:hideMark/>
          </w:tcPr>
          <w:p w14:paraId="31468508"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2-Ethoxyethanol</w:t>
            </w:r>
          </w:p>
        </w:tc>
        <w:tc>
          <w:tcPr>
            <w:tcW w:w="853" w:type="dxa"/>
            <w:noWrap/>
            <w:hideMark/>
          </w:tcPr>
          <w:p w14:paraId="796A549A"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-3.60</w:t>
            </w:r>
          </w:p>
        </w:tc>
        <w:tc>
          <w:tcPr>
            <w:tcW w:w="1560" w:type="dxa"/>
            <w:noWrap/>
            <w:hideMark/>
          </w:tcPr>
          <w:p w14:paraId="7F3C89D5"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5080B42D" w14:textId="77777777" w:rsidR="00FC6CF8" w:rsidRPr="00FC6CF8" w:rsidRDefault="00FC6CF8" w:rsidP="00FC6CF8">
            <w:pPr>
              <w:spacing w:after="0"/>
              <w:jc w:val="center"/>
              <w:rPr>
                <w:rFonts w:ascii="Times New Roman" w:hAnsi="Times New Roman"/>
                <w:sz w:val="20"/>
              </w:rPr>
            </w:pPr>
          </w:p>
        </w:tc>
        <w:tc>
          <w:tcPr>
            <w:tcW w:w="1388" w:type="dxa"/>
            <w:noWrap/>
            <w:hideMark/>
          </w:tcPr>
          <w:p w14:paraId="748D0FAA" w14:textId="77777777" w:rsidR="00FC6CF8" w:rsidRPr="00FC6CF8" w:rsidRDefault="00FC6CF8" w:rsidP="00FC6CF8">
            <w:pPr>
              <w:spacing w:after="0"/>
              <w:jc w:val="center"/>
              <w:rPr>
                <w:rFonts w:ascii="Times New Roman" w:hAnsi="Times New Roman"/>
                <w:sz w:val="20"/>
              </w:rPr>
            </w:pPr>
          </w:p>
        </w:tc>
      </w:tr>
      <w:tr w:rsidR="00FC6CF8" w:rsidRPr="00FC6CF8" w14:paraId="60B3A24D" w14:textId="77777777" w:rsidTr="00FC6CF8">
        <w:trPr>
          <w:trHeight w:val="300"/>
        </w:trPr>
        <w:tc>
          <w:tcPr>
            <w:tcW w:w="760" w:type="dxa"/>
            <w:noWrap/>
            <w:hideMark/>
          </w:tcPr>
          <w:p w14:paraId="06098A4A"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25</w:t>
            </w:r>
          </w:p>
        </w:tc>
        <w:tc>
          <w:tcPr>
            <w:tcW w:w="3314" w:type="dxa"/>
            <w:noWrap/>
            <w:hideMark/>
          </w:tcPr>
          <w:p w14:paraId="370ADD00"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Nicorandil </w:t>
            </w:r>
          </w:p>
        </w:tc>
        <w:tc>
          <w:tcPr>
            <w:tcW w:w="853" w:type="dxa"/>
            <w:noWrap/>
            <w:hideMark/>
          </w:tcPr>
          <w:p w14:paraId="36CD119B"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-3.58</w:t>
            </w:r>
          </w:p>
        </w:tc>
        <w:tc>
          <w:tcPr>
            <w:tcW w:w="1560" w:type="dxa"/>
            <w:noWrap/>
            <w:hideMark/>
          </w:tcPr>
          <w:p w14:paraId="74294185"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6DC37FD4" w14:textId="77777777" w:rsidR="00FC6CF8" w:rsidRPr="00FC6CF8" w:rsidRDefault="00FC6CF8" w:rsidP="00FC6CF8">
            <w:pPr>
              <w:spacing w:after="0"/>
              <w:jc w:val="center"/>
              <w:rPr>
                <w:rFonts w:ascii="Times New Roman" w:hAnsi="Times New Roman"/>
                <w:sz w:val="20"/>
              </w:rPr>
            </w:pPr>
          </w:p>
        </w:tc>
        <w:tc>
          <w:tcPr>
            <w:tcW w:w="1388" w:type="dxa"/>
            <w:noWrap/>
            <w:hideMark/>
          </w:tcPr>
          <w:p w14:paraId="000BD33E" w14:textId="77777777" w:rsidR="00FC6CF8" w:rsidRPr="00FC6CF8" w:rsidRDefault="00FC6CF8" w:rsidP="00FC6CF8">
            <w:pPr>
              <w:spacing w:after="0"/>
              <w:jc w:val="center"/>
              <w:rPr>
                <w:rFonts w:ascii="Times New Roman" w:hAnsi="Times New Roman"/>
                <w:sz w:val="20"/>
              </w:rPr>
            </w:pPr>
          </w:p>
        </w:tc>
      </w:tr>
      <w:tr w:rsidR="00FC6CF8" w:rsidRPr="00FC6CF8" w14:paraId="29B5564B" w14:textId="77777777" w:rsidTr="00FC6CF8">
        <w:trPr>
          <w:trHeight w:val="300"/>
        </w:trPr>
        <w:tc>
          <w:tcPr>
            <w:tcW w:w="760" w:type="dxa"/>
            <w:noWrap/>
            <w:hideMark/>
          </w:tcPr>
          <w:p w14:paraId="66664754"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26</w:t>
            </w:r>
          </w:p>
        </w:tc>
        <w:tc>
          <w:tcPr>
            <w:tcW w:w="3314" w:type="dxa"/>
            <w:noWrap/>
            <w:hideMark/>
          </w:tcPr>
          <w:p w14:paraId="7CCB437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2-Isopropoxyethanol</w:t>
            </w:r>
          </w:p>
        </w:tc>
        <w:tc>
          <w:tcPr>
            <w:tcW w:w="853" w:type="dxa"/>
            <w:noWrap/>
            <w:hideMark/>
          </w:tcPr>
          <w:p w14:paraId="1CE755C4"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-3.57</w:t>
            </w:r>
          </w:p>
        </w:tc>
        <w:tc>
          <w:tcPr>
            <w:tcW w:w="1560" w:type="dxa"/>
            <w:noWrap/>
            <w:hideMark/>
          </w:tcPr>
          <w:p w14:paraId="71D202A9"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20BD1205" w14:textId="77777777" w:rsidR="00FC6CF8" w:rsidRPr="00FC6CF8" w:rsidRDefault="00FC6CF8" w:rsidP="00FC6CF8">
            <w:pPr>
              <w:spacing w:after="0"/>
              <w:jc w:val="center"/>
              <w:rPr>
                <w:rFonts w:ascii="Times New Roman" w:hAnsi="Times New Roman"/>
                <w:sz w:val="20"/>
              </w:rPr>
            </w:pPr>
          </w:p>
        </w:tc>
        <w:tc>
          <w:tcPr>
            <w:tcW w:w="1388" w:type="dxa"/>
            <w:noWrap/>
            <w:hideMark/>
          </w:tcPr>
          <w:p w14:paraId="106910C7" w14:textId="77777777" w:rsidR="00FC6CF8" w:rsidRPr="00FC6CF8" w:rsidRDefault="00FC6CF8" w:rsidP="00FC6CF8">
            <w:pPr>
              <w:spacing w:after="0"/>
              <w:jc w:val="center"/>
              <w:rPr>
                <w:rFonts w:ascii="Times New Roman" w:hAnsi="Times New Roman"/>
                <w:sz w:val="20"/>
              </w:rPr>
            </w:pPr>
          </w:p>
        </w:tc>
      </w:tr>
      <w:tr w:rsidR="00FC6CF8" w:rsidRPr="00FC6CF8" w14:paraId="3835BC07" w14:textId="77777777" w:rsidTr="00FC6CF8">
        <w:trPr>
          <w:trHeight w:val="300"/>
        </w:trPr>
        <w:tc>
          <w:tcPr>
            <w:tcW w:w="760" w:type="dxa"/>
            <w:noWrap/>
            <w:hideMark/>
          </w:tcPr>
          <w:p w14:paraId="2CBC5756"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27</w:t>
            </w:r>
          </w:p>
        </w:tc>
        <w:tc>
          <w:tcPr>
            <w:tcW w:w="3314" w:type="dxa"/>
            <w:noWrap/>
            <w:hideMark/>
          </w:tcPr>
          <w:p w14:paraId="506F3AC9"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Estradiol </w:t>
            </w:r>
          </w:p>
        </w:tc>
        <w:tc>
          <w:tcPr>
            <w:tcW w:w="853" w:type="dxa"/>
            <w:noWrap/>
            <w:hideMark/>
          </w:tcPr>
          <w:p w14:paraId="562F01DE"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-3.52</w:t>
            </w:r>
          </w:p>
        </w:tc>
        <w:tc>
          <w:tcPr>
            <w:tcW w:w="1560" w:type="dxa"/>
            <w:noWrap/>
            <w:hideMark/>
          </w:tcPr>
          <w:p w14:paraId="64677B1C"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c>
          <w:tcPr>
            <w:tcW w:w="1701" w:type="dxa"/>
            <w:noWrap/>
            <w:hideMark/>
          </w:tcPr>
          <w:p w14:paraId="70EADCBA" w14:textId="77777777" w:rsidR="00FC6CF8" w:rsidRPr="00FC6CF8" w:rsidRDefault="00FC6CF8" w:rsidP="00FC6CF8">
            <w:pPr>
              <w:spacing w:after="0"/>
              <w:jc w:val="center"/>
              <w:rPr>
                <w:rFonts w:ascii="Times New Roman" w:hAnsi="Times New Roman"/>
                <w:sz w:val="20"/>
              </w:rPr>
            </w:pPr>
          </w:p>
        </w:tc>
        <w:tc>
          <w:tcPr>
            <w:tcW w:w="1388" w:type="dxa"/>
            <w:noWrap/>
            <w:hideMark/>
          </w:tcPr>
          <w:p w14:paraId="7D22B990" w14:textId="77777777" w:rsidR="00FC6CF8" w:rsidRPr="00FC6CF8" w:rsidRDefault="00FC6CF8" w:rsidP="00FC6CF8">
            <w:pPr>
              <w:spacing w:after="0"/>
              <w:jc w:val="center"/>
              <w:rPr>
                <w:rFonts w:ascii="Times New Roman" w:hAnsi="Times New Roman"/>
                <w:sz w:val="20"/>
              </w:rPr>
            </w:pPr>
          </w:p>
        </w:tc>
      </w:tr>
      <w:tr w:rsidR="00FC6CF8" w:rsidRPr="00FC6CF8" w14:paraId="2CB77D6A" w14:textId="77777777" w:rsidTr="00FC6CF8">
        <w:trPr>
          <w:trHeight w:val="300"/>
        </w:trPr>
        <w:tc>
          <w:tcPr>
            <w:tcW w:w="760" w:type="dxa"/>
            <w:noWrap/>
            <w:hideMark/>
          </w:tcPr>
          <w:p w14:paraId="007B35FC"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28</w:t>
            </w:r>
          </w:p>
        </w:tc>
        <w:tc>
          <w:tcPr>
            <w:tcW w:w="3314" w:type="dxa"/>
            <w:noWrap/>
            <w:hideMark/>
          </w:tcPr>
          <w:p w14:paraId="11D2A51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2-Phenylenediamine </w:t>
            </w:r>
          </w:p>
        </w:tc>
        <w:tc>
          <w:tcPr>
            <w:tcW w:w="853" w:type="dxa"/>
            <w:noWrap/>
            <w:hideMark/>
          </w:tcPr>
          <w:p w14:paraId="59135092"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-3.35</w:t>
            </w:r>
          </w:p>
        </w:tc>
        <w:tc>
          <w:tcPr>
            <w:tcW w:w="1560" w:type="dxa"/>
            <w:noWrap/>
            <w:hideMark/>
          </w:tcPr>
          <w:p w14:paraId="5506DCBF"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c>
          <w:tcPr>
            <w:tcW w:w="1701" w:type="dxa"/>
            <w:noWrap/>
            <w:hideMark/>
          </w:tcPr>
          <w:p w14:paraId="034F7C88" w14:textId="77777777" w:rsidR="00FC6CF8" w:rsidRPr="00FC6CF8" w:rsidRDefault="00FC6CF8" w:rsidP="00FC6CF8">
            <w:pPr>
              <w:spacing w:after="0"/>
              <w:jc w:val="center"/>
              <w:rPr>
                <w:rFonts w:ascii="Times New Roman" w:hAnsi="Times New Roman"/>
                <w:sz w:val="20"/>
              </w:rPr>
            </w:pPr>
          </w:p>
        </w:tc>
        <w:tc>
          <w:tcPr>
            <w:tcW w:w="1388" w:type="dxa"/>
            <w:noWrap/>
            <w:hideMark/>
          </w:tcPr>
          <w:p w14:paraId="1B692B86" w14:textId="77777777" w:rsidR="00FC6CF8" w:rsidRPr="00FC6CF8" w:rsidRDefault="00FC6CF8" w:rsidP="00FC6CF8">
            <w:pPr>
              <w:spacing w:after="0"/>
              <w:jc w:val="center"/>
              <w:rPr>
                <w:rFonts w:ascii="Times New Roman" w:hAnsi="Times New Roman"/>
                <w:sz w:val="20"/>
              </w:rPr>
            </w:pPr>
          </w:p>
        </w:tc>
      </w:tr>
      <w:tr w:rsidR="00FC6CF8" w:rsidRPr="00FC6CF8" w14:paraId="37297329" w14:textId="77777777" w:rsidTr="00FC6CF8">
        <w:trPr>
          <w:trHeight w:val="300"/>
        </w:trPr>
        <w:tc>
          <w:tcPr>
            <w:tcW w:w="760" w:type="dxa"/>
            <w:noWrap/>
            <w:hideMark/>
          </w:tcPr>
          <w:p w14:paraId="16530BCD"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29</w:t>
            </w:r>
          </w:p>
        </w:tc>
        <w:tc>
          <w:tcPr>
            <w:tcW w:w="3314" w:type="dxa"/>
            <w:noWrap/>
            <w:hideMark/>
          </w:tcPr>
          <w:p w14:paraId="0AF8651C"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Phenobarbital </w:t>
            </w:r>
          </w:p>
        </w:tc>
        <w:tc>
          <w:tcPr>
            <w:tcW w:w="853" w:type="dxa"/>
            <w:noWrap/>
            <w:hideMark/>
          </w:tcPr>
          <w:p w14:paraId="764B8809"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-3.34</w:t>
            </w:r>
          </w:p>
        </w:tc>
        <w:tc>
          <w:tcPr>
            <w:tcW w:w="1560" w:type="dxa"/>
            <w:noWrap/>
            <w:hideMark/>
          </w:tcPr>
          <w:p w14:paraId="4AAEA932"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299DBA9B" w14:textId="77777777" w:rsidR="00FC6CF8" w:rsidRPr="00FC6CF8" w:rsidRDefault="00FC6CF8" w:rsidP="00FC6CF8">
            <w:pPr>
              <w:spacing w:after="0"/>
              <w:jc w:val="center"/>
              <w:rPr>
                <w:rFonts w:ascii="Times New Roman" w:hAnsi="Times New Roman"/>
                <w:sz w:val="20"/>
              </w:rPr>
            </w:pPr>
          </w:p>
        </w:tc>
        <w:tc>
          <w:tcPr>
            <w:tcW w:w="1388" w:type="dxa"/>
            <w:noWrap/>
            <w:hideMark/>
          </w:tcPr>
          <w:p w14:paraId="230CA52D" w14:textId="77777777" w:rsidR="00FC6CF8" w:rsidRPr="00FC6CF8" w:rsidRDefault="00FC6CF8" w:rsidP="00FC6CF8">
            <w:pPr>
              <w:spacing w:after="0"/>
              <w:jc w:val="center"/>
              <w:rPr>
                <w:rFonts w:ascii="Times New Roman" w:hAnsi="Times New Roman"/>
                <w:sz w:val="20"/>
              </w:rPr>
            </w:pPr>
          </w:p>
        </w:tc>
      </w:tr>
      <w:tr w:rsidR="00FC6CF8" w:rsidRPr="00FC6CF8" w14:paraId="4C4652D2" w14:textId="77777777" w:rsidTr="00FC6CF8">
        <w:trPr>
          <w:trHeight w:val="300"/>
        </w:trPr>
        <w:tc>
          <w:tcPr>
            <w:tcW w:w="760" w:type="dxa"/>
            <w:noWrap/>
            <w:hideMark/>
          </w:tcPr>
          <w:p w14:paraId="4C33AE21"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30</w:t>
            </w:r>
          </w:p>
        </w:tc>
        <w:tc>
          <w:tcPr>
            <w:tcW w:w="3314" w:type="dxa"/>
            <w:noWrap/>
            <w:hideMark/>
          </w:tcPr>
          <w:p w14:paraId="75AC17B4"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Methanol</w:t>
            </w:r>
          </w:p>
        </w:tc>
        <w:tc>
          <w:tcPr>
            <w:tcW w:w="853" w:type="dxa"/>
            <w:noWrap/>
            <w:hideMark/>
          </w:tcPr>
          <w:p w14:paraId="66164DEC"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-3.30</w:t>
            </w:r>
          </w:p>
        </w:tc>
        <w:tc>
          <w:tcPr>
            <w:tcW w:w="1560" w:type="dxa"/>
            <w:noWrap/>
            <w:hideMark/>
          </w:tcPr>
          <w:p w14:paraId="00B8488E"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38C41FB1" w14:textId="77777777" w:rsidR="00FC6CF8" w:rsidRPr="00FC6CF8" w:rsidRDefault="00FC6CF8" w:rsidP="00FC6CF8">
            <w:pPr>
              <w:spacing w:after="0"/>
              <w:jc w:val="center"/>
              <w:rPr>
                <w:rFonts w:ascii="Times New Roman" w:hAnsi="Times New Roman"/>
                <w:sz w:val="20"/>
              </w:rPr>
            </w:pPr>
          </w:p>
        </w:tc>
        <w:tc>
          <w:tcPr>
            <w:tcW w:w="1388" w:type="dxa"/>
            <w:noWrap/>
            <w:hideMark/>
          </w:tcPr>
          <w:p w14:paraId="5700944E" w14:textId="77777777" w:rsidR="00FC6CF8" w:rsidRPr="00FC6CF8" w:rsidRDefault="00FC6CF8" w:rsidP="00FC6CF8">
            <w:pPr>
              <w:spacing w:after="0"/>
              <w:jc w:val="center"/>
              <w:rPr>
                <w:rFonts w:ascii="Times New Roman" w:hAnsi="Times New Roman"/>
                <w:sz w:val="20"/>
              </w:rPr>
            </w:pPr>
          </w:p>
        </w:tc>
      </w:tr>
      <w:tr w:rsidR="00FC6CF8" w:rsidRPr="00FC6CF8" w14:paraId="47205B54" w14:textId="77777777" w:rsidTr="00FC6CF8">
        <w:trPr>
          <w:trHeight w:val="300"/>
        </w:trPr>
        <w:tc>
          <w:tcPr>
            <w:tcW w:w="760" w:type="dxa"/>
            <w:noWrap/>
            <w:hideMark/>
          </w:tcPr>
          <w:p w14:paraId="40E41E00"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31</w:t>
            </w:r>
          </w:p>
        </w:tc>
        <w:tc>
          <w:tcPr>
            <w:tcW w:w="3314" w:type="dxa"/>
            <w:noWrap/>
            <w:hideMark/>
          </w:tcPr>
          <w:p w14:paraId="0A5FCC6E"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2-Nitro-p-phenylenediamine</w:t>
            </w:r>
          </w:p>
        </w:tc>
        <w:tc>
          <w:tcPr>
            <w:tcW w:w="853" w:type="dxa"/>
            <w:noWrap/>
            <w:hideMark/>
          </w:tcPr>
          <w:p w14:paraId="1832570E"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-3.30</w:t>
            </w:r>
          </w:p>
        </w:tc>
        <w:tc>
          <w:tcPr>
            <w:tcW w:w="1560" w:type="dxa"/>
            <w:noWrap/>
            <w:hideMark/>
          </w:tcPr>
          <w:p w14:paraId="5E426550" w14:textId="77777777" w:rsidR="00FC6CF8" w:rsidRPr="00FC6CF8" w:rsidRDefault="00FC6CF8" w:rsidP="00FC6CF8">
            <w:pPr>
              <w:spacing w:after="0"/>
              <w:jc w:val="center"/>
              <w:rPr>
                <w:rFonts w:ascii="Times New Roman" w:hAnsi="Times New Roman"/>
                <w:sz w:val="20"/>
              </w:rPr>
            </w:pPr>
          </w:p>
        </w:tc>
        <w:tc>
          <w:tcPr>
            <w:tcW w:w="1701" w:type="dxa"/>
            <w:noWrap/>
            <w:hideMark/>
          </w:tcPr>
          <w:p w14:paraId="343594DD" w14:textId="77777777" w:rsidR="00FC6CF8" w:rsidRPr="00FC6CF8" w:rsidRDefault="00FC6CF8" w:rsidP="00FC6CF8">
            <w:pPr>
              <w:spacing w:after="0"/>
              <w:jc w:val="center"/>
              <w:rPr>
                <w:rFonts w:ascii="Times New Roman" w:hAnsi="Times New Roman"/>
                <w:sz w:val="20"/>
              </w:rPr>
            </w:pPr>
          </w:p>
        </w:tc>
        <w:tc>
          <w:tcPr>
            <w:tcW w:w="1388" w:type="dxa"/>
            <w:noWrap/>
            <w:hideMark/>
          </w:tcPr>
          <w:p w14:paraId="069CC438"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4035DA7F" w14:textId="77777777" w:rsidTr="00FC6CF8">
        <w:trPr>
          <w:trHeight w:val="300"/>
        </w:trPr>
        <w:tc>
          <w:tcPr>
            <w:tcW w:w="760" w:type="dxa"/>
            <w:noWrap/>
            <w:hideMark/>
          </w:tcPr>
          <w:p w14:paraId="3F5C8E31"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32</w:t>
            </w:r>
          </w:p>
        </w:tc>
        <w:tc>
          <w:tcPr>
            <w:tcW w:w="3314" w:type="dxa"/>
            <w:noWrap/>
            <w:hideMark/>
          </w:tcPr>
          <w:p w14:paraId="5CC7BE1F"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Acetone</w:t>
            </w:r>
          </w:p>
        </w:tc>
        <w:tc>
          <w:tcPr>
            <w:tcW w:w="853" w:type="dxa"/>
            <w:noWrap/>
            <w:hideMark/>
          </w:tcPr>
          <w:p w14:paraId="75D5A0AC"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-3.29</w:t>
            </w:r>
          </w:p>
        </w:tc>
        <w:tc>
          <w:tcPr>
            <w:tcW w:w="1560" w:type="dxa"/>
            <w:noWrap/>
            <w:hideMark/>
          </w:tcPr>
          <w:p w14:paraId="1F81D887"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535C7833" w14:textId="77777777" w:rsidR="00FC6CF8" w:rsidRPr="00FC6CF8" w:rsidRDefault="00FC6CF8" w:rsidP="00FC6CF8">
            <w:pPr>
              <w:spacing w:after="0"/>
              <w:jc w:val="center"/>
              <w:rPr>
                <w:rFonts w:ascii="Times New Roman" w:hAnsi="Times New Roman"/>
                <w:sz w:val="20"/>
              </w:rPr>
            </w:pPr>
          </w:p>
        </w:tc>
        <w:tc>
          <w:tcPr>
            <w:tcW w:w="1388" w:type="dxa"/>
            <w:noWrap/>
            <w:hideMark/>
          </w:tcPr>
          <w:p w14:paraId="1D7C2F78" w14:textId="77777777" w:rsidR="00FC6CF8" w:rsidRPr="00FC6CF8" w:rsidRDefault="00FC6CF8" w:rsidP="00FC6CF8">
            <w:pPr>
              <w:spacing w:after="0"/>
              <w:jc w:val="center"/>
              <w:rPr>
                <w:rFonts w:ascii="Times New Roman" w:hAnsi="Times New Roman"/>
                <w:sz w:val="20"/>
              </w:rPr>
            </w:pPr>
          </w:p>
        </w:tc>
      </w:tr>
      <w:tr w:rsidR="00FC6CF8" w:rsidRPr="00FC6CF8" w14:paraId="3CD3B32F" w14:textId="77777777" w:rsidTr="00FC6CF8">
        <w:trPr>
          <w:trHeight w:val="300"/>
        </w:trPr>
        <w:tc>
          <w:tcPr>
            <w:tcW w:w="760" w:type="dxa"/>
            <w:noWrap/>
            <w:hideMark/>
          </w:tcPr>
          <w:p w14:paraId="6D0C140C"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33</w:t>
            </w:r>
          </w:p>
        </w:tc>
        <w:tc>
          <w:tcPr>
            <w:tcW w:w="3314" w:type="dxa"/>
            <w:noWrap/>
            <w:hideMark/>
          </w:tcPr>
          <w:p w14:paraId="036A0F5E"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Acetonitrile</w:t>
            </w:r>
          </w:p>
        </w:tc>
        <w:tc>
          <w:tcPr>
            <w:tcW w:w="853" w:type="dxa"/>
            <w:noWrap/>
            <w:hideMark/>
          </w:tcPr>
          <w:p w14:paraId="16DC3822"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-3.21</w:t>
            </w:r>
          </w:p>
        </w:tc>
        <w:tc>
          <w:tcPr>
            <w:tcW w:w="1560" w:type="dxa"/>
            <w:noWrap/>
            <w:hideMark/>
          </w:tcPr>
          <w:p w14:paraId="19621F8F"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6461750F" w14:textId="77777777" w:rsidR="00FC6CF8" w:rsidRPr="00FC6CF8" w:rsidRDefault="00FC6CF8" w:rsidP="00FC6CF8">
            <w:pPr>
              <w:spacing w:after="0"/>
              <w:jc w:val="center"/>
              <w:rPr>
                <w:rFonts w:ascii="Times New Roman" w:hAnsi="Times New Roman"/>
                <w:sz w:val="20"/>
              </w:rPr>
            </w:pPr>
          </w:p>
        </w:tc>
        <w:tc>
          <w:tcPr>
            <w:tcW w:w="1388" w:type="dxa"/>
            <w:noWrap/>
            <w:hideMark/>
          </w:tcPr>
          <w:p w14:paraId="09D49E90" w14:textId="77777777" w:rsidR="00FC6CF8" w:rsidRPr="00FC6CF8" w:rsidRDefault="00FC6CF8" w:rsidP="00FC6CF8">
            <w:pPr>
              <w:spacing w:after="0"/>
              <w:jc w:val="center"/>
              <w:rPr>
                <w:rFonts w:ascii="Times New Roman" w:hAnsi="Times New Roman"/>
                <w:sz w:val="20"/>
              </w:rPr>
            </w:pPr>
          </w:p>
        </w:tc>
      </w:tr>
      <w:tr w:rsidR="00FC6CF8" w:rsidRPr="00FC6CF8" w14:paraId="05576772" w14:textId="77777777" w:rsidTr="00FC6CF8">
        <w:trPr>
          <w:trHeight w:val="300"/>
        </w:trPr>
        <w:tc>
          <w:tcPr>
            <w:tcW w:w="760" w:type="dxa"/>
            <w:noWrap/>
            <w:hideMark/>
          </w:tcPr>
          <w:p w14:paraId="208DE6BF"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34</w:t>
            </w:r>
          </w:p>
        </w:tc>
        <w:tc>
          <w:tcPr>
            <w:tcW w:w="3314" w:type="dxa"/>
            <w:noWrap/>
            <w:hideMark/>
          </w:tcPr>
          <w:p w14:paraId="7ED9EA9A"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Acetaldehyde </w:t>
            </w:r>
          </w:p>
        </w:tc>
        <w:tc>
          <w:tcPr>
            <w:tcW w:w="853" w:type="dxa"/>
            <w:noWrap/>
            <w:hideMark/>
          </w:tcPr>
          <w:p w14:paraId="0909FF26"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-3.15</w:t>
            </w:r>
          </w:p>
        </w:tc>
        <w:tc>
          <w:tcPr>
            <w:tcW w:w="1560" w:type="dxa"/>
            <w:noWrap/>
            <w:hideMark/>
          </w:tcPr>
          <w:p w14:paraId="5F8E092E"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67030246" w14:textId="77777777" w:rsidR="00FC6CF8" w:rsidRPr="00FC6CF8" w:rsidRDefault="00FC6CF8" w:rsidP="00FC6CF8">
            <w:pPr>
              <w:spacing w:after="0"/>
              <w:jc w:val="center"/>
              <w:rPr>
                <w:rFonts w:ascii="Times New Roman" w:hAnsi="Times New Roman"/>
                <w:sz w:val="20"/>
              </w:rPr>
            </w:pPr>
          </w:p>
        </w:tc>
        <w:tc>
          <w:tcPr>
            <w:tcW w:w="1388" w:type="dxa"/>
            <w:noWrap/>
            <w:hideMark/>
          </w:tcPr>
          <w:p w14:paraId="797B2C17" w14:textId="77777777" w:rsidR="00FC6CF8" w:rsidRPr="00FC6CF8" w:rsidRDefault="00FC6CF8" w:rsidP="00FC6CF8">
            <w:pPr>
              <w:spacing w:after="0"/>
              <w:jc w:val="center"/>
              <w:rPr>
                <w:rFonts w:ascii="Times New Roman" w:hAnsi="Times New Roman"/>
                <w:sz w:val="20"/>
              </w:rPr>
            </w:pPr>
          </w:p>
        </w:tc>
      </w:tr>
      <w:tr w:rsidR="00FC6CF8" w:rsidRPr="00FC6CF8" w14:paraId="1C3584A6" w14:textId="77777777" w:rsidTr="00FC6CF8">
        <w:trPr>
          <w:trHeight w:val="300"/>
        </w:trPr>
        <w:tc>
          <w:tcPr>
            <w:tcW w:w="760" w:type="dxa"/>
            <w:noWrap/>
            <w:hideMark/>
          </w:tcPr>
          <w:p w14:paraId="052821E9"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35</w:t>
            </w:r>
          </w:p>
        </w:tc>
        <w:tc>
          <w:tcPr>
            <w:tcW w:w="3314" w:type="dxa"/>
            <w:noWrap/>
            <w:hideMark/>
          </w:tcPr>
          <w:p w14:paraId="6FA9A289"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Ethanol</w:t>
            </w:r>
          </w:p>
        </w:tc>
        <w:tc>
          <w:tcPr>
            <w:tcW w:w="853" w:type="dxa"/>
            <w:noWrap/>
            <w:hideMark/>
          </w:tcPr>
          <w:p w14:paraId="59CD5921"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-3.10</w:t>
            </w:r>
          </w:p>
        </w:tc>
        <w:tc>
          <w:tcPr>
            <w:tcW w:w="1560" w:type="dxa"/>
            <w:noWrap/>
            <w:hideMark/>
          </w:tcPr>
          <w:p w14:paraId="35E12E77"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1AC05F27" w14:textId="77777777" w:rsidR="00FC6CF8" w:rsidRPr="00FC6CF8" w:rsidRDefault="00FC6CF8" w:rsidP="00FC6CF8">
            <w:pPr>
              <w:spacing w:after="0"/>
              <w:jc w:val="center"/>
              <w:rPr>
                <w:rFonts w:ascii="Times New Roman" w:hAnsi="Times New Roman"/>
                <w:sz w:val="20"/>
              </w:rPr>
            </w:pPr>
          </w:p>
        </w:tc>
        <w:tc>
          <w:tcPr>
            <w:tcW w:w="1388" w:type="dxa"/>
            <w:noWrap/>
            <w:hideMark/>
          </w:tcPr>
          <w:p w14:paraId="610F1F6D" w14:textId="77777777" w:rsidR="00FC6CF8" w:rsidRPr="00FC6CF8" w:rsidRDefault="00FC6CF8" w:rsidP="00FC6CF8">
            <w:pPr>
              <w:spacing w:after="0"/>
              <w:jc w:val="center"/>
              <w:rPr>
                <w:rFonts w:ascii="Times New Roman" w:hAnsi="Times New Roman"/>
                <w:sz w:val="20"/>
              </w:rPr>
            </w:pPr>
          </w:p>
        </w:tc>
      </w:tr>
      <w:tr w:rsidR="00FC6CF8" w:rsidRPr="00FC6CF8" w14:paraId="108724C8" w14:textId="77777777" w:rsidTr="00FC6CF8">
        <w:trPr>
          <w:trHeight w:val="300"/>
        </w:trPr>
        <w:tc>
          <w:tcPr>
            <w:tcW w:w="760" w:type="dxa"/>
            <w:noWrap/>
            <w:hideMark/>
          </w:tcPr>
          <w:p w14:paraId="4C2E84EF"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36</w:t>
            </w:r>
          </w:p>
        </w:tc>
        <w:tc>
          <w:tcPr>
            <w:tcW w:w="3314" w:type="dxa"/>
            <w:noWrap/>
            <w:hideMark/>
          </w:tcPr>
          <w:p w14:paraId="2FAE9A3E"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Ethylamine</w:t>
            </w:r>
          </w:p>
        </w:tc>
        <w:tc>
          <w:tcPr>
            <w:tcW w:w="853" w:type="dxa"/>
            <w:noWrap/>
            <w:hideMark/>
          </w:tcPr>
          <w:p w14:paraId="5860190F"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-3.09</w:t>
            </w:r>
          </w:p>
        </w:tc>
        <w:tc>
          <w:tcPr>
            <w:tcW w:w="1560" w:type="dxa"/>
            <w:noWrap/>
            <w:hideMark/>
          </w:tcPr>
          <w:p w14:paraId="79AE3ACC"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2C12A8F5" w14:textId="77777777" w:rsidR="00FC6CF8" w:rsidRPr="00FC6CF8" w:rsidRDefault="00FC6CF8" w:rsidP="00FC6CF8">
            <w:pPr>
              <w:spacing w:after="0"/>
              <w:jc w:val="center"/>
              <w:rPr>
                <w:rFonts w:ascii="Times New Roman" w:hAnsi="Times New Roman"/>
                <w:sz w:val="20"/>
              </w:rPr>
            </w:pPr>
          </w:p>
        </w:tc>
        <w:tc>
          <w:tcPr>
            <w:tcW w:w="1388" w:type="dxa"/>
            <w:noWrap/>
            <w:hideMark/>
          </w:tcPr>
          <w:p w14:paraId="62E89ACA" w14:textId="77777777" w:rsidR="00FC6CF8" w:rsidRPr="00FC6CF8" w:rsidRDefault="00FC6CF8" w:rsidP="00FC6CF8">
            <w:pPr>
              <w:spacing w:after="0"/>
              <w:jc w:val="center"/>
              <w:rPr>
                <w:rFonts w:ascii="Times New Roman" w:hAnsi="Times New Roman"/>
                <w:sz w:val="20"/>
              </w:rPr>
            </w:pPr>
          </w:p>
        </w:tc>
      </w:tr>
      <w:tr w:rsidR="00FC6CF8" w:rsidRPr="00FC6CF8" w14:paraId="2B1CCB37" w14:textId="77777777" w:rsidTr="00FC6CF8">
        <w:trPr>
          <w:trHeight w:val="300"/>
        </w:trPr>
        <w:tc>
          <w:tcPr>
            <w:tcW w:w="760" w:type="dxa"/>
            <w:noWrap/>
            <w:hideMark/>
          </w:tcPr>
          <w:p w14:paraId="2B9AC7A0"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37</w:t>
            </w:r>
          </w:p>
        </w:tc>
        <w:tc>
          <w:tcPr>
            <w:tcW w:w="3314" w:type="dxa"/>
            <w:noWrap/>
            <w:hideMark/>
          </w:tcPr>
          <w:p w14:paraId="6BE91D17"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Propylene oxide </w:t>
            </w:r>
          </w:p>
        </w:tc>
        <w:tc>
          <w:tcPr>
            <w:tcW w:w="853" w:type="dxa"/>
            <w:noWrap/>
            <w:hideMark/>
          </w:tcPr>
          <w:p w14:paraId="690DDEA2"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-3.05</w:t>
            </w:r>
          </w:p>
        </w:tc>
        <w:tc>
          <w:tcPr>
            <w:tcW w:w="1560" w:type="dxa"/>
            <w:noWrap/>
            <w:hideMark/>
          </w:tcPr>
          <w:p w14:paraId="5422E09D"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590FD93A" w14:textId="77777777" w:rsidR="00FC6CF8" w:rsidRPr="00FC6CF8" w:rsidRDefault="00FC6CF8" w:rsidP="00FC6CF8">
            <w:pPr>
              <w:spacing w:after="0"/>
              <w:jc w:val="center"/>
              <w:rPr>
                <w:rFonts w:ascii="Times New Roman" w:hAnsi="Times New Roman"/>
                <w:sz w:val="20"/>
              </w:rPr>
            </w:pPr>
          </w:p>
        </w:tc>
        <w:tc>
          <w:tcPr>
            <w:tcW w:w="1388" w:type="dxa"/>
            <w:noWrap/>
            <w:hideMark/>
          </w:tcPr>
          <w:p w14:paraId="500D5904" w14:textId="77777777" w:rsidR="00FC6CF8" w:rsidRPr="00FC6CF8" w:rsidRDefault="00FC6CF8" w:rsidP="00FC6CF8">
            <w:pPr>
              <w:spacing w:after="0"/>
              <w:jc w:val="center"/>
              <w:rPr>
                <w:rFonts w:ascii="Times New Roman" w:hAnsi="Times New Roman"/>
                <w:sz w:val="20"/>
              </w:rPr>
            </w:pPr>
          </w:p>
        </w:tc>
      </w:tr>
      <w:tr w:rsidR="00FC6CF8" w:rsidRPr="00FC6CF8" w14:paraId="5CFF188F" w14:textId="77777777" w:rsidTr="00FC6CF8">
        <w:trPr>
          <w:trHeight w:val="300"/>
        </w:trPr>
        <w:tc>
          <w:tcPr>
            <w:tcW w:w="760" w:type="dxa"/>
            <w:noWrap/>
            <w:hideMark/>
          </w:tcPr>
          <w:p w14:paraId="0AACD1E1"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38</w:t>
            </w:r>
          </w:p>
        </w:tc>
        <w:tc>
          <w:tcPr>
            <w:tcW w:w="3314" w:type="dxa"/>
            <w:noWrap/>
            <w:hideMark/>
          </w:tcPr>
          <w:p w14:paraId="22FC5080"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Acrylic acid </w:t>
            </w:r>
          </w:p>
        </w:tc>
        <w:tc>
          <w:tcPr>
            <w:tcW w:w="853" w:type="dxa"/>
            <w:noWrap/>
            <w:hideMark/>
          </w:tcPr>
          <w:p w14:paraId="44A8F4F9"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-3.05</w:t>
            </w:r>
          </w:p>
        </w:tc>
        <w:tc>
          <w:tcPr>
            <w:tcW w:w="1560" w:type="dxa"/>
            <w:noWrap/>
            <w:hideMark/>
          </w:tcPr>
          <w:p w14:paraId="20CAD052"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c>
          <w:tcPr>
            <w:tcW w:w="1701" w:type="dxa"/>
            <w:noWrap/>
            <w:hideMark/>
          </w:tcPr>
          <w:p w14:paraId="1FA6A7CB" w14:textId="77777777" w:rsidR="00FC6CF8" w:rsidRPr="00FC6CF8" w:rsidRDefault="00FC6CF8" w:rsidP="00FC6CF8">
            <w:pPr>
              <w:spacing w:after="0"/>
              <w:jc w:val="center"/>
              <w:rPr>
                <w:rFonts w:ascii="Times New Roman" w:hAnsi="Times New Roman"/>
                <w:sz w:val="20"/>
              </w:rPr>
            </w:pPr>
          </w:p>
        </w:tc>
        <w:tc>
          <w:tcPr>
            <w:tcW w:w="1388" w:type="dxa"/>
            <w:noWrap/>
            <w:hideMark/>
          </w:tcPr>
          <w:p w14:paraId="577FCD98" w14:textId="77777777" w:rsidR="00FC6CF8" w:rsidRPr="00FC6CF8" w:rsidRDefault="00FC6CF8" w:rsidP="00FC6CF8">
            <w:pPr>
              <w:spacing w:after="0"/>
              <w:jc w:val="center"/>
              <w:rPr>
                <w:rFonts w:ascii="Times New Roman" w:hAnsi="Times New Roman"/>
                <w:sz w:val="20"/>
              </w:rPr>
            </w:pPr>
          </w:p>
        </w:tc>
      </w:tr>
      <w:tr w:rsidR="00FC6CF8" w:rsidRPr="00FC6CF8" w14:paraId="452E6F2D" w14:textId="77777777" w:rsidTr="00FC6CF8">
        <w:trPr>
          <w:trHeight w:val="300"/>
        </w:trPr>
        <w:tc>
          <w:tcPr>
            <w:tcW w:w="760" w:type="dxa"/>
            <w:noWrap/>
            <w:hideMark/>
          </w:tcPr>
          <w:p w14:paraId="415E05B5"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39</w:t>
            </w:r>
          </w:p>
        </w:tc>
        <w:tc>
          <w:tcPr>
            <w:tcW w:w="3314" w:type="dxa"/>
            <w:noWrap/>
            <w:hideMark/>
          </w:tcPr>
          <w:p w14:paraId="4F0DCFD6"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Isopropanol</w:t>
            </w:r>
          </w:p>
        </w:tc>
        <w:tc>
          <w:tcPr>
            <w:tcW w:w="853" w:type="dxa"/>
            <w:noWrap/>
            <w:hideMark/>
          </w:tcPr>
          <w:p w14:paraId="5FEB31D6"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-3.05</w:t>
            </w:r>
          </w:p>
        </w:tc>
        <w:tc>
          <w:tcPr>
            <w:tcW w:w="1560" w:type="dxa"/>
            <w:noWrap/>
            <w:hideMark/>
          </w:tcPr>
          <w:p w14:paraId="5CE3CA90" w14:textId="77777777" w:rsidR="00FC6CF8" w:rsidRPr="00FC6CF8" w:rsidRDefault="00FC6CF8" w:rsidP="00FC6CF8">
            <w:pPr>
              <w:spacing w:after="0"/>
              <w:jc w:val="center"/>
              <w:rPr>
                <w:rFonts w:ascii="Times New Roman" w:hAnsi="Times New Roman"/>
                <w:sz w:val="20"/>
              </w:rPr>
            </w:pPr>
          </w:p>
        </w:tc>
        <w:tc>
          <w:tcPr>
            <w:tcW w:w="1701" w:type="dxa"/>
            <w:noWrap/>
            <w:hideMark/>
          </w:tcPr>
          <w:p w14:paraId="29DEDEC4" w14:textId="77777777" w:rsidR="00FC6CF8" w:rsidRPr="00FC6CF8" w:rsidRDefault="00FC6CF8" w:rsidP="00FC6CF8">
            <w:pPr>
              <w:spacing w:after="0"/>
              <w:jc w:val="center"/>
              <w:rPr>
                <w:rFonts w:ascii="Times New Roman" w:hAnsi="Times New Roman"/>
                <w:sz w:val="20"/>
              </w:rPr>
            </w:pPr>
          </w:p>
        </w:tc>
        <w:tc>
          <w:tcPr>
            <w:tcW w:w="1388" w:type="dxa"/>
            <w:noWrap/>
            <w:hideMark/>
          </w:tcPr>
          <w:p w14:paraId="6614C09F"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79DAE06C" w14:textId="77777777" w:rsidTr="00FC6CF8">
        <w:trPr>
          <w:trHeight w:val="300"/>
        </w:trPr>
        <w:tc>
          <w:tcPr>
            <w:tcW w:w="760" w:type="dxa"/>
            <w:noWrap/>
            <w:hideMark/>
          </w:tcPr>
          <w:p w14:paraId="216BDBE7"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lastRenderedPageBreak/>
              <w:t>40</w:t>
            </w:r>
          </w:p>
        </w:tc>
        <w:tc>
          <w:tcPr>
            <w:tcW w:w="3314" w:type="dxa"/>
            <w:noWrap/>
            <w:hideMark/>
          </w:tcPr>
          <w:p w14:paraId="41DFFC7E"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1-Methoxypropan-2-ol </w:t>
            </w:r>
          </w:p>
        </w:tc>
        <w:tc>
          <w:tcPr>
            <w:tcW w:w="853" w:type="dxa"/>
            <w:noWrap/>
            <w:hideMark/>
          </w:tcPr>
          <w:p w14:paraId="48E643DE"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-2.90</w:t>
            </w:r>
          </w:p>
        </w:tc>
        <w:tc>
          <w:tcPr>
            <w:tcW w:w="1560" w:type="dxa"/>
            <w:noWrap/>
            <w:hideMark/>
          </w:tcPr>
          <w:p w14:paraId="44C66A2C"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0AE4019D" w14:textId="77777777" w:rsidR="00FC6CF8" w:rsidRPr="00FC6CF8" w:rsidRDefault="00FC6CF8" w:rsidP="00FC6CF8">
            <w:pPr>
              <w:spacing w:after="0"/>
              <w:jc w:val="center"/>
              <w:rPr>
                <w:rFonts w:ascii="Times New Roman" w:hAnsi="Times New Roman"/>
                <w:sz w:val="20"/>
              </w:rPr>
            </w:pPr>
          </w:p>
        </w:tc>
        <w:tc>
          <w:tcPr>
            <w:tcW w:w="1388" w:type="dxa"/>
            <w:noWrap/>
            <w:hideMark/>
          </w:tcPr>
          <w:p w14:paraId="681E9F87" w14:textId="77777777" w:rsidR="00FC6CF8" w:rsidRPr="00FC6CF8" w:rsidRDefault="00FC6CF8" w:rsidP="00FC6CF8">
            <w:pPr>
              <w:spacing w:after="0"/>
              <w:jc w:val="center"/>
              <w:rPr>
                <w:rFonts w:ascii="Times New Roman" w:hAnsi="Times New Roman"/>
                <w:sz w:val="20"/>
              </w:rPr>
            </w:pPr>
          </w:p>
        </w:tc>
      </w:tr>
      <w:tr w:rsidR="00FC6CF8" w:rsidRPr="00FC6CF8" w14:paraId="717DA22D" w14:textId="77777777" w:rsidTr="00FC6CF8">
        <w:trPr>
          <w:trHeight w:val="300"/>
        </w:trPr>
        <w:tc>
          <w:tcPr>
            <w:tcW w:w="760" w:type="dxa"/>
            <w:noWrap/>
            <w:hideMark/>
          </w:tcPr>
          <w:p w14:paraId="5CE07C07"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41</w:t>
            </w:r>
          </w:p>
        </w:tc>
        <w:tc>
          <w:tcPr>
            <w:tcW w:w="3314" w:type="dxa"/>
            <w:noWrap/>
            <w:hideMark/>
          </w:tcPr>
          <w:p w14:paraId="2B030EDB"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Butanoic acid</w:t>
            </w:r>
          </w:p>
        </w:tc>
        <w:tc>
          <w:tcPr>
            <w:tcW w:w="853" w:type="dxa"/>
            <w:noWrap/>
            <w:hideMark/>
          </w:tcPr>
          <w:p w14:paraId="2F5DBA22"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-2.90</w:t>
            </w:r>
          </w:p>
        </w:tc>
        <w:tc>
          <w:tcPr>
            <w:tcW w:w="1560" w:type="dxa"/>
            <w:noWrap/>
            <w:hideMark/>
          </w:tcPr>
          <w:p w14:paraId="39BA6446"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3EA59491" w14:textId="77777777" w:rsidR="00FC6CF8" w:rsidRPr="00FC6CF8" w:rsidRDefault="00FC6CF8" w:rsidP="00FC6CF8">
            <w:pPr>
              <w:spacing w:after="0"/>
              <w:jc w:val="center"/>
              <w:rPr>
                <w:rFonts w:ascii="Times New Roman" w:hAnsi="Times New Roman"/>
                <w:sz w:val="20"/>
              </w:rPr>
            </w:pPr>
          </w:p>
        </w:tc>
        <w:tc>
          <w:tcPr>
            <w:tcW w:w="1388" w:type="dxa"/>
            <w:noWrap/>
            <w:hideMark/>
          </w:tcPr>
          <w:p w14:paraId="71414EEC" w14:textId="77777777" w:rsidR="00FC6CF8" w:rsidRPr="00FC6CF8" w:rsidRDefault="00FC6CF8" w:rsidP="00FC6CF8">
            <w:pPr>
              <w:spacing w:after="0"/>
              <w:jc w:val="center"/>
              <w:rPr>
                <w:rFonts w:ascii="Times New Roman" w:hAnsi="Times New Roman"/>
                <w:sz w:val="20"/>
              </w:rPr>
            </w:pPr>
          </w:p>
        </w:tc>
      </w:tr>
      <w:tr w:rsidR="00FC6CF8" w:rsidRPr="00FC6CF8" w14:paraId="237483E7" w14:textId="77777777" w:rsidTr="00FC6CF8">
        <w:trPr>
          <w:trHeight w:val="300"/>
        </w:trPr>
        <w:tc>
          <w:tcPr>
            <w:tcW w:w="760" w:type="dxa"/>
            <w:noWrap/>
            <w:hideMark/>
          </w:tcPr>
          <w:p w14:paraId="7BC38EA8"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42</w:t>
            </w:r>
          </w:p>
        </w:tc>
        <w:tc>
          <w:tcPr>
            <w:tcW w:w="3314" w:type="dxa"/>
            <w:noWrap/>
            <w:hideMark/>
          </w:tcPr>
          <w:p w14:paraId="1844BC0B"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Isopropylamine </w:t>
            </w:r>
          </w:p>
        </w:tc>
        <w:tc>
          <w:tcPr>
            <w:tcW w:w="853" w:type="dxa"/>
            <w:noWrap/>
            <w:hideMark/>
          </w:tcPr>
          <w:p w14:paraId="1FEEB2F6"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-2.90</w:t>
            </w:r>
          </w:p>
        </w:tc>
        <w:tc>
          <w:tcPr>
            <w:tcW w:w="1560" w:type="dxa"/>
            <w:noWrap/>
            <w:hideMark/>
          </w:tcPr>
          <w:p w14:paraId="23544D5A"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74284232" w14:textId="77777777" w:rsidR="00FC6CF8" w:rsidRPr="00FC6CF8" w:rsidRDefault="00FC6CF8" w:rsidP="00FC6CF8">
            <w:pPr>
              <w:spacing w:after="0"/>
              <w:jc w:val="center"/>
              <w:rPr>
                <w:rFonts w:ascii="Times New Roman" w:hAnsi="Times New Roman"/>
                <w:sz w:val="20"/>
              </w:rPr>
            </w:pPr>
          </w:p>
        </w:tc>
        <w:tc>
          <w:tcPr>
            <w:tcW w:w="1388" w:type="dxa"/>
            <w:noWrap/>
            <w:hideMark/>
          </w:tcPr>
          <w:p w14:paraId="47806376" w14:textId="77777777" w:rsidR="00FC6CF8" w:rsidRPr="00FC6CF8" w:rsidRDefault="00FC6CF8" w:rsidP="00FC6CF8">
            <w:pPr>
              <w:spacing w:after="0"/>
              <w:jc w:val="center"/>
              <w:rPr>
                <w:rFonts w:ascii="Times New Roman" w:hAnsi="Times New Roman"/>
                <w:sz w:val="20"/>
              </w:rPr>
            </w:pPr>
          </w:p>
        </w:tc>
      </w:tr>
      <w:tr w:rsidR="00FC6CF8" w:rsidRPr="00FC6CF8" w14:paraId="7C47CE3E" w14:textId="77777777" w:rsidTr="00FC6CF8">
        <w:trPr>
          <w:trHeight w:val="300"/>
        </w:trPr>
        <w:tc>
          <w:tcPr>
            <w:tcW w:w="760" w:type="dxa"/>
            <w:noWrap/>
            <w:hideMark/>
          </w:tcPr>
          <w:p w14:paraId="47F50D2F"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43</w:t>
            </w:r>
          </w:p>
        </w:tc>
        <w:tc>
          <w:tcPr>
            <w:tcW w:w="3314" w:type="dxa"/>
            <w:noWrap/>
            <w:hideMark/>
          </w:tcPr>
          <w:p w14:paraId="1F079CDE"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Griseofulvin </w:t>
            </w:r>
          </w:p>
        </w:tc>
        <w:tc>
          <w:tcPr>
            <w:tcW w:w="853" w:type="dxa"/>
            <w:noWrap/>
            <w:hideMark/>
          </w:tcPr>
          <w:p w14:paraId="0219AD7F"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-2.89</w:t>
            </w:r>
          </w:p>
        </w:tc>
        <w:tc>
          <w:tcPr>
            <w:tcW w:w="1560" w:type="dxa"/>
            <w:noWrap/>
            <w:hideMark/>
          </w:tcPr>
          <w:p w14:paraId="2E218122"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5663BE55" w14:textId="77777777" w:rsidR="00FC6CF8" w:rsidRPr="00FC6CF8" w:rsidRDefault="00FC6CF8" w:rsidP="00FC6CF8">
            <w:pPr>
              <w:spacing w:after="0"/>
              <w:jc w:val="center"/>
              <w:rPr>
                <w:rFonts w:ascii="Times New Roman" w:hAnsi="Times New Roman"/>
                <w:sz w:val="20"/>
              </w:rPr>
            </w:pPr>
          </w:p>
        </w:tc>
        <w:tc>
          <w:tcPr>
            <w:tcW w:w="1388" w:type="dxa"/>
            <w:noWrap/>
            <w:hideMark/>
          </w:tcPr>
          <w:p w14:paraId="4B89B093" w14:textId="77777777" w:rsidR="00FC6CF8" w:rsidRPr="00FC6CF8" w:rsidRDefault="00FC6CF8" w:rsidP="00FC6CF8">
            <w:pPr>
              <w:spacing w:after="0"/>
              <w:jc w:val="center"/>
              <w:rPr>
                <w:rFonts w:ascii="Times New Roman" w:hAnsi="Times New Roman"/>
                <w:sz w:val="20"/>
              </w:rPr>
            </w:pPr>
          </w:p>
        </w:tc>
      </w:tr>
      <w:tr w:rsidR="00FC6CF8" w:rsidRPr="00FC6CF8" w14:paraId="18BFFA62" w14:textId="77777777" w:rsidTr="00FC6CF8">
        <w:trPr>
          <w:trHeight w:val="300"/>
        </w:trPr>
        <w:tc>
          <w:tcPr>
            <w:tcW w:w="760" w:type="dxa"/>
            <w:noWrap/>
            <w:hideMark/>
          </w:tcPr>
          <w:p w14:paraId="69C00E5E"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44</w:t>
            </w:r>
          </w:p>
        </w:tc>
        <w:tc>
          <w:tcPr>
            <w:tcW w:w="3314" w:type="dxa"/>
            <w:noWrap/>
            <w:hideMark/>
          </w:tcPr>
          <w:p w14:paraId="07F41115"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2-Phenoxyethanol </w:t>
            </w:r>
          </w:p>
        </w:tc>
        <w:tc>
          <w:tcPr>
            <w:tcW w:w="853" w:type="dxa"/>
            <w:noWrap/>
            <w:hideMark/>
          </w:tcPr>
          <w:p w14:paraId="393FF971"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-2.88</w:t>
            </w:r>
          </w:p>
        </w:tc>
        <w:tc>
          <w:tcPr>
            <w:tcW w:w="1560" w:type="dxa"/>
            <w:noWrap/>
            <w:hideMark/>
          </w:tcPr>
          <w:p w14:paraId="66514156"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c>
          <w:tcPr>
            <w:tcW w:w="1701" w:type="dxa"/>
            <w:noWrap/>
            <w:hideMark/>
          </w:tcPr>
          <w:p w14:paraId="56445F8D" w14:textId="77777777" w:rsidR="00FC6CF8" w:rsidRPr="00FC6CF8" w:rsidRDefault="00FC6CF8" w:rsidP="00FC6CF8">
            <w:pPr>
              <w:spacing w:after="0"/>
              <w:jc w:val="center"/>
              <w:rPr>
                <w:rFonts w:ascii="Times New Roman" w:hAnsi="Times New Roman"/>
                <w:sz w:val="20"/>
              </w:rPr>
            </w:pPr>
          </w:p>
        </w:tc>
        <w:tc>
          <w:tcPr>
            <w:tcW w:w="1388" w:type="dxa"/>
            <w:noWrap/>
            <w:hideMark/>
          </w:tcPr>
          <w:p w14:paraId="18127FDD" w14:textId="77777777" w:rsidR="00FC6CF8" w:rsidRPr="00FC6CF8" w:rsidRDefault="00FC6CF8" w:rsidP="00FC6CF8">
            <w:pPr>
              <w:spacing w:after="0"/>
              <w:jc w:val="center"/>
              <w:rPr>
                <w:rFonts w:ascii="Times New Roman" w:hAnsi="Times New Roman"/>
                <w:sz w:val="20"/>
              </w:rPr>
            </w:pPr>
          </w:p>
        </w:tc>
      </w:tr>
      <w:tr w:rsidR="00FC6CF8" w:rsidRPr="00FC6CF8" w14:paraId="384F17A3" w14:textId="77777777" w:rsidTr="00FC6CF8">
        <w:trPr>
          <w:trHeight w:val="300"/>
        </w:trPr>
        <w:tc>
          <w:tcPr>
            <w:tcW w:w="760" w:type="dxa"/>
            <w:noWrap/>
            <w:hideMark/>
          </w:tcPr>
          <w:p w14:paraId="17F544D1"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45</w:t>
            </w:r>
          </w:p>
        </w:tc>
        <w:tc>
          <w:tcPr>
            <w:tcW w:w="3314" w:type="dxa"/>
            <w:noWrap/>
            <w:hideMark/>
          </w:tcPr>
          <w:p w14:paraId="375DB6C8"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Propanol</w:t>
            </w:r>
          </w:p>
        </w:tc>
        <w:tc>
          <w:tcPr>
            <w:tcW w:w="853" w:type="dxa"/>
            <w:noWrap/>
            <w:hideMark/>
          </w:tcPr>
          <w:p w14:paraId="2139DA9E"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-2.85</w:t>
            </w:r>
          </w:p>
        </w:tc>
        <w:tc>
          <w:tcPr>
            <w:tcW w:w="1560" w:type="dxa"/>
            <w:noWrap/>
            <w:hideMark/>
          </w:tcPr>
          <w:p w14:paraId="4384AF92"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54505B84" w14:textId="77777777" w:rsidR="00FC6CF8" w:rsidRPr="00FC6CF8" w:rsidRDefault="00FC6CF8" w:rsidP="00FC6CF8">
            <w:pPr>
              <w:spacing w:after="0"/>
              <w:jc w:val="center"/>
              <w:rPr>
                <w:rFonts w:ascii="Times New Roman" w:hAnsi="Times New Roman"/>
                <w:sz w:val="20"/>
              </w:rPr>
            </w:pPr>
          </w:p>
        </w:tc>
        <w:tc>
          <w:tcPr>
            <w:tcW w:w="1388" w:type="dxa"/>
            <w:noWrap/>
            <w:hideMark/>
          </w:tcPr>
          <w:p w14:paraId="29D3AAE0" w14:textId="77777777" w:rsidR="00FC6CF8" w:rsidRPr="00FC6CF8" w:rsidRDefault="00FC6CF8" w:rsidP="00FC6CF8">
            <w:pPr>
              <w:spacing w:after="0"/>
              <w:jc w:val="center"/>
              <w:rPr>
                <w:rFonts w:ascii="Times New Roman" w:hAnsi="Times New Roman"/>
                <w:sz w:val="20"/>
              </w:rPr>
            </w:pPr>
          </w:p>
        </w:tc>
      </w:tr>
      <w:tr w:rsidR="00FC6CF8" w:rsidRPr="00FC6CF8" w14:paraId="4E86BBF4" w14:textId="77777777" w:rsidTr="00FC6CF8">
        <w:trPr>
          <w:trHeight w:val="300"/>
        </w:trPr>
        <w:tc>
          <w:tcPr>
            <w:tcW w:w="760" w:type="dxa"/>
            <w:noWrap/>
            <w:hideMark/>
          </w:tcPr>
          <w:p w14:paraId="4D4A8DE6"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46</w:t>
            </w:r>
          </w:p>
        </w:tc>
        <w:tc>
          <w:tcPr>
            <w:tcW w:w="3314" w:type="dxa"/>
            <w:noWrap/>
            <w:hideMark/>
          </w:tcPr>
          <w:p w14:paraId="4032878C"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2-Butoxyethanol</w:t>
            </w:r>
          </w:p>
        </w:tc>
        <w:tc>
          <w:tcPr>
            <w:tcW w:w="853" w:type="dxa"/>
            <w:noWrap/>
            <w:hideMark/>
          </w:tcPr>
          <w:p w14:paraId="6D86DB46"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-2.85</w:t>
            </w:r>
          </w:p>
        </w:tc>
        <w:tc>
          <w:tcPr>
            <w:tcW w:w="1560" w:type="dxa"/>
            <w:noWrap/>
            <w:hideMark/>
          </w:tcPr>
          <w:p w14:paraId="69970F54"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c>
          <w:tcPr>
            <w:tcW w:w="1701" w:type="dxa"/>
            <w:noWrap/>
            <w:hideMark/>
          </w:tcPr>
          <w:p w14:paraId="6333EFF1" w14:textId="77777777" w:rsidR="00FC6CF8" w:rsidRPr="00FC6CF8" w:rsidRDefault="00FC6CF8" w:rsidP="00FC6CF8">
            <w:pPr>
              <w:spacing w:after="0"/>
              <w:jc w:val="center"/>
              <w:rPr>
                <w:rFonts w:ascii="Times New Roman" w:hAnsi="Times New Roman"/>
                <w:sz w:val="20"/>
              </w:rPr>
            </w:pPr>
          </w:p>
        </w:tc>
        <w:tc>
          <w:tcPr>
            <w:tcW w:w="1388" w:type="dxa"/>
            <w:noWrap/>
            <w:hideMark/>
          </w:tcPr>
          <w:p w14:paraId="5A88D601" w14:textId="77777777" w:rsidR="00FC6CF8" w:rsidRPr="00FC6CF8" w:rsidRDefault="00FC6CF8" w:rsidP="00FC6CF8">
            <w:pPr>
              <w:spacing w:after="0"/>
              <w:jc w:val="center"/>
              <w:rPr>
                <w:rFonts w:ascii="Times New Roman" w:hAnsi="Times New Roman"/>
                <w:sz w:val="20"/>
              </w:rPr>
            </w:pPr>
          </w:p>
        </w:tc>
      </w:tr>
      <w:tr w:rsidR="00FC6CF8" w:rsidRPr="00FC6CF8" w14:paraId="76BB7A25" w14:textId="77777777" w:rsidTr="00FC6CF8">
        <w:trPr>
          <w:trHeight w:val="300"/>
        </w:trPr>
        <w:tc>
          <w:tcPr>
            <w:tcW w:w="760" w:type="dxa"/>
            <w:noWrap/>
            <w:hideMark/>
          </w:tcPr>
          <w:p w14:paraId="21E5667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47</w:t>
            </w:r>
          </w:p>
        </w:tc>
        <w:tc>
          <w:tcPr>
            <w:tcW w:w="3314" w:type="dxa"/>
            <w:noWrap/>
            <w:hideMark/>
          </w:tcPr>
          <w:p w14:paraId="7897DEFB"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Fluocinonide </w:t>
            </w:r>
          </w:p>
        </w:tc>
        <w:tc>
          <w:tcPr>
            <w:tcW w:w="853" w:type="dxa"/>
            <w:noWrap/>
            <w:hideMark/>
          </w:tcPr>
          <w:p w14:paraId="75522C88"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-2.77</w:t>
            </w:r>
          </w:p>
        </w:tc>
        <w:tc>
          <w:tcPr>
            <w:tcW w:w="1560" w:type="dxa"/>
            <w:noWrap/>
            <w:hideMark/>
          </w:tcPr>
          <w:p w14:paraId="6C83463B"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032A23C6" w14:textId="77777777" w:rsidR="00FC6CF8" w:rsidRPr="00FC6CF8" w:rsidRDefault="00FC6CF8" w:rsidP="00FC6CF8">
            <w:pPr>
              <w:spacing w:after="0"/>
              <w:jc w:val="center"/>
              <w:rPr>
                <w:rFonts w:ascii="Times New Roman" w:hAnsi="Times New Roman"/>
                <w:sz w:val="20"/>
              </w:rPr>
            </w:pPr>
          </w:p>
        </w:tc>
        <w:tc>
          <w:tcPr>
            <w:tcW w:w="1388" w:type="dxa"/>
            <w:noWrap/>
            <w:hideMark/>
          </w:tcPr>
          <w:p w14:paraId="02AB0A6C" w14:textId="77777777" w:rsidR="00FC6CF8" w:rsidRPr="00FC6CF8" w:rsidRDefault="00FC6CF8" w:rsidP="00FC6CF8">
            <w:pPr>
              <w:spacing w:after="0"/>
              <w:jc w:val="center"/>
              <w:rPr>
                <w:rFonts w:ascii="Times New Roman" w:hAnsi="Times New Roman"/>
                <w:sz w:val="20"/>
              </w:rPr>
            </w:pPr>
          </w:p>
        </w:tc>
      </w:tr>
      <w:tr w:rsidR="00FC6CF8" w:rsidRPr="00FC6CF8" w14:paraId="1254E2C0" w14:textId="77777777" w:rsidTr="00FC6CF8">
        <w:trPr>
          <w:trHeight w:val="300"/>
        </w:trPr>
        <w:tc>
          <w:tcPr>
            <w:tcW w:w="760" w:type="dxa"/>
            <w:noWrap/>
            <w:hideMark/>
          </w:tcPr>
          <w:p w14:paraId="1149D507"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48</w:t>
            </w:r>
          </w:p>
        </w:tc>
        <w:tc>
          <w:tcPr>
            <w:tcW w:w="3314" w:type="dxa"/>
            <w:noWrap/>
            <w:hideMark/>
          </w:tcPr>
          <w:p w14:paraId="587E15A1"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Catechol</w:t>
            </w:r>
          </w:p>
        </w:tc>
        <w:tc>
          <w:tcPr>
            <w:tcW w:w="853" w:type="dxa"/>
            <w:noWrap/>
            <w:hideMark/>
          </w:tcPr>
          <w:p w14:paraId="7810A225"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-2.77</w:t>
            </w:r>
          </w:p>
        </w:tc>
        <w:tc>
          <w:tcPr>
            <w:tcW w:w="1560" w:type="dxa"/>
            <w:noWrap/>
            <w:hideMark/>
          </w:tcPr>
          <w:p w14:paraId="31294B6C"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c>
          <w:tcPr>
            <w:tcW w:w="1701" w:type="dxa"/>
            <w:noWrap/>
            <w:hideMark/>
          </w:tcPr>
          <w:p w14:paraId="183F29F4" w14:textId="77777777" w:rsidR="00FC6CF8" w:rsidRPr="00FC6CF8" w:rsidRDefault="00FC6CF8" w:rsidP="00FC6CF8">
            <w:pPr>
              <w:spacing w:after="0"/>
              <w:jc w:val="center"/>
              <w:rPr>
                <w:rFonts w:ascii="Times New Roman" w:hAnsi="Times New Roman"/>
                <w:sz w:val="20"/>
              </w:rPr>
            </w:pPr>
          </w:p>
        </w:tc>
        <w:tc>
          <w:tcPr>
            <w:tcW w:w="1388" w:type="dxa"/>
            <w:noWrap/>
            <w:hideMark/>
          </w:tcPr>
          <w:p w14:paraId="4A394690" w14:textId="77777777" w:rsidR="00FC6CF8" w:rsidRPr="00FC6CF8" w:rsidRDefault="00FC6CF8" w:rsidP="00FC6CF8">
            <w:pPr>
              <w:spacing w:after="0"/>
              <w:jc w:val="center"/>
              <w:rPr>
                <w:rFonts w:ascii="Times New Roman" w:hAnsi="Times New Roman"/>
                <w:sz w:val="20"/>
              </w:rPr>
            </w:pPr>
          </w:p>
        </w:tc>
      </w:tr>
      <w:tr w:rsidR="00FC6CF8" w:rsidRPr="00FC6CF8" w14:paraId="2AB9B6D7" w14:textId="77777777" w:rsidTr="00FC6CF8">
        <w:trPr>
          <w:trHeight w:val="300"/>
        </w:trPr>
        <w:tc>
          <w:tcPr>
            <w:tcW w:w="760" w:type="dxa"/>
            <w:noWrap/>
            <w:hideMark/>
          </w:tcPr>
          <w:p w14:paraId="5D8B8A75"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49</w:t>
            </w:r>
          </w:p>
        </w:tc>
        <w:tc>
          <w:tcPr>
            <w:tcW w:w="3314" w:type="dxa"/>
            <w:noWrap/>
            <w:hideMark/>
          </w:tcPr>
          <w:p w14:paraId="4D4B98DF"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Diethylamine</w:t>
            </w:r>
          </w:p>
        </w:tc>
        <w:tc>
          <w:tcPr>
            <w:tcW w:w="853" w:type="dxa"/>
            <w:noWrap/>
            <w:hideMark/>
          </w:tcPr>
          <w:p w14:paraId="68349234"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-2.75</w:t>
            </w:r>
          </w:p>
        </w:tc>
        <w:tc>
          <w:tcPr>
            <w:tcW w:w="1560" w:type="dxa"/>
            <w:noWrap/>
            <w:hideMark/>
          </w:tcPr>
          <w:p w14:paraId="43D9C402"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144168E1" w14:textId="77777777" w:rsidR="00FC6CF8" w:rsidRPr="00FC6CF8" w:rsidRDefault="00FC6CF8" w:rsidP="00FC6CF8">
            <w:pPr>
              <w:spacing w:after="0"/>
              <w:jc w:val="center"/>
              <w:rPr>
                <w:rFonts w:ascii="Times New Roman" w:hAnsi="Times New Roman"/>
                <w:sz w:val="20"/>
              </w:rPr>
            </w:pPr>
          </w:p>
        </w:tc>
        <w:tc>
          <w:tcPr>
            <w:tcW w:w="1388" w:type="dxa"/>
            <w:noWrap/>
            <w:hideMark/>
          </w:tcPr>
          <w:p w14:paraId="2C6145A6" w14:textId="77777777" w:rsidR="00FC6CF8" w:rsidRPr="00FC6CF8" w:rsidRDefault="00FC6CF8" w:rsidP="00FC6CF8">
            <w:pPr>
              <w:spacing w:after="0"/>
              <w:jc w:val="center"/>
              <w:rPr>
                <w:rFonts w:ascii="Times New Roman" w:hAnsi="Times New Roman"/>
                <w:sz w:val="20"/>
              </w:rPr>
            </w:pPr>
          </w:p>
        </w:tc>
      </w:tr>
      <w:tr w:rsidR="00FC6CF8" w:rsidRPr="00FC6CF8" w14:paraId="3CEE1B73" w14:textId="77777777" w:rsidTr="00FC6CF8">
        <w:trPr>
          <w:trHeight w:val="300"/>
        </w:trPr>
        <w:tc>
          <w:tcPr>
            <w:tcW w:w="760" w:type="dxa"/>
            <w:noWrap/>
            <w:hideMark/>
          </w:tcPr>
          <w:p w14:paraId="31A81F29"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50</w:t>
            </w:r>
          </w:p>
        </w:tc>
        <w:tc>
          <w:tcPr>
            <w:tcW w:w="3314" w:type="dxa"/>
            <w:noWrap/>
            <w:hideMark/>
          </w:tcPr>
          <w:p w14:paraId="19C0458F"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Hydrocortisone hemipimelate </w:t>
            </w:r>
          </w:p>
        </w:tc>
        <w:tc>
          <w:tcPr>
            <w:tcW w:w="853" w:type="dxa"/>
            <w:noWrap/>
            <w:hideMark/>
          </w:tcPr>
          <w:p w14:paraId="00393461"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-2.74</w:t>
            </w:r>
          </w:p>
        </w:tc>
        <w:tc>
          <w:tcPr>
            <w:tcW w:w="1560" w:type="dxa"/>
            <w:noWrap/>
            <w:hideMark/>
          </w:tcPr>
          <w:p w14:paraId="2D9B0DE9"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30715E9E" w14:textId="77777777" w:rsidR="00FC6CF8" w:rsidRPr="00FC6CF8" w:rsidRDefault="00FC6CF8" w:rsidP="00FC6CF8">
            <w:pPr>
              <w:spacing w:after="0"/>
              <w:jc w:val="center"/>
              <w:rPr>
                <w:rFonts w:ascii="Times New Roman" w:hAnsi="Times New Roman"/>
                <w:sz w:val="20"/>
              </w:rPr>
            </w:pPr>
          </w:p>
        </w:tc>
        <w:tc>
          <w:tcPr>
            <w:tcW w:w="1388" w:type="dxa"/>
            <w:noWrap/>
            <w:hideMark/>
          </w:tcPr>
          <w:p w14:paraId="08479364" w14:textId="77777777" w:rsidR="00FC6CF8" w:rsidRPr="00FC6CF8" w:rsidRDefault="00FC6CF8" w:rsidP="00FC6CF8">
            <w:pPr>
              <w:spacing w:after="0"/>
              <w:jc w:val="center"/>
              <w:rPr>
                <w:rFonts w:ascii="Times New Roman" w:hAnsi="Times New Roman"/>
                <w:sz w:val="20"/>
              </w:rPr>
            </w:pPr>
          </w:p>
        </w:tc>
      </w:tr>
      <w:tr w:rsidR="00FC6CF8" w:rsidRPr="00FC6CF8" w14:paraId="654D7F9C" w14:textId="77777777" w:rsidTr="00FC6CF8">
        <w:trPr>
          <w:trHeight w:val="300"/>
        </w:trPr>
        <w:tc>
          <w:tcPr>
            <w:tcW w:w="760" w:type="dxa"/>
            <w:noWrap/>
            <w:hideMark/>
          </w:tcPr>
          <w:p w14:paraId="159FE67E"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51</w:t>
            </w:r>
          </w:p>
        </w:tc>
        <w:tc>
          <w:tcPr>
            <w:tcW w:w="3314" w:type="dxa"/>
            <w:noWrap/>
            <w:hideMark/>
          </w:tcPr>
          <w:p w14:paraId="325A2FD7"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Pyridine</w:t>
            </w:r>
          </w:p>
        </w:tc>
        <w:tc>
          <w:tcPr>
            <w:tcW w:w="853" w:type="dxa"/>
            <w:noWrap/>
            <w:hideMark/>
          </w:tcPr>
          <w:p w14:paraId="48EA0A32"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-2.74</w:t>
            </w:r>
          </w:p>
        </w:tc>
        <w:tc>
          <w:tcPr>
            <w:tcW w:w="1560" w:type="dxa"/>
            <w:noWrap/>
            <w:hideMark/>
          </w:tcPr>
          <w:p w14:paraId="5595F7C1" w14:textId="77777777" w:rsidR="00FC6CF8" w:rsidRPr="00FC6CF8" w:rsidRDefault="00FC6CF8" w:rsidP="00FC6CF8">
            <w:pPr>
              <w:spacing w:after="0"/>
              <w:jc w:val="center"/>
              <w:rPr>
                <w:rFonts w:ascii="Times New Roman" w:hAnsi="Times New Roman"/>
                <w:sz w:val="20"/>
              </w:rPr>
            </w:pPr>
          </w:p>
        </w:tc>
        <w:tc>
          <w:tcPr>
            <w:tcW w:w="1701" w:type="dxa"/>
            <w:noWrap/>
            <w:hideMark/>
          </w:tcPr>
          <w:p w14:paraId="754E8DE9" w14:textId="77777777" w:rsidR="00FC6CF8" w:rsidRPr="00FC6CF8" w:rsidRDefault="00FC6CF8" w:rsidP="00FC6CF8">
            <w:pPr>
              <w:spacing w:after="0"/>
              <w:jc w:val="center"/>
              <w:rPr>
                <w:rFonts w:ascii="Times New Roman" w:hAnsi="Times New Roman"/>
                <w:sz w:val="20"/>
              </w:rPr>
            </w:pPr>
          </w:p>
        </w:tc>
        <w:tc>
          <w:tcPr>
            <w:tcW w:w="1388" w:type="dxa"/>
            <w:noWrap/>
            <w:hideMark/>
          </w:tcPr>
          <w:p w14:paraId="61A72BF0"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2E1906FD" w14:textId="77777777" w:rsidTr="00FC6CF8">
        <w:trPr>
          <w:trHeight w:val="300"/>
        </w:trPr>
        <w:tc>
          <w:tcPr>
            <w:tcW w:w="760" w:type="dxa"/>
            <w:noWrap/>
            <w:hideMark/>
          </w:tcPr>
          <w:p w14:paraId="69257350"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52</w:t>
            </w:r>
          </w:p>
        </w:tc>
        <w:tc>
          <w:tcPr>
            <w:tcW w:w="3314" w:type="dxa"/>
            <w:noWrap/>
            <w:hideMark/>
          </w:tcPr>
          <w:p w14:paraId="5CC5B6A0"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Pentanoic acid </w:t>
            </w:r>
          </w:p>
        </w:tc>
        <w:tc>
          <w:tcPr>
            <w:tcW w:w="853" w:type="dxa"/>
            <w:noWrap/>
            <w:hideMark/>
          </w:tcPr>
          <w:p w14:paraId="27FC0DEA"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-2.70</w:t>
            </w:r>
          </w:p>
        </w:tc>
        <w:tc>
          <w:tcPr>
            <w:tcW w:w="1560" w:type="dxa"/>
            <w:noWrap/>
            <w:hideMark/>
          </w:tcPr>
          <w:p w14:paraId="0BAE922B"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432A2C06" w14:textId="77777777" w:rsidR="00FC6CF8" w:rsidRPr="00FC6CF8" w:rsidRDefault="00FC6CF8" w:rsidP="00FC6CF8">
            <w:pPr>
              <w:spacing w:after="0"/>
              <w:jc w:val="center"/>
              <w:rPr>
                <w:rFonts w:ascii="Times New Roman" w:hAnsi="Times New Roman"/>
                <w:sz w:val="20"/>
              </w:rPr>
            </w:pPr>
          </w:p>
        </w:tc>
        <w:tc>
          <w:tcPr>
            <w:tcW w:w="1388" w:type="dxa"/>
            <w:noWrap/>
            <w:hideMark/>
          </w:tcPr>
          <w:p w14:paraId="43E7C90E" w14:textId="77777777" w:rsidR="00FC6CF8" w:rsidRPr="00FC6CF8" w:rsidRDefault="00FC6CF8" w:rsidP="00FC6CF8">
            <w:pPr>
              <w:spacing w:after="0"/>
              <w:jc w:val="center"/>
              <w:rPr>
                <w:rFonts w:ascii="Times New Roman" w:hAnsi="Times New Roman"/>
                <w:sz w:val="20"/>
              </w:rPr>
            </w:pPr>
          </w:p>
        </w:tc>
      </w:tr>
      <w:tr w:rsidR="00FC6CF8" w:rsidRPr="00FC6CF8" w14:paraId="314D6C64" w14:textId="77777777" w:rsidTr="00FC6CF8">
        <w:trPr>
          <w:trHeight w:val="300"/>
        </w:trPr>
        <w:tc>
          <w:tcPr>
            <w:tcW w:w="760" w:type="dxa"/>
            <w:noWrap/>
            <w:hideMark/>
          </w:tcPr>
          <w:p w14:paraId="112DD6C7"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53</w:t>
            </w:r>
          </w:p>
        </w:tc>
        <w:tc>
          <w:tcPr>
            <w:tcW w:w="3314" w:type="dxa"/>
            <w:noWrap/>
            <w:hideMark/>
          </w:tcPr>
          <w:p w14:paraId="269552FB"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Clotrimazole</w:t>
            </w:r>
          </w:p>
        </w:tc>
        <w:tc>
          <w:tcPr>
            <w:tcW w:w="853" w:type="dxa"/>
            <w:noWrap/>
            <w:hideMark/>
          </w:tcPr>
          <w:p w14:paraId="499D33FC"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-2.70</w:t>
            </w:r>
          </w:p>
        </w:tc>
        <w:tc>
          <w:tcPr>
            <w:tcW w:w="1560" w:type="dxa"/>
            <w:noWrap/>
            <w:hideMark/>
          </w:tcPr>
          <w:p w14:paraId="2EE02B5B" w14:textId="77777777" w:rsidR="00FC6CF8" w:rsidRPr="00FC6CF8" w:rsidRDefault="00FC6CF8" w:rsidP="00FC6CF8">
            <w:pPr>
              <w:spacing w:after="0"/>
              <w:jc w:val="center"/>
              <w:rPr>
                <w:rFonts w:ascii="Times New Roman" w:hAnsi="Times New Roman"/>
                <w:sz w:val="20"/>
              </w:rPr>
            </w:pPr>
          </w:p>
        </w:tc>
        <w:tc>
          <w:tcPr>
            <w:tcW w:w="1701" w:type="dxa"/>
            <w:noWrap/>
            <w:hideMark/>
          </w:tcPr>
          <w:p w14:paraId="68EC0F9B" w14:textId="77777777" w:rsidR="00FC6CF8" w:rsidRPr="00FC6CF8" w:rsidRDefault="00FC6CF8" w:rsidP="00FC6CF8">
            <w:pPr>
              <w:spacing w:after="0"/>
              <w:jc w:val="center"/>
              <w:rPr>
                <w:rFonts w:ascii="Times New Roman" w:hAnsi="Times New Roman"/>
                <w:sz w:val="20"/>
              </w:rPr>
            </w:pPr>
          </w:p>
        </w:tc>
        <w:tc>
          <w:tcPr>
            <w:tcW w:w="1388" w:type="dxa"/>
            <w:noWrap/>
            <w:hideMark/>
          </w:tcPr>
          <w:p w14:paraId="431FAD70"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714BC287" w14:textId="77777777" w:rsidTr="00FC6CF8">
        <w:trPr>
          <w:trHeight w:val="300"/>
        </w:trPr>
        <w:tc>
          <w:tcPr>
            <w:tcW w:w="760" w:type="dxa"/>
            <w:noWrap/>
            <w:hideMark/>
          </w:tcPr>
          <w:p w14:paraId="024415D8"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54</w:t>
            </w:r>
          </w:p>
        </w:tc>
        <w:tc>
          <w:tcPr>
            <w:tcW w:w="3314" w:type="dxa"/>
            <w:noWrap/>
            <w:hideMark/>
          </w:tcPr>
          <w:p w14:paraId="0906A6F6"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Methyl acrylate</w:t>
            </w:r>
          </w:p>
        </w:tc>
        <w:tc>
          <w:tcPr>
            <w:tcW w:w="853" w:type="dxa"/>
            <w:noWrap/>
            <w:hideMark/>
          </w:tcPr>
          <w:p w14:paraId="5F3FD447"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-2.68</w:t>
            </w:r>
          </w:p>
        </w:tc>
        <w:tc>
          <w:tcPr>
            <w:tcW w:w="1560" w:type="dxa"/>
            <w:noWrap/>
            <w:hideMark/>
          </w:tcPr>
          <w:p w14:paraId="2EBF9F5F" w14:textId="77777777" w:rsidR="00FC6CF8" w:rsidRPr="00FC6CF8" w:rsidRDefault="00FC6CF8" w:rsidP="00FC6CF8">
            <w:pPr>
              <w:spacing w:after="0"/>
              <w:jc w:val="center"/>
              <w:rPr>
                <w:rFonts w:ascii="Times New Roman" w:hAnsi="Times New Roman"/>
                <w:sz w:val="20"/>
              </w:rPr>
            </w:pPr>
          </w:p>
        </w:tc>
        <w:tc>
          <w:tcPr>
            <w:tcW w:w="1701" w:type="dxa"/>
            <w:noWrap/>
            <w:hideMark/>
          </w:tcPr>
          <w:p w14:paraId="0851C62C" w14:textId="77777777" w:rsidR="00FC6CF8" w:rsidRPr="00FC6CF8" w:rsidRDefault="00FC6CF8" w:rsidP="00FC6CF8">
            <w:pPr>
              <w:spacing w:after="0"/>
              <w:jc w:val="center"/>
              <w:rPr>
                <w:rFonts w:ascii="Times New Roman" w:hAnsi="Times New Roman"/>
                <w:sz w:val="20"/>
              </w:rPr>
            </w:pPr>
          </w:p>
        </w:tc>
        <w:tc>
          <w:tcPr>
            <w:tcW w:w="1388" w:type="dxa"/>
            <w:noWrap/>
            <w:hideMark/>
          </w:tcPr>
          <w:p w14:paraId="442C447A"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6F415806" w14:textId="77777777" w:rsidTr="00FC6CF8">
        <w:trPr>
          <w:trHeight w:val="300"/>
        </w:trPr>
        <w:tc>
          <w:tcPr>
            <w:tcW w:w="760" w:type="dxa"/>
            <w:noWrap/>
            <w:hideMark/>
          </w:tcPr>
          <w:p w14:paraId="02729674"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55</w:t>
            </w:r>
          </w:p>
        </w:tc>
        <w:tc>
          <w:tcPr>
            <w:tcW w:w="3314" w:type="dxa"/>
            <w:noWrap/>
            <w:hideMark/>
          </w:tcPr>
          <w:p w14:paraId="010298B7"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Formaldehyde </w:t>
            </w:r>
          </w:p>
        </w:tc>
        <w:tc>
          <w:tcPr>
            <w:tcW w:w="853" w:type="dxa"/>
            <w:noWrap/>
            <w:hideMark/>
          </w:tcPr>
          <w:p w14:paraId="5BA95D47"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-2.65</w:t>
            </w:r>
          </w:p>
        </w:tc>
        <w:tc>
          <w:tcPr>
            <w:tcW w:w="1560" w:type="dxa"/>
            <w:noWrap/>
            <w:hideMark/>
          </w:tcPr>
          <w:p w14:paraId="0B6C517F"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557F1A4D" w14:textId="77777777" w:rsidR="00FC6CF8" w:rsidRPr="00FC6CF8" w:rsidRDefault="00FC6CF8" w:rsidP="00FC6CF8">
            <w:pPr>
              <w:spacing w:after="0"/>
              <w:jc w:val="center"/>
              <w:rPr>
                <w:rFonts w:ascii="Times New Roman" w:hAnsi="Times New Roman"/>
                <w:sz w:val="20"/>
              </w:rPr>
            </w:pPr>
          </w:p>
        </w:tc>
        <w:tc>
          <w:tcPr>
            <w:tcW w:w="1388" w:type="dxa"/>
            <w:noWrap/>
            <w:hideMark/>
          </w:tcPr>
          <w:p w14:paraId="0820D969" w14:textId="77777777" w:rsidR="00FC6CF8" w:rsidRPr="00FC6CF8" w:rsidRDefault="00FC6CF8" w:rsidP="00FC6CF8">
            <w:pPr>
              <w:spacing w:after="0"/>
              <w:jc w:val="center"/>
              <w:rPr>
                <w:rFonts w:ascii="Times New Roman" w:hAnsi="Times New Roman"/>
                <w:sz w:val="20"/>
              </w:rPr>
            </w:pPr>
          </w:p>
        </w:tc>
      </w:tr>
      <w:tr w:rsidR="00FC6CF8" w:rsidRPr="00FC6CF8" w14:paraId="1E3A1571" w14:textId="77777777" w:rsidTr="00FC6CF8">
        <w:trPr>
          <w:trHeight w:val="300"/>
        </w:trPr>
        <w:tc>
          <w:tcPr>
            <w:tcW w:w="760" w:type="dxa"/>
            <w:noWrap/>
            <w:hideMark/>
          </w:tcPr>
          <w:p w14:paraId="38DAD7F0"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56</w:t>
            </w:r>
          </w:p>
        </w:tc>
        <w:tc>
          <w:tcPr>
            <w:tcW w:w="3314" w:type="dxa"/>
            <w:noWrap/>
            <w:hideMark/>
          </w:tcPr>
          <w:p w14:paraId="3E9AF279"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Isobutyl alcohol </w:t>
            </w:r>
          </w:p>
        </w:tc>
        <w:tc>
          <w:tcPr>
            <w:tcW w:w="853" w:type="dxa"/>
            <w:noWrap/>
            <w:hideMark/>
          </w:tcPr>
          <w:p w14:paraId="5954CF17"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-2.65</w:t>
            </w:r>
          </w:p>
        </w:tc>
        <w:tc>
          <w:tcPr>
            <w:tcW w:w="1560" w:type="dxa"/>
            <w:noWrap/>
            <w:hideMark/>
          </w:tcPr>
          <w:p w14:paraId="25999BF8"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1101412E" w14:textId="77777777" w:rsidR="00FC6CF8" w:rsidRPr="00FC6CF8" w:rsidRDefault="00FC6CF8" w:rsidP="00FC6CF8">
            <w:pPr>
              <w:spacing w:after="0"/>
              <w:jc w:val="center"/>
              <w:rPr>
                <w:rFonts w:ascii="Times New Roman" w:hAnsi="Times New Roman"/>
                <w:sz w:val="20"/>
              </w:rPr>
            </w:pPr>
          </w:p>
        </w:tc>
        <w:tc>
          <w:tcPr>
            <w:tcW w:w="1388" w:type="dxa"/>
            <w:noWrap/>
            <w:hideMark/>
          </w:tcPr>
          <w:p w14:paraId="782E2B25" w14:textId="77777777" w:rsidR="00FC6CF8" w:rsidRPr="00FC6CF8" w:rsidRDefault="00FC6CF8" w:rsidP="00FC6CF8">
            <w:pPr>
              <w:spacing w:after="0"/>
              <w:jc w:val="center"/>
              <w:rPr>
                <w:rFonts w:ascii="Times New Roman" w:hAnsi="Times New Roman"/>
                <w:sz w:val="20"/>
              </w:rPr>
            </w:pPr>
          </w:p>
        </w:tc>
      </w:tr>
      <w:tr w:rsidR="00FC6CF8" w:rsidRPr="00FC6CF8" w14:paraId="0D0A7D18" w14:textId="77777777" w:rsidTr="00FC6CF8">
        <w:trPr>
          <w:trHeight w:val="300"/>
        </w:trPr>
        <w:tc>
          <w:tcPr>
            <w:tcW w:w="760" w:type="dxa"/>
            <w:noWrap/>
            <w:hideMark/>
          </w:tcPr>
          <w:p w14:paraId="35555237"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57</w:t>
            </w:r>
          </w:p>
        </w:tc>
        <w:tc>
          <w:tcPr>
            <w:tcW w:w="3314" w:type="dxa"/>
            <w:noWrap/>
            <w:hideMark/>
          </w:tcPr>
          <w:p w14:paraId="253FCA5E"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Aniline</w:t>
            </w:r>
          </w:p>
        </w:tc>
        <w:tc>
          <w:tcPr>
            <w:tcW w:w="853" w:type="dxa"/>
            <w:noWrap/>
            <w:hideMark/>
          </w:tcPr>
          <w:p w14:paraId="1B434F71"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-2.65</w:t>
            </w:r>
          </w:p>
        </w:tc>
        <w:tc>
          <w:tcPr>
            <w:tcW w:w="1560" w:type="dxa"/>
            <w:noWrap/>
            <w:hideMark/>
          </w:tcPr>
          <w:p w14:paraId="004B6CFC" w14:textId="77777777" w:rsidR="00FC6CF8" w:rsidRPr="00FC6CF8" w:rsidRDefault="00FC6CF8" w:rsidP="00FC6CF8">
            <w:pPr>
              <w:spacing w:after="0"/>
              <w:jc w:val="center"/>
              <w:rPr>
                <w:rFonts w:ascii="Times New Roman" w:hAnsi="Times New Roman"/>
                <w:sz w:val="20"/>
              </w:rPr>
            </w:pPr>
          </w:p>
        </w:tc>
        <w:tc>
          <w:tcPr>
            <w:tcW w:w="1701" w:type="dxa"/>
            <w:noWrap/>
            <w:hideMark/>
          </w:tcPr>
          <w:p w14:paraId="68A0A53C" w14:textId="77777777" w:rsidR="00FC6CF8" w:rsidRPr="00FC6CF8" w:rsidRDefault="00FC6CF8" w:rsidP="00FC6CF8">
            <w:pPr>
              <w:spacing w:after="0"/>
              <w:jc w:val="center"/>
              <w:rPr>
                <w:rFonts w:ascii="Times New Roman" w:hAnsi="Times New Roman"/>
                <w:sz w:val="20"/>
              </w:rPr>
            </w:pPr>
          </w:p>
        </w:tc>
        <w:tc>
          <w:tcPr>
            <w:tcW w:w="1388" w:type="dxa"/>
            <w:noWrap/>
            <w:hideMark/>
          </w:tcPr>
          <w:p w14:paraId="75EFD6A5"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7B7EC884" w14:textId="77777777" w:rsidTr="00FC6CF8">
        <w:trPr>
          <w:trHeight w:val="300"/>
        </w:trPr>
        <w:tc>
          <w:tcPr>
            <w:tcW w:w="760" w:type="dxa"/>
            <w:noWrap/>
            <w:hideMark/>
          </w:tcPr>
          <w:p w14:paraId="666DACA7"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58</w:t>
            </w:r>
          </w:p>
        </w:tc>
        <w:tc>
          <w:tcPr>
            <w:tcW w:w="3314" w:type="dxa"/>
            <w:noWrap/>
            <w:hideMark/>
          </w:tcPr>
          <w:p w14:paraId="18855F95"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Amylobarbital </w:t>
            </w:r>
          </w:p>
        </w:tc>
        <w:tc>
          <w:tcPr>
            <w:tcW w:w="853" w:type="dxa"/>
            <w:noWrap/>
            <w:hideMark/>
          </w:tcPr>
          <w:p w14:paraId="4FB09398"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-2.64</w:t>
            </w:r>
          </w:p>
        </w:tc>
        <w:tc>
          <w:tcPr>
            <w:tcW w:w="1560" w:type="dxa"/>
            <w:noWrap/>
            <w:hideMark/>
          </w:tcPr>
          <w:p w14:paraId="441B1E76"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5F6C7273" w14:textId="77777777" w:rsidR="00FC6CF8" w:rsidRPr="00FC6CF8" w:rsidRDefault="00FC6CF8" w:rsidP="00FC6CF8">
            <w:pPr>
              <w:spacing w:after="0"/>
              <w:jc w:val="center"/>
              <w:rPr>
                <w:rFonts w:ascii="Times New Roman" w:hAnsi="Times New Roman"/>
                <w:sz w:val="20"/>
              </w:rPr>
            </w:pPr>
          </w:p>
        </w:tc>
        <w:tc>
          <w:tcPr>
            <w:tcW w:w="1388" w:type="dxa"/>
            <w:noWrap/>
            <w:hideMark/>
          </w:tcPr>
          <w:p w14:paraId="5E6FA0F5" w14:textId="77777777" w:rsidR="00FC6CF8" w:rsidRPr="00FC6CF8" w:rsidRDefault="00FC6CF8" w:rsidP="00FC6CF8">
            <w:pPr>
              <w:spacing w:after="0"/>
              <w:jc w:val="center"/>
              <w:rPr>
                <w:rFonts w:ascii="Times New Roman" w:hAnsi="Times New Roman"/>
                <w:sz w:val="20"/>
              </w:rPr>
            </w:pPr>
          </w:p>
        </w:tc>
      </w:tr>
      <w:tr w:rsidR="00FC6CF8" w:rsidRPr="00FC6CF8" w14:paraId="500D50A3" w14:textId="77777777" w:rsidTr="00FC6CF8">
        <w:trPr>
          <w:trHeight w:val="300"/>
        </w:trPr>
        <w:tc>
          <w:tcPr>
            <w:tcW w:w="760" w:type="dxa"/>
            <w:noWrap/>
            <w:hideMark/>
          </w:tcPr>
          <w:p w14:paraId="49DF7746"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59</w:t>
            </w:r>
          </w:p>
        </w:tc>
        <w:tc>
          <w:tcPr>
            <w:tcW w:w="3314" w:type="dxa"/>
            <w:noWrap/>
            <w:hideMark/>
          </w:tcPr>
          <w:p w14:paraId="1CEF941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Butanol</w:t>
            </w:r>
          </w:p>
        </w:tc>
        <w:tc>
          <w:tcPr>
            <w:tcW w:w="853" w:type="dxa"/>
            <w:noWrap/>
            <w:hideMark/>
          </w:tcPr>
          <w:p w14:paraId="2E102FA3"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-2.60</w:t>
            </w:r>
          </w:p>
        </w:tc>
        <w:tc>
          <w:tcPr>
            <w:tcW w:w="1560" w:type="dxa"/>
            <w:noWrap/>
            <w:hideMark/>
          </w:tcPr>
          <w:p w14:paraId="3E00436D" w14:textId="77777777" w:rsidR="00FC6CF8" w:rsidRPr="00FC6CF8" w:rsidRDefault="00FC6CF8" w:rsidP="00FC6CF8">
            <w:pPr>
              <w:spacing w:after="0"/>
              <w:jc w:val="center"/>
              <w:rPr>
                <w:rFonts w:ascii="Times New Roman" w:hAnsi="Times New Roman"/>
                <w:sz w:val="20"/>
              </w:rPr>
            </w:pPr>
          </w:p>
        </w:tc>
        <w:tc>
          <w:tcPr>
            <w:tcW w:w="1701" w:type="dxa"/>
            <w:noWrap/>
            <w:hideMark/>
          </w:tcPr>
          <w:p w14:paraId="2B2783D1" w14:textId="77777777" w:rsidR="00FC6CF8" w:rsidRPr="00FC6CF8" w:rsidRDefault="00FC6CF8" w:rsidP="00FC6CF8">
            <w:pPr>
              <w:spacing w:after="0"/>
              <w:jc w:val="center"/>
              <w:rPr>
                <w:rFonts w:ascii="Times New Roman" w:hAnsi="Times New Roman"/>
                <w:sz w:val="20"/>
              </w:rPr>
            </w:pPr>
          </w:p>
        </w:tc>
        <w:tc>
          <w:tcPr>
            <w:tcW w:w="1388" w:type="dxa"/>
            <w:noWrap/>
            <w:hideMark/>
          </w:tcPr>
          <w:p w14:paraId="25F8ACE3"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5C0084B9" w14:textId="77777777" w:rsidTr="00FC6CF8">
        <w:trPr>
          <w:trHeight w:val="300"/>
        </w:trPr>
        <w:tc>
          <w:tcPr>
            <w:tcW w:w="760" w:type="dxa"/>
            <w:noWrap/>
            <w:hideMark/>
          </w:tcPr>
          <w:p w14:paraId="29DB64B1"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60</w:t>
            </w:r>
          </w:p>
        </w:tc>
        <w:tc>
          <w:tcPr>
            <w:tcW w:w="3314" w:type="dxa"/>
            <w:noWrap/>
            <w:hideMark/>
          </w:tcPr>
          <w:p w14:paraId="60B2AE38"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2-Methyl propenoic acid</w:t>
            </w:r>
          </w:p>
        </w:tc>
        <w:tc>
          <w:tcPr>
            <w:tcW w:w="853" w:type="dxa"/>
            <w:noWrap/>
            <w:hideMark/>
          </w:tcPr>
          <w:p w14:paraId="41D284F8"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-2.58</w:t>
            </w:r>
          </w:p>
        </w:tc>
        <w:tc>
          <w:tcPr>
            <w:tcW w:w="1560" w:type="dxa"/>
            <w:noWrap/>
            <w:hideMark/>
          </w:tcPr>
          <w:p w14:paraId="4443E3C7" w14:textId="77777777" w:rsidR="00FC6CF8" w:rsidRPr="00FC6CF8" w:rsidRDefault="00FC6CF8" w:rsidP="00FC6CF8">
            <w:pPr>
              <w:spacing w:after="0"/>
              <w:jc w:val="center"/>
              <w:rPr>
                <w:rFonts w:ascii="Times New Roman" w:hAnsi="Times New Roman"/>
                <w:sz w:val="20"/>
              </w:rPr>
            </w:pPr>
          </w:p>
        </w:tc>
        <w:tc>
          <w:tcPr>
            <w:tcW w:w="1701" w:type="dxa"/>
            <w:noWrap/>
            <w:hideMark/>
          </w:tcPr>
          <w:p w14:paraId="7B862048" w14:textId="77777777" w:rsidR="00FC6CF8" w:rsidRPr="00FC6CF8" w:rsidRDefault="00FC6CF8" w:rsidP="00FC6CF8">
            <w:pPr>
              <w:spacing w:after="0"/>
              <w:jc w:val="center"/>
              <w:rPr>
                <w:rFonts w:ascii="Times New Roman" w:hAnsi="Times New Roman"/>
                <w:sz w:val="20"/>
              </w:rPr>
            </w:pPr>
          </w:p>
        </w:tc>
        <w:tc>
          <w:tcPr>
            <w:tcW w:w="1388" w:type="dxa"/>
            <w:noWrap/>
            <w:hideMark/>
          </w:tcPr>
          <w:p w14:paraId="639165F0"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2D15BC1B" w14:textId="77777777" w:rsidTr="00FC6CF8">
        <w:trPr>
          <w:trHeight w:val="300"/>
        </w:trPr>
        <w:tc>
          <w:tcPr>
            <w:tcW w:w="760" w:type="dxa"/>
            <w:noWrap/>
            <w:hideMark/>
          </w:tcPr>
          <w:p w14:paraId="1AF09390"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61</w:t>
            </w:r>
          </w:p>
        </w:tc>
        <w:tc>
          <w:tcPr>
            <w:tcW w:w="3314" w:type="dxa"/>
            <w:noWrap/>
            <w:hideMark/>
          </w:tcPr>
          <w:p w14:paraId="1A59B370"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4-Amino-2-nitrophenol </w:t>
            </w:r>
          </w:p>
        </w:tc>
        <w:tc>
          <w:tcPr>
            <w:tcW w:w="853" w:type="dxa"/>
            <w:noWrap/>
            <w:hideMark/>
          </w:tcPr>
          <w:p w14:paraId="7E458508"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-2.55</w:t>
            </w:r>
          </w:p>
        </w:tc>
        <w:tc>
          <w:tcPr>
            <w:tcW w:w="1560" w:type="dxa"/>
            <w:noWrap/>
            <w:hideMark/>
          </w:tcPr>
          <w:p w14:paraId="4C0D90B2"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c>
          <w:tcPr>
            <w:tcW w:w="1701" w:type="dxa"/>
            <w:noWrap/>
            <w:hideMark/>
          </w:tcPr>
          <w:p w14:paraId="3F74E231" w14:textId="77777777" w:rsidR="00FC6CF8" w:rsidRPr="00FC6CF8" w:rsidRDefault="00FC6CF8" w:rsidP="00FC6CF8">
            <w:pPr>
              <w:spacing w:after="0"/>
              <w:jc w:val="center"/>
              <w:rPr>
                <w:rFonts w:ascii="Times New Roman" w:hAnsi="Times New Roman"/>
                <w:sz w:val="20"/>
              </w:rPr>
            </w:pPr>
          </w:p>
        </w:tc>
        <w:tc>
          <w:tcPr>
            <w:tcW w:w="1388" w:type="dxa"/>
            <w:noWrap/>
            <w:hideMark/>
          </w:tcPr>
          <w:p w14:paraId="0216505D" w14:textId="77777777" w:rsidR="00FC6CF8" w:rsidRPr="00FC6CF8" w:rsidRDefault="00FC6CF8" w:rsidP="00FC6CF8">
            <w:pPr>
              <w:spacing w:after="0"/>
              <w:jc w:val="center"/>
              <w:rPr>
                <w:rFonts w:ascii="Times New Roman" w:hAnsi="Times New Roman"/>
                <w:sz w:val="20"/>
              </w:rPr>
            </w:pPr>
          </w:p>
        </w:tc>
      </w:tr>
      <w:tr w:rsidR="00FC6CF8" w:rsidRPr="00FC6CF8" w14:paraId="0765801C" w14:textId="77777777" w:rsidTr="00FC6CF8">
        <w:trPr>
          <w:trHeight w:val="300"/>
        </w:trPr>
        <w:tc>
          <w:tcPr>
            <w:tcW w:w="760" w:type="dxa"/>
            <w:noWrap/>
            <w:hideMark/>
          </w:tcPr>
          <w:p w14:paraId="35DE13C1"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62</w:t>
            </w:r>
          </w:p>
        </w:tc>
        <w:tc>
          <w:tcPr>
            <w:tcW w:w="3314" w:type="dxa"/>
            <w:noWrap/>
            <w:hideMark/>
          </w:tcPr>
          <w:p w14:paraId="23A8A995"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Ethyl acrylate</w:t>
            </w:r>
          </w:p>
        </w:tc>
        <w:tc>
          <w:tcPr>
            <w:tcW w:w="853" w:type="dxa"/>
            <w:noWrap/>
            <w:hideMark/>
          </w:tcPr>
          <w:p w14:paraId="187E8423"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-2.39</w:t>
            </w:r>
          </w:p>
        </w:tc>
        <w:tc>
          <w:tcPr>
            <w:tcW w:w="1560" w:type="dxa"/>
            <w:noWrap/>
            <w:hideMark/>
          </w:tcPr>
          <w:p w14:paraId="489FDF5F" w14:textId="77777777" w:rsidR="00FC6CF8" w:rsidRPr="00FC6CF8" w:rsidRDefault="00FC6CF8" w:rsidP="00FC6CF8">
            <w:pPr>
              <w:spacing w:after="0"/>
              <w:jc w:val="center"/>
              <w:rPr>
                <w:rFonts w:ascii="Times New Roman" w:hAnsi="Times New Roman"/>
                <w:sz w:val="20"/>
              </w:rPr>
            </w:pPr>
          </w:p>
        </w:tc>
        <w:tc>
          <w:tcPr>
            <w:tcW w:w="1701" w:type="dxa"/>
            <w:noWrap/>
            <w:hideMark/>
          </w:tcPr>
          <w:p w14:paraId="3849233E" w14:textId="77777777" w:rsidR="00FC6CF8" w:rsidRPr="00FC6CF8" w:rsidRDefault="00FC6CF8" w:rsidP="00FC6CF8">
            <w:pPr>
              <w:spacing w:after="0"/>
              <w:jc w:val="center"/>
              <w:rPr>
                <w:rFonts w:ascii="Times New Roman" w:hAnsi="Times New Roman"/>
                <w:sz w:val="20"/>
              </w:rPr>
            </w:pPr>
          </w:p>
        </w:tc>
        <w:tc>
          <w:tcPr>
            <w:tcW w:w="1388" w:type="dxa"/>
            <w:noWrap/>
            <w:hideMark/>
          </w:tcPr>
          <w:p w14:paraId="68D9D24B"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32909460" w14:textId="77777777" w:rsidTr="00FC6CF8">
        <w:trPr>
          <w:trHeight w:val="300"/>
        </w:trPr>
        <w:tc>
          <w:tcPr>
            <w:tcW w:w="760" w:type="dxa"/>
            <w:noWrap/>
            <w:hideMark/>
          </w:tcPr>
          <w:p w14:paraId="5BF0651F"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63</w:t>
            </w:r>
          </w:p>
        </w:tc>
        <w:tc>
          <w:tcPr>
            <w:tcW w:w="3314" w:type="dxa"/>
            <w:noWrap/>
            <w:hideMark/>
          </w:tcPr>
          <w:p w14:paraId="306443E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1-1-1-Trichloroethane </w:t>
            </w:r>
          </w:p>
        </w:tc>
        <w:tc>
          <w:tcPr>
            <w:tcW w:w="853" w:type="dxa"/>
            <w:noWrap/>
            <w:hideMark/>
          </w:tcPr>
          <w:p w14:paraId="118D04FA"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-2.35</w:t>
            </w:r>
          </w:p>
        </w:tc>
        <w:tc>
          <w:tcPr>
            <w:tcW w:w="1560" w:type="dxa"/>
            <w:noWrap/>
            <w:hideMark/>
          </w:tcPr>
          <w:p w14:paraId="6A04B66C"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51D731A3" w14:textId="77777777" w:rsidR="00FC6CF8" w:rsidRPr="00FC6CF8" w:rsidRDefault="00FC6CF8" w:rsidP="00FC6CF8">
            <w:pPr>
              <w:spacing w:after="0"/>
              <w:jc w:val="center"/>
              <w:rPr>
                <w:rFonts w:ascii="Times New Roman" w:hAnsi="Times New Roman"/>
                <w:sz w:val="20"/>
              </w:rPr>
            </w:pPr>
          </w:p>
        </w:tc>
        <w:tc>
          <w:tcPr>
            <w:tcW w:w="1388" w:type="dxa"/>
            <w:noWrap/>
            <w:hideMark/>
          </w:tcPr>
          <w:p w14:paraId="47982357" w14:textId="77777777" w:rsidR="00FC6CF8" w:rsidRPr="00FC6CF8" w:rsidRDefault="00FC6CF8" w:rsidP="00FC6CF8">
            <w:pPr>
              <w:spacing w:after="0"/>
              <w:jc w:val="center"/>
              <w:rPr>
                <w:rFonts w:ascii="Times New Roman" w:hAnsi="Times New Roman"/>
                <w:sz w:val="20"/>
              </w:rPr>
            </w:pPr>
          </w:p>
        </w:tc>
      </w:tr>
      <w:tr w:rsidR="00FC6CF8" w:rsidRPr="00FC6CF8" w14:paraId="5A804FFC" w14:textId="77777777" w:rsidTr="00FC6CF8">
        <w:trPr>
          <w:trHeight w:val="300"/>
        </w:trPr>
        <w:tc>
          <w:tcPr>
            <w:tcW w:w="760" w:type="dxa"/>
            <w:noWrap/>
            <w:hideMark/>
          </w:tcPr>
          <w:p w14:paraId="6F99038F"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64</w:t>
            </w:r>
          </w:p>
        </w:tc>
        <w:tc>
          <w:tcPr>
            <w:tcW w:w="3314" w:type="dxa"/>
            <w:noWrap/>
            <w:hideMark/>
          </w:tcPr>
          <w:p w14:paraId="5C2A793D"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2-Hexanone</w:t>
            </w:r>
          </w:p>
        </w:tc>
        <w:tc>
          <w:tcPr>
            <w:tcW w:w="853" w:type="dxa"/>
            <w:noWrap/>
            <w:hideMark/>
          </w:tcPr>
          <w:p w14:paraId="6479EF67"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-2.35</w:t>
            </w:r>
          </w:p>
        </w:tc>
        <w:tc>
          <w:tcPr>
            <w:tcW w:w="1560" w:type="dxa"/>
            <w:noWrap/>
            <w:hideMark/>
          </w:tcPr>
          <w:p w14:paraId="34E21EE1"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c>
          <w:tcPr>
            <w:tcW w:w="1701" w:type="dxa"/>
            <w:noWrap/>
            <w:hideMark/>
          </w:tcPr>
          <w:p w14:paraId="61C77D1F" w14:textId="77777777" w:rsidR="00FC6CF8" w:rsidRPr="00FC6CF8" w:rsidRDefault="00FC6CF8" w:rsidP="00FC6CF8">
            <w:pPr>
              <w:spacing w:after="0"/>
              <w:jc w:val="center"/>
              <w:rPr>
                <w:rFonts w:ascii="Times New Roman" w:hAnsi="Times New Roman"/>
                <w:sz w:val="20"/>
              </w:rPr>
            </w:pPr>
          </w:p>
        </w:tc>
        <w:tc>
          <w:tcPr>
            <w:tcW w:w="1388" w:type="dxa"/>
            <w:noWrap/>
            <w:hideMark/>
          </w:tcPr>
          <w:p w14:paraId="3D17F0DE" w14:textId="77777777" w:rsidR="00FC6CF8" w:rsidRPr="00FC6CF8" w:rsidRDefault="00FC6CF8" w:rsidP="00FC6CF8">
            <w:pPr>
              <w:spacing w:after="0"/>
              <w:jc w:val="center"/>
              <w:rPr>
                <w:rFonts w:ascii="Times New Roman" w:hAnsi="Times New Roman"/>
                <w:sz w:val="20"/>
              </w:rPr>
            </w:pPr>
          </w:p>
        </w:tc>
      </w:tr>
      <w:tr w:rsidR="00FC6CF8" w:rsidRPr="00FC6CF8" w14:paraId="7F6E72DC" w14:textId="77777777" w:rsidTr="00FC6CF8">
        <w:trPr>
          <w:trHeight w:val="300"/>
        </w:trPr>
        <w:tc>
          <w:tcPr>
            <w:tcW w:w="760" w:type="dxa"/>
            <w:noWrap/>
            <w:hideMark/>
          </w:tcPr>
          <w:p w14:paraId="07896080"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65</w:t>
            </w:r>
          </w:p>
        </w:tc>
        <w:tc>
          <w:tcPr>
            <w:tcW w:w="3314" w:type="dxa"/>
            <w:noWrap/>
            <w:hideMark/>
          </w:tcPr>
          <w:p w14:paraId="3C47BBD5"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Butanone</w:t>
            </w:r>
          </w:p>
        </w:tc>
        <w:tc>
          <w:tcPr>
            <w:tcW w:w="853" w:type="dxa"/>
            <w:noWrap/>
            <w:hideMark/>
          </w:tcPr>
          <w:p w14:paraId="26FDB019"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-2.34</w:t>
            </w:r>
          </w:p>
        </w:tc>
        <w:tc>
          <w:tcPr>
            <w:tcW w:w="1560" w:type="dxa"/>
            <w:noWrap/>
            <w:hideMark/>
          </w:tcPr>
          <w:p w14:paraId="6D598120"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1DBBA4DC" w14:textId="77777777" w:rsidR="00FC6CF8" w:rsidRPr="00FC6CF8" w:rsidRDefault="00FC6CF8" w:rsidP="00FC6CF8">
            <w:pPr>
              <w:spacing w:after="0"/>
              <w:jc w:val="center"/>
              <w:rPr>
                <w:rFonts w:ascii="Times New Roman" w:hAnsi="Times New Roman"/>
                <w:sz w:val="20"/>
              </w:rPr>
            </w:pPr>
          </w:p>
        </w:tc>
        <w:tc>
          <w:tcPr>
            <w:tcW w:w="1388" w:type="dxa"/>
            <w:noWrap/>
            <w:hideMark/>
          </w:tcPr>
          <w:p w14:paraId="42B045B1" w14:textId="77777777" w:rsidR="00FC6CF8" w:rsidRPr="00FC6CF8" w:rsidRDefault="00FC6CF8" w:rsidP="00FC6CF8">
            <w:pPr>
              <w:spacing w:after="0"/>
              <w:jc w:val="center"/>
              <w:rPr>
                <w:rFonts w:ascii="Times New Roman" w:hAnsi="Times New Roman"/>
                <w:sz w:val="20"/>
              </w:rPr>
            </w:pPr>
          </w:p>
        </w:tc>
      </w:tr>
      <w:tr w:rsidR="00FC6CF8" w:rsidRPr="00FC6CF8" w14:paraId="3FB85D80" w14:textId="77777777" w:rsidTr="00FC6CF8">
        <w:trPr>
          <w:trHeight w:val="300"/>
        </w:trPr>
        <w:tc>
          <w:tcPr>
            <w:tcW w:w="760" w:type="dxa"/>
            <w:noWrap/>
            <w:hideMark/>
          </w:tcPr>
          <w:p w14:paraId="4B3960C6"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66</w:t>
            </w:r>
          </w:p>
        </w:tc>
        <w:tc>
          <w:tcPr>
            <w:tcW w:w="3314" w:type="dxa"/>
            <w:noWrap/>
            <w:hideMark/>
          </w:tcPr>
          <w:p w14:paraId="734279B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Hydrocortisone methylpimelate</w:t>
            </w:r>
          </w:p>
        </w:tc>
        <w:tc>
          <w:tcPr>
            <w:tcW w:w="853" w:type="dxa"/>
            <w:noWrap/>
            <w:hideMark/>
          </w:tcPr>
          <w:p w14:paraId="5843A5D6"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-2.27</w:t>
            </w:r>
          </w:p>
        </w:tc>
        <w:tc>
          <w:tcPr>
            <w:tcW w:w="1560" w:type="dxa"/>
            <w:noWrap/>
            <w:hideMark/>
          </w:tcPr>
          <w:p w14:paraId="363DEC78"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00A57663" w14:textId="77777777" w:rsidR="00FC6CF8" w:rsidRPr="00FC6CF8" w:rsidRDefault="00FC6CF8" w:rsidP="00FC6CF8">
            <w:pPr>
              <w:spacing w:after="0"/>
              <w:jc w:val="center"/>
              <w:rPr>
                <w:rFonts w:ascii="Times New Roman" w:hAnsi="Times New Roman"/>
                <w:sz w:val="20"/>
              </w:rPr>
            </w:pPr>
          </w:p>
        </w:tc>
        <w:tc>
          <w:tcPr>
            <w:tcW w:w="1388" w:type="dxa"/>
            <w:noWrap/>
            <w:hideMark/>
          </w:tcPr>
          <w:p w14:paraId="66BB6FAE" w14:textId="77777777" w:rsidR="00FC6CF8" w:rsidRPr="00FC6CF8" w:rsidRDefault="00FC6CF8" w:rsidP="00FC6CF8">
            <w:pPr>
              <w:spacing w:after="0"/>
              <w:jc w:val="center"/>
              <w:rPr>
                <w:rFonts w:ascii="Times New Roman" w:hAnsi="Times New Roman"/>
                <w:sz w:val="20"/>
              </w:rPr>
            </w:pPr>
          </w:p>
        </w:tc>
      </w:tr>
      <w:tr w:rsidR="00FC6CF8" w:rsidRPr="00FC6CF8" w14:paraId="55C8BFE2" w14:textId="77777777" w:rsidTr="00FC6CF8">
        <w:trPr>
          <w:trHeight w:val="300"/>
        </w:trPr>
        <w:tc>
          <w:tcPr>
            <w:tcW w:w="760" w:type="dxa"/>
            <w:noWrap/>
            <w:hideMark/>
          </w:tcPr>
          <w:p w14:paraId="1EE7BD09"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67</w:t>
            </w:r>
          </w:p>
        </w:tc>
        <w:tc>
          <w:tcPr>
            <w:tcW w:w="3314" w:type="dxa"/>
            <w:noWrap/>
            <w:hideMark/>
          </w:tcPr>
          <w:p w14:paraId="3B4BCB53"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Salicylic acid</w:t>
            </w:r>
          </w:p>
        </w:tc>
        <w:tc>
          <w:tcPr>
            <w:tcW w:w="853" w:type="dxa"/>
            <w:noWrap/>
            <w:hideMark/>
          </w:tcPr>
          <w:p w14:paraId="65C40CD0"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-2.20</w:t>
            </w:r>
          </w:p>
        </w:tc>
        <w:tc>
          <w:tcPr>
            <w:tcW w:w="1560" w:type="dxa"/>
            <w:noWrap/>
            <w:hideMark/>
          </w:tcPr>
          <w:p w14:paraId="2D2C635A" w14:textId="77777777" w:rsidR="00FC6CF8" w:rsidRPr="00FC6CF8" w:rsidRDefault="00FC6CF8" w:rsidP="00FC6CF8">
            <w:pPr>
              <w:spacing w:after="0"/>
              <w:jc w:val="center"/>
              <w:rPr>
                <w:rFonts w:ascii="Times New Roman" w:hAnsi="Times New Roman"/>
                <w:sz w:val="20"/>
              </w:rPr>
            </w:pPr>
          </w:p>
        </w:tc>
        <w:tc>
          <w:tcPr>
            <w:tcW w:w="1701" w:type="dxa"/>
            <w:noWrap/>
            <w:hideMark/>
          </w:tcPr>
          <w:p w14:paraId="1AEC3ABB" w14:textId="77777777" w:rsidR="00FC6CF8" w:rsidRPr="00FC6CF8" w:rsidRDefault="00FC6CF8" w:rsidP="00FC6CF8">
            <w:pPr>
              <w:spacing w:after="0"/>
              <w:jc w:val="center"/>
              <w:rPr>
                <w:rFonts w:ascii="Times New Roman" w:hAnsi="Times New Roman"/>
                <w:sz w:val="20"/>
              </w:rPr>
            </w:pPr>
          </w:p>
        </w:tc>
        <w:tc>
          <w:tcPr>
            <w:tcW w:w="1388" w:type="dxa"/>
            <w:noWrap/>
            <w:hideMark/>
          </w:tcPr>
          <w:p w14:paraId="7395D2E6"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6F20DDC0" w14:textId="77777777" w:rsidTr="00FC6CF8">
        <w:trPr>
          <w:trHeight w:val="300"/>
        </w:trPr>
        <w:tc>
          <w:tcPr>
            <w:tcW w:w="760" w:type="dxa"/>
            <w:noWrap/>
            <w:hideMark/>
          </w:tcPr>
          <w:p w14:paraId="11762489"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68</w:t>
            </w:r>
          </w:p>
        </w:tc>
        <w:tc>
          <w:tcPr>
            <w:tcW w:w="3314" w:type="dxa"/>
            <w:noWrap/>
            <w:hideMark/>
          </w:tcPr>
          <w:p w14:paraId="7C6450AA"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Acetylsalicylic acid </w:t>
            </w:r>
          </w:p>
        </w:tc>
        <w:tc>
          <w:tcPr>
            <w:tcW w:w="853" w:type="dxa"/>
            <w:noWrap/>
            <w:hideMark/>
          </w:tcPr>
          <w:p w14:paraId="2F77931A"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-2.14</w:t>
            </w:r>
          </w:p>
        </w:tc>
        <w:tc>
          <w:tcPr>
            <w:tcW w:w="1560" w:type="dxa"/>
            <w:noWrap/>
            <w:hideMark/>
          </w:tcPr>
          <w:p w14:paraId="19532457"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25A5D38E" w14:textId="77777777" w:rsidR="00FC6CF8" w:rsidRPr="00FC6CF8" w:rsidRDefault="00FC6CF8" w:rsidP="00FC6CF8">
            <w:pPr>
              <w:spacing w:after="0"/>
              <w:jc w:val="center"/>
              <w:rPr>
                <w:rFonts w:ascii="Times New Roman" w:hAnsi="Times New Roman"/>
                <w:sz w:val="20"/>
              </w:rPr>
            </w:pPr>
          </w:p>
        </w:tc>
        <w:tc>
          <w:tcPr>
            <w:tcW w:w="1388" w:type="dxa"/>
            <w:noWrap/>
            <w:hideMark/>
          </w:tcPr>
          <w:p w14:paraId="65B1C008" w14:textId="77777777" w:rsidR="00FC6CF8" w:rsidRPr="00FC6CF8" w:rsidRDefault="00FC6CF8" w:rsidP="00FC6CF8">
            <w:pPr>
              <w:spacing w:after="0"/>
              <w:jc w:val="center"/>
              <w:rPr>
                <w:rFonts w:ascii="Times New Roman" w:hAnsi="Times New Roman"/>
                <w:sz w:val="20"/>
              </w:rPr>
            </w:pPr>
          </w:p>
        </w:tc>
      </w:tr>
      <w:tr w:rsidR="00FC6CF8" w:rsidRPr="00FC6CF8" w14:paraId="649C8286" w14:textId="77777777" w:rsidTr="00FC6CF8">
        <w:trPr>
          <w:trHeight w:val="300"/>
        </w:trPr>
        <w:tc>
          <w:tcPr>
            <w:tcW w:w="760" w:type="dxa"/>
            <w:noWrap/>
            <w:hideMark/>
          </w:tcPr>
          <w:p w14:paraId="5AE80FB3"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69</w:t>
            </w:r>
          </w:p>
        </w:tc>
        <w:tc>
          <w:tcPr>
            <w:tcW w:w="3314" w:type="dxa"/>
            <w:noWrap/>
            <w:hideMark/>
          </w:tcPr>
          <w:p w14:paraId="13AF3719"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Methylhydroxybenzoate </w:t>
            </w:r>
          </w:p>
        </w:tc>
        <w:tc>
          <w:tcPr>
            <w:tcW w:w="853" w:type="dxa"/>
            <w:noWrap/>
            <w:hideMark/>
          </w:tcPr>
          <w:p w14:paraId="43E1713B"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-2.04</w:t>
            </w:r>
          </w:p>
        </w:tc>
        <w:tc>
          <w:tcPr>
            <w:tcW w:w="1560" w:type="dxa"/>
            <w:noWrap/>
            <w:hideMark/>
          </w:tcPr>
          <w:p w14:paraId="3AC1B249"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33E169CB" w14:textId="77777777" w:rsidR="00FC6CF8" w:rsidRPr="00FC6CF8" w:rsidRDefault="00FC6CF8" w:rsidP="00FC6CF8">
            <w:pPr>
              <w:spacing w:after="0"/>
              <w:jc w:val="center"/>
              <w:rPr>
                <w:rFonts w:ascii="Times New Roman" w:hAnsi="Times New Roman"/>
                <w:sz w:val="20"/>
              </w:rPr>
            </w:pPr>
          </w:p>
        </w:tc>
        <w:tc>
          <w:tcPr>
            <w:tcW w:w="1388" w:type="dxa"/>
            <w:noWrap/>
            <w:hideMark/>
          </w:tcPr>
          <w:p w14:paraId="69A47154" w14:textId="77777777" w:rsidR="00FC6CF8" w:rsidRPr="00FC6CF8" w:rsidRDefault="00FC6CF8" w:rsidP="00FC6CF8">
            <w:pPr>
              <w:spacing w:after="0"/>
              <w:jc w:val="center"/>
              <w:rPr>
                <w:rFonts w:ascii="Times New Roman" w:hAnsi="Times New Roman"/>
                <w:sz w:val="20"/>
              </w:rPr>
            </w:pPr>
          </w:p>
        </w:tc>
      </w:tr>
      <w:tr w:rsidR="00FC6CF8" w:rsidRPr="00FC6CF8" w14:paraId="612F2690" w14:textId="77777777" w:rsidTr="00FC6CF8">
        <w:trPr>
          <w:trHeight w:val="300"/>
        </w:trPr>
        <w:tc>
          <w:tcPr>
            <w:tcW w:w="760" w:type="dxa"/>
            <w:noWrap/>
            <w:hideMark/>
          </w:tcPr>
          <w:p w14:paraId="634834CE"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70</w:t>
            </w:r>
          </w:p>
        </w:tc>
        <w:tc>
          <w:tcPr>
            <w:tcW w:w="3314" w:type="dxa"/>
            <w:noWrap/>
            <w:hideMark/>
          </w:tcPr>
          <w:p w14:paraId="641EB2C7"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Coumarin</w:t>
            </w:r>
          </w:p>
        </w:tc>
        <w:tc>
          <w:tcPr>
            <w:tcW w:w="853" w:type="dxa"/>
            <w:noWrap/>
            <w:hideMark/>
          </w:tcPr>
          <w:p w14:paraId="08BD645F"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-2.04</w:t>
            </w:r>
          </w:p>
        </w:tc>
        <w:tc>
          <w:tcPr>
            <w:tcW w:w="1560" w:type="dxa"/>
            <w:noWrap/>
            <w:hideMark/>
          </w:tcPr>
          <w:p w14:paraId="64C04F73" w14:textId="77777777" w:rsidR="00FC6CF8" w:rsidRPr="00FC6CF8" w:rsidRDefault="00FC6CF8" w:rsidP="00FC6CF8">
            <w:pPr>
              <w:spacing w:after="0"/>
              <w:jc w:val="center"/>
              <w:rPr>
                <w:rFonts w:ascii="Times New Roman" w:hAnsi="Times New Roman"/>
                <w:sz w:val="20"/>
              </w:rPr>
            </w:pPr>
          </w:p>
        </w:tc>
        <w:tc>
          <w:tcPr>
            <w:tcW w:w="1701" w:type="dxa"/>
            <w:noWrap/>
            <w:hideMark/>
          </w:tcPr>
          <w:p w14:paraId="40B4DECC" w14:textId="77777777" w:rsidR="00FC6CF8" w:rsidRPr="00FC6CF8" w:rsidRDefault="00FC6CF8" w:rsidP="00FC6CF8">
            <w:pPr>
              <w:spacing w:after="0"/>
              <w:jc w:val="center"/>
              <w:rPr>
                <w:rFonts w:ascii="Times New Roman" w:hAnsi="Times New Roman"/>
                <w:sz w:val="20"/>
              </w:rPr>
            </w:pPr>
          </w:p>
        </w:tc>
        <w:tc>
          <w:tcPr>
            <w:tcW w:w="1388" w:type="dxa"/>
            <w:noWrap/>
            <w:hideMark/>
          </w:tcPr>
          <w:p w14:paraId="75D400C9"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520546B3" w14:textId="77777777" w:rsidTr="00FC6CF8">
        <w:trPr>
          <w:trHeight w:val="300"/>
        </w:trPr>
        <w:tc>
          <w:tcPr>
            <w:tcW w:w="760" w:type="dxa"/>
            <w:noWrap/>
            <w:hideMark/>
          </w:tcPr>
          <w:p w14:paraId="68E752C7"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71</w:t>
            </w:r>
          </w:p>
        </w:tc>
        <w:tc>
          <w:tcPr>
            <w:tcW w:w="3314" w:type="dxa"/>
            <w:noWrap/>
            <w:hideMark/>
          </w:tcPr>
          <w:p w14:paraId="0D5F8EC9"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Methyl 4-hydroxybenzoate</w:t>
            </w:r>
          </w:p>
        </w:tc>
        <w:tc>
          <w:tcPr>
            <w:tcW w:w="853" w:type="dxa"/>
            <w:noWrap/>
            <w:hideMark/>
          </w:tcPr>
          <w:p w14:paraId="25F57D7A"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-2.04</w:t>
            </w:r>
          </w:p>
        </w:tc>
        <w:tc>
          <w:tcPr>
            <w:tcW w:w="1560" w:type="dxa"/>
            <w:noWrap/>
            <w:hideMark/>
          </w:tcPr>
          <w:p w14:paraId="55DB7D99" w14:textId="77777777" w:rsidR="00FC6CF8" w:rsidRPr="00FC6CF8" w:rsidRDefault="00FC6CF8" w:rsidP="00FC6CF8">
            <w:pPr>
              <w:spacing w:after="0"/>
              <w:jc w:val="center"/>
              <w:rPr>
                <w:rFonts w:ascii="Times New Roman" w:hAnsi="Times New Roman"/>
                <w:sz w:val="20"/>
              </w:rPr>
            </w:pPr>
          </w:p>
        </w:tc>
        <w:tc>
          <w:tcPr>
            <w:tcW w:w="1701" w:type="dxa"/>
            <w:noWrap/>
            <w:hideMark/>
          </w:tcPr>
          <w:p w14:paraId="606E2CF9" w14:textId="77777777" w:rsidR="00FC6CF8" w:rsidRPr="00FC6CF8" w:rsidRDefault="00FC6CF8" w:rsidP="00FC6CF8">
            <w:pPr>
              <w:spacing w:after="0"/>
              <w:jc w:val="center"/>
              <w:rPr>
                <w:rFonts w:ascii="Times New Roman" w:hAnsi="Times New Roman"/>
                <w:sz w:val="20"/>
              </w:rPr>
            </w:pPr>
          </w:p>
        </w:tc>
        <w:tc>
          <w:tcPr>
            <w:tcW w:w="1388" w:type="dxa"/>
            <w:noWrap/>
            <w:hideMark/>
          </w:tcPr>
          <w:p w14:paraId="7DC036DA"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2BE61BB3" w14:textId="77777777" w:rsidTr="00FC6CF8">
        <w:trPr>
          <w:trHeight w:val="300"/>
        </w:trPr>
        <w:tc>
          <w:tcPr>
            <w:tcW w:w="760" w:type="dxa"/>
            <w:noWrap/>
            <w:hideMark/>
          </w:tcPr>
          <w:p w14:paraId="2F762475"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72</w:t>
            </w:r>
          </w:p>
        </w:tc>
        <w:tc>
          <w:tcPr>
            <w:tcW w:w="3314" w:type="dxa"/>
            <w:noWrap/>
            <w:hideMark/>
          </w:tcPr>
          <w:p w14:paraId="626177C4"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Ethylene dichloride </w:t>
            </w:r>
          </w:p>
        </w:tc>
        <w:tc>
          <w:tcPr>
            <w:tcW w:w="853" w:type="dxa"/>
            <w:noWrap/>
            <w:hideMark/>
          </w:tcPr>
          <w:p w14:paraId="503C7D2F"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-2.00</w:t>
            </w:r>
          </w:p>
        </w:tc>
        <w:tc>
          <w:tcPr>
            <w:tcW w:w="1560" w:type="dxa"/>
            <w:noWrap/>
            <w:hideMark/>
          </w:tcPr>
          <w:p w14:paraId="3B9B4BE4"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4FBB3F2C" w14:textId="77777777" w:rsidR="00FC6CF8" w:rsidRPr="00FC6CF8" w:rsidRDefault="00FC6CF8" w:rsidP="00FC6CF8">
            <w:pPr>
              <w:spacing w:after="0"/>
              <w:jc w:val="center"/>
              <w:rPr>
                <w:rFonts w:ascii="Times New Roman" w:hAnsi="Times New Roman"/>
                <w:sz w:val="20"/>
              </w:rPr>
            </w:pPr>
          </w:p>
        </w:tc>
        <w:tc>
          <w:tcPr>
            <w:tcW w:w="1388" w:type="dxa"/>
            <w:noWrap/>
            <w:hideMark/>
          </w:tcPr>
          <w:p w14:paraId="5D73508D" w14:textId="77777777" w:rsidR="00FC6CF8" w:rsidRPr="00FC6CF8" w:rsidRDefault="00FC6CF8" w:rsidP="00FC6CF8">
            <w:pPr>
              <w:spacing w:after="0"/>
              <w:jc w:val="center"/>
              <w:rPr>
                <w:rFonts w:ascii="Times New Roman" w:hAnsi="Times New Roman"/>
                <w:sz w:val="20"/>
              </w:rPr>
            </w:pPr>
          </w:p>
        </w:tc>
      </w:tr>
      <w:tr w:rsidR="00FC6CF8" w:rsidRPr="00FC6CF8" w14:paraId="20D0FAA6" w14:textId="77777777" w:rsidTr="00FC6CF8">
        <w:trPr>
          <w:trHeight w:val="300"/>
        </w:trPr>
        <w:tc>
          <w:tcPr>
            <w:tcW w:w="760" w:type="dxa"/>
            <w:noWrap/>
            <w:hideMark/>
          </w:tcPr>
          <w:p w14:paraId="35C159C6"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73</w:t>
            </w:r>
          </w:p>
        </w:tc>
        <w:tc>
          <w:tcPr>
            <w:tcW w:w="3314" w:type="dxa"/>
            <w:noWrap/>
            <w:hideMark/>
          </w:tcPr>
          <w:p w14:paraId="559DE02A"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Propylene dichloride </w:t>
            </w:r>
          </w:p>
        </w:tc>
        <w:tc>
          <w:tcPr>
            <w:tcW w:w="853" w:type="dxa"/>
            <w:noWrap/>
            <w:hideMark/>
          </w:tcPr>
          <w:p w14:paraId="24AD7FEE"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-2.00</w:t>
            </w:r>
          </w:p>
        </w:tc>
        <w:tc>
          <w:tcPr>
            <w:tcW w:w="1560" w:type="dxa"/>
            <w:noWrap/>
            <w:hideMark/>
          </w:tcPr>
          <w:p w14:paraId="2F118AAE"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4F01F80C" w14:textId="77777777" w:rsidR="00FC6CF8" w:rsidRPr="00FC6CF8" w:rsidRDefault="00FC6CF8" w:rsidP="00FC6CF8">
            <w:pPr>
              <w:spacing w:after="0"/>
              <w:jc w:val="center"/>
              <w:rPr>
                <w:rFonts w:ascii="Times New Roman" w:hAnsi="Times New Roman"/>
                <w:sz w:val="20"/>
              </w:rPr>
            </w:pPr>
          </w:p>
        </w:tc>
        <w:tc>
          <w:tcPr>
            <w:tcW w:w="1388" w:type="dxa"/>
            <w:noWrap/>
            <w:hideMark/>
          </w:tcPr>
          <w:p w14:paraId="1995BF1A" w14:textId="77777777" w:rsidR="00FC6CF8" w:rsidRPr="00FC6CF8" w:rsidRDefault="00FC6CF8" w:rsidP="00FC6CF8">
            <w:pPr>
              <w:spacing w:after="0"/>
              <w:jc w:val="center"/>
              <w:rPr>
                <w:rFonts w:ascii="Times New Roman" w:hAnsi="Times New Roman"/>
                <w:sz w:val="20"/>
              </w:rPr>
            </w:pPr>
          </w:p>
        </w:tc>
      </w:tr>
      <w:tr w:rsidR="00FC6CF8" w:rsidRPr="00FC6CF8" w14:paraId="4EC83012" w14:textId="77777777" w:rsidTr="00FC6CF8">
        <w:trPr>
          <w:trHeight w:val="300"/>
        </w:trPr>
        <w:tc>
          <w:tcPr>
            <w:tcW w:w="760" w:type="dxa"/>
            <w:noWrap/>
            <w:hideMark/>
          </w:tcPr>
          <w:p w14:paraId="0C2C809C"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74</w:t>
            </w:r>
          </w:p>
        </w:tc>
        <w:tc>
          <w:tcPr>
            <w:tcW w:w="3314" w:type="dxa"/>
            <w:noWrap/>
            <w:hideMark/>
          </w:tcPr>
          <w:p w14:paraId="224E8D08"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2-Heptanone </w:t>
            </w:r>
          </w:p>
        </w:tc>
        <w:tc>
          <w:tcPr>
            <w:tcW w:w="853" w:type="dxa"/>
            <w:noWrap/>
            <w:hideMark/>
          </w:tcPr>
          <w:p w14:paraId="3A8533C3"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-2.00</w:t>
            </w:r>
          </w:p>
        </w:tc>
        <w:tc>
          <w:tcPr>
            <w:tcW w:w="1560" w:type="dxa"/>
            <w:noWrap/>
            <w:hideMark/>
          </w:tcPr>
          <w:p w14:paraId="231FA119"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c>
          <w:tcPr>
            <w:tcW w:w="1701" w:type="dxa"/>
            <w:noWrap/>
            <w:hideMark/>
          </w:tcPr>
          <w:p w14:paraId="0F740D15" w14:textId="77777777" w:rsidR="00FC6CF8" w:rsidRPr="00FC6CF8" w:rsidRDefault="00FC6CF8" w:rsidP="00FC6CF8">
            <w:pPr>
              <w:spacing w:after="0"/>
              <w:jc w:val="center"/>
              <w:rPr>
                <w:rFonts w:ascii="Times New Roman" w:hAnsi="Times New Roman"/>
                <w:sz w:val="20"/>
              </w:rPr>
            </w:pPr>
          </w:p>
        </w:tc>
        <w:tc>
          <w:tcPr>
            <w:tcW w:w="1388" w:type="dxa"/>
            <w:noWrap/>
            <w:hideMark/>
          </w:tcPr>
          <w:p w14:paraId="72269FAA" w14:textId="77777777" w:rsidR="00FC6CF8" w:rsidRPr="00FC6CF8" w:rsidRDefault="00FC6CF8" w:rsidP="00FC6CF8">
            <w:pPr>
              <w:spacing w:after="0"/>
              <w:jc w:val="center"/>
              <w:rPr>
                <w:rFonts w:ascii="Times New Roman" w:hAnsi="Times New Roman"/>
                <w:sz w:val="20"/>
              </w:rPr>
            </w:pPr>
          </w:p>
        </w:tc>
      </w:tr>
      <w:tr w:rsidR="00FC6CF8" w:rsidRPr="00FC6CF8" w14:paraId="15FB57B5" w14:textId="77777777" w:rsidTr="00FC6CF8">
        <w:trPr>
          <w:trHeight w:val="300"/>
        </w:trPr>
        <w:tc>
          <w:tcPr>
            <w:tcW w:w="760" w:type="dxa"/>
            <w:noWrap/>
            <w:hideMark/>
          </w:tcPr>
          <w:p w14:paraId="70E9115B"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75</w:t>
            </w:r>
          </w:p>
        </w:tc>
        <w:tc>
          <w:tcPr>
            <w:tcW w:w="3314" w:type="dxa"/>
            <w:noWrap/>
            <w:hideMark/>
          </w:tcPr>
          <w:p w14:paraId="384BC2B3"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Butyl acrylate</w:t>
            </w:r>
          </w:p>
        </w:tc>
        <w:tc>
          <w:tcPr>
            <w:tcW w:w="853" w:type="dxa"/>
            <w:noWrap/>
            <w:hideMark/>
          </w:tcPr>
          <w:p w14:paraId="4D792392"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-2.00</w:t>
            </w:r>
          </w:p>
        </w:tc>
        <w:tc>
          <w:tcPr>
            <w:tcW w:w="1560" w:type="dxa"/>
            <w:noWrap/>
            <w:hideMark/>
          </w:tcPr>
          <w:p w14:paraId="3B566A03" w14:textId="77777777" w:rsidR="00FC6CF8" w:rsidRPr="00FC6CF8" w:rsidRDefault="00FC6CF8" w:rsidP="00FC6CF8">
            <w:pPr>
              <w:spacing w:after="0"/>
              <w:jc w:val="center"/>
              <w:rPr>
                <w:rFonts w:ascii="Times New Roman" w:hAnsi="Times New Roman"/>
                <w:sz w:val="20"/>
              </w:rPr>
            </w:pPr>
          </w:p>
        </w:tc>
        <w:tc>
          <w:tcPr>
            <w:tcW w:w="1701" w:type="dxa"/>
            <w:noWrap/>
            <w:hideMark/>
          </w:tcPr>
          <w:p w14:paraId="7D2DC3FC" w14:textId="77777777" w:rsidR="00FC6CF8" w:rsidRPr="00FC6CF8" w:rsidRDefault="00FC6CF8" w:rsidP="00FC6CF8">
            <w:pPr>
              <w:spacing w:after="0"/>
              <w:jc w:val="center"/>
              <w:rPr>
                <w:rFonts w:ascii="Times New Roman" w:hAnsi="Times New Roman"/>
                <w:sz w:val="20"/>
              </w:rPr>
            </w:pPr>
          </w:p>
        </w:tc>
        <w:tc>
          <w:tcPr>
            <w:tcW w:w="1388" w:type="dxa"/>
            <w:noWrap/>
            <w:hideMark/>
          </w:tcPr>
          <w:p w14:paraId="5FC4A503"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21B9117B" w14:textId="77777777" w:rsidTr="00FC6CF8">
        <w:trPr>
          <w:trHeight w:val="300"/>
        </w:trPr>
        <w:tc>
          <w:tcPr>
            <w:tcW w:w="760" w:type="dxa"/>
            <w:noWrap/>
            <w:hideMark/>
          </w:tcPr>
          <w:p w14:paraId="666078A5"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76</w:t>
            </w:r>
          </w:p>
        </w:tc>
        <w:tc>
          <w:tcPr>
            <w:tcW w:w="3314" w:type="dxa"/>
            <w:noWrap/>
            <w:hideMark/>
          </w:tcPr>
          <w:p w14:paraId="1E012D2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2-Phenylethanol </w:t>
            </w:r>
          </w:p>
        </w:tc>
        <w:tc>
          <w:tcPr>
            <w:tcW w:w="853" w:type="dxa"/>
            <w:noWrap/>
            <w:hideMark/>
          </w:tcPr>
          <w:p w14:paraId="2E2D2700"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-1.89</w:t>
            </w:r>
          </w:p>
        </w:tc>
        <w:tc>
          <w:tcPr>
            <w:tcW w:w="1560" w:type="dxa"/>
            <w:noWrap/>
            <w:hideMark/>
          </w:tcPr>
          <w:p w14:paraId="153E06F1"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c>
          <w:tcPr>
            <w:tcW w:w="1701" w:type="dxa"/>
            <w:noWrap/>
            <w:hideMark/>
          </w:tcPr>
          <w:p w14:paraId="079CFA29" w14:textId="77777777" w:rsidR="00FC6CF8" w:rsidRPr="00FC6CF8" w:rsidRDefault="00FC6CF8" w:rsidP="00FC6CF8">
            <w:pPr>
              <w:spacing w:after="0"/>
              <w:jc w:val="center"/>
              <w:rPr>
                <w:rFonts w:ascii="Times New Roman" w:hAnsi="Times New Roman"/>
                <w:sz w:val="20"/>
              </w:rPr>
            </w:pPr>
          </w:p>
        </w:tc>
        <w:tc>
          <w:tcPr>
            <w:tcW w:w="1388" w:type="dxa"/>
            <w:noWrap/>
            <w:hideMark/>
          </w:tcPr>
          <w:p w14:paraId="2C35A99F" w14:textId="77777777" w:rsidR="00FC6CF8" w:rsidRPr="00FC6CF8" w:rsidRDefault="00FC6CF8" w:rsidP="00FC6CF8">
            <w:pPr>
              <w:spacing w:after="0"/>
              <w:jc w:val="center"/>
              <w:rPr>
                <w:rFonts w:ascii="Times New Roman" w:hAnsi="Times New Roman"/>
                <w:sz w:val="20"/>
              </w:rPr>
            </w:pPr>
          </w:p>
        </w:tc>
      </w:tr>
      <w:tr w:rsidR="00FC6CF8" w:rsidRPr="00FC6CF8" w14:paraId="4BF11831" w14:textId="77777777" w:rsidTr="00FC6CF8">
        <w:trPr>
          <w:trHeight w:val="300"/>
        </w:trPr>
        <w:tc>
          <w:tcPr>
            <w:tcW w:w="760" w:type="dxa"/>
            <w:noWrap/>
            <w:hideMark/>
          </w:tcPr>
          <w:p w14:paraId="53E0518E"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77</w:t>
            </w:r>
          </w:p>
        </w:tc>
        <w:tc>
          <w:tcPr>
            <w:tcW w:w="3314" w:type="dxa"/>
            <w:noWrap/>
            <w:hideMark/>
          </w:tcPr>
          <w:p w14:paraId="5FA5A56D"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n-Hexanol</w:t>
            </w:r>
          </w:p>
        </w:tc>
        <w:tc>
          <w:tcPr>
            <w:tcW w:w="853" w:type="dxa"/>
            <w:noWrap/>
            <w:hideMark/>
          </w:tcPr>
          <w:p w14:paraId="70C83590"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-1.89</w:t>
            </w:r>
          </w:p>
        </w:tc>
        <w:tc>
          <w:tcPr>
            <w:tcW w:w="1560" w:type="dxa"/>
            <w:noWrap/>
            <w:hideMark/>
          </w:tcPr>
          <w:p w14:paraId="4BBBD5E4"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c>
          <w:tcPr>
            <w:tcW w:w="1701" w:type="dxa"/>
            <w:noWrap/>
            <w:hideMark/>
          </w:tcPr>
          <w:p w14:paraId="000959FC" w14:textId="77777777" w:rsidR="00FC6CF8" w:rsidRPr="00FC6CF8" w:rsidRDefault="00FC6CF8" w:rsidP="00FC6CF8">
            <w:pPr>
              <w:spacing w:after="0"/>
              <w:jc w:val="center"/>
              <w:rPr>
                <w:rFonts w:ascii="Times New Roman" w:hAnsi="Times New Roman"/>
                <w:sz w:val="20"/>
              </w:rPr>
            </w:pPr>
          </w:p>
        </w:tc>
        <w:tc>
          <w:tcPr>
            <w:tcW w:w="1388" w:type="dxa"/>
            <w:noWrap/>
            <w:hideMark/>
          </w:tcPr>
          <w:p w14:paraId="01CDB6F9" w14:textId="77777777" w:rsidR="00FC6CF8" w:rsidRPr="00FC6CF8" w:rsidRDefault="00FC6CF8" w:rsidP="00FC6CF8">
            <w:pPr>
              <w:spacing w:after="0"/>
              <w:jc w:val="center"/>
              <w:rPr>
                <w:rFonts w:ascii="Times New Roman" w:hAnsi="Times New Roman"/>
                <w:sz w:val="20"/>
              </w:rPr>
            </w:pPr>
          </w:p>
        </w:tc>
      </w:tr>
      <w:tr w:rsidR="00FC6CF8" w:rsidRPr="00FC6CF8" w14:paraId="6F7372A2" w14:textId="77777777" w:rsidTr="00FC6CF8">
        <w:trPr>
          <w:trHeight w:val="300"/>
        </w:trPr>
        <w:tc>
          <w:tcPr>
            <w:tcW w:w="760" w:type="dxa"/>
            <w:noWrap/>
            <w:hideMark/>
          </w:tcPr>
          <w:p w14:paraId="7B39FDF6"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78</w:t>
            </w:r>
          </w:p>
        </w:tc>
        <w:tc>
          <w:tcPr>
            <w:tcW w:w="3314" w:type="dxa"/>
            <w:noWrap/>
            <w:hideMark/>
          </w:tcPr>
          <w:p w14:paraId="7AD0BF26"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Hexanoic acid </w:t>
            </w:r>
          </w:p>
        </w:tc>
        <w:tc>
          <w:tcPr>
            <w:tcW w:w="853" w:type="dxa"/>
            <w:noWrap/>
            <w:hideMark/>
          </w:tcPr>
          <w:p w14:paraId="35420D84"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-1.85</w:t>
            </w:r>
          </w:p>
        </w:tc>
        <w:tc>
          <w:tcPr>
            <w:tcW w:w="1560" w:type="dxa"/>
            <w:noWrap/>
            <w:hideMark/>
          </w:tcPr>
          <w:p w14:paraId="420D4C68"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13390840" w14:textId="77777777" w:rsidR="00FC6CF8" w:rsidRPr="00FC6CF8" w:rsidRDefault="00FC6CF8" w:rsidP="00FC6CF8">
            <w:pPr>
              <w:spacing w:after="0"/>
              <w:jc w:val="center"/>
              <w:rPr>
                <w:rFonts w:ascii="Times New Roman" w:hAnsi="Times New Roman"/>
                <w:sz w:val="20"/>
              </w:rPr>
            </w:pPr>
          </w:p>
        </w:tc>
        <w:tc>
          <w:tcPr>
            <w:tcW w:w="1388" w:type="dxa"/>
            <w:noWrap/>
            <w:hideMark/>
          </w:tcPr>
          <w:p w14:paraId="0DFE4A42" w14:textId="77777777" w:rsidR="00FC6CF8" w:rsidRPr="00FC6CF8" w:rsidRDefault="00FC6CF8" w:rsidP="00FC6CF8">
            <w:pPr>
              <w:spacing w:after="0"/>
              <w:jc w:val="center"/>
              <w:rPr>
                <w:rFonts w:ascii="Times New Roman" w:hAnsi="Times New Roman"/>
                <w:sz w:val="20"/>
              </w:rPr>
            </w:pPr>
          </w:p>
        </w:tc>
      </w:tr>
      <w:tr w:rsidR="00FC6CF8" w:rsidRPr="00FC6CF8" w14:paraId="08B7BAD4" w14:textId="77777777" w:rsidTr="00FC6CF8">
        <w:trPr>
          <w:trHeight w:val="300"/>
        </w:trPr>
        <w:tc>
          <w:tcPr>
            <w:tcW w:w="760" w:type="dxa"/>
            <w:noWrap/>
            <w:hideMark/>
          </w:tcPr>
          <w:p w14:paraId="3B019495"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79</w:t>
            </w:r>
          </w:p>
        </w:tc>
        <w:tc>
          <w:tcPr>
            <w:tcW w:w="3314" w:type="dxa"/>
            <w:noWrap/>
            <w:hideMark/>
          </w:tcPr>
          <w:p w14:paraId="46ADE8FA"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Indomethacin </w:t>
            </w:r>
          </w:p>
        </w:tc>
        <w:tc>
          <w:tcPr>
            <w:tcW w:w="853" w:type="dxa"/>
            <w:noWrap/>
            <w:hideMark/>
          </w:tcPr>
          <w:p w14:paraId="18CF984A"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-1.83</w:t>
            </w:r>
          </w:p>
        </w:tc>
        <w:tc>
          <w:tcPr>
            <w:tcW w:w="1560" w:type="dxa"/>
            <w:noWrap/>
            <w:hideMark/>
          </w:tcPr>
          <w:p w14:paraId="6F11FDB6"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203F1D1D" w14:textId="77777777" w:rsidR="00FC6CF8" w:rsidRPr="00FC6CF8" w:rsidRDefault="00FC6CF8" w:rsidP="00FC6CF8">
            <w:pPr>
              <w:spacing w:after="0"/>
              <w:jc w:val="center"/>
              <w:rPr>
                <w:rFonts w:ascii="Times New Roman" w:hAnsi="Times New Roman"/>
                <w:sz w:val="20"/>
              </w:rPr>
            </w:pPr>
          </w:p>
        </w:tc>
        <w:tc>
          <w:tcPr>
            <w:tcW w:w="1388" w:type="dxa"/>
            <w:noWrap/>
            <w:hideMark/>
          </w:tcPr>
          <w:p w14:paraId="304CADE3" w14:textId="77777777" w:rsidR="00FC6CF8" w:rsidRPr="00FC6CF8" w:rsidRDefault="00FC6CF8" w:rsidP="00FC6CF8">
            <w:pPr>
              <w:spacing w:after="0"/>
              <w:jc w:val="center"/>
              <w:rPr>
                <w:rFonts w:ascii="Times New Roman" w:hAnsi="Times New Roman"/>
                <w:sz w:val="20"/>
              </w:rPr>
            </w:pPr>
          </w:p>
        </w:tc>
      </w:tr>
      <w:tr w:rsidR="00FC6CF8" w:rsidRPr="00FC6CF8" w14:paraId="2F740831" w14:textId="77777777" w:rsidTr="00FC6CF8">
        <w:trPr>
          <w:trHeight w:val="300"/>
        </w:trPr>
        <w:tc>
          <w:tcPr>
            <w:tcW w:w="760" w:type="dxa"/>
            <w:noWrap/>
            <w:hideMark/>
          </w:tcPr>
          <w:p w14:paraId="0B8716EF"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80</w:t>
            </w:r>
          </w:p>
        </w:tc>
        <w:tc>
          <w:tcPr>
            <w:tcW w:w="3314" w:type="dxa"/>
            <w:noWrap/>
            <w:hideMark/>
          </w:tcPr>
          <w:p w14:paraId="58877FFA"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3-Methylphenol </w:t>
            </w:r>
          </w:p>
        </w:tc>
        <w:tc>
          <w:tcPr>
            <w:tcW w:w="853" w:type="dxa"/>
            <w:noWrap/>
            <w:hideMark/>
          </w:tcPr>
          <w:p w14:paraId="614579A7"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-1.81</w:t>
            </w:r>
          </w:p>
        </w:tc>
        <w:tc>
          <w:tcPr>
            <w:tcW w:w="1560" w:type="dxa"/>
            <w:noWrap/>
            <w:hideMark/>
          </w:tcPr>
          <w:p w14:paraId="4158E1B8"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c>
          <w:tcPr>
            <w:tcW w:w="1701" w:type="dxa"/>
            <w:noWrap/>
            <w:hideMark/>
          </w:tcPr>
          <w:p w14:paraId="09D838D2" w14:textId="77777777" w:rsidR="00FC6CF8" w:rsidRPr="00FC6CF8" w:rsidRDefault="00FC6CF8" w:rsidP="00FC6CF8">
            <w:pPr>
              <w:spacing w:after="0"/>
              <w:jc w:val="center"/>
              <w:rPr>
                <w:rFonts w:ascii="Times New Roman" w:hAnsi="Times New Roman"/>
                <w:sz w:val="20"/>
              </w:rPr>
            </w:pPr>
          </w:p>
        </w:tc>
        <w:tc>
          <w:tcPr>
            <w:tcW w:w="1388" w:type="dxa"/>
            <w:noWrap/>
            <w:hideMark/>
          </w:tcPr>
          <w:p w14:paraId="4708961F" w14:textId="77777777" w:rsidR="00FC6CF8" w:rsidRPr="00FC6CF8" w:rsidRDefault="00FC6CF8" w:rsidP="00FC6CF8">
            <w:pPr>
              <w:spacing w:after="0"/>
              <w:jc w:val="center"/>
              <w:rPr>
                <w:rFonts w:ascii="Times New Roman" w:hAnsi="Times New Roman"/>
                <w:sz w:val="20"/>
              </w:rPr>
            </w:pPr>
          </w:p>
        </w:tc>
      </w:tr>
      <w:tr w:rsidR="00FC6CF8" w:rsidRPr="00FC6CF8" w14:paraId="25A4AEFA" w14:textId="77777777" w:rsidTr="00FC6CF8">
        <w:trPr>
          <w:trHeight w:val="300"/>
        </w:trPr>
        <w:tc>
          <w:tcPr>
            <w:tcW w:w="760" w:type="dxa"/>
            <w:noWrap/>
            <w:hideMark/>
          </w:tcPr>
          <w:p w14:paraId="116B0CFB"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lastRenderedPageBreak/>
              <w:t>81</w:t>
            </w:r>
          </w:p>
        </w:tc>
        <w:tc>
          <w:tcPr>
            <w:tcW w:w="3314" w:type="dxa"/>
            <w:noWrap/>
            <w:hideMark/>
          </w:tcPr>
          <w:p w14:paraId="52DDB01B"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Trichloromethane </w:t>
            </w:r>
          </w:p>
        </w:tc>
        <w:tc>
          <w:tcPr>
            <w:tcW w:w="853" w:type="dxa"/>
            <w:noWrap/>
            <w:hideMark/>
          </w:tcPr>
          <w:p w14:paraId="1DB9DB1F"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-1.80</w:t>
            </w:r>
          </w:p>
        </w:tc>
        <w:tc>
          <w:tcPr>
            <w:tcW w:w="1560" w:type="dxa"/>
            <w:noWrap/>
            <w:hideMark/>
          </w:tcPr>
          <w:p w14:paraId="7E17E988"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76670C3A" w14:textId="77777777" w:rsidR="00FC6CF8" w:rsidRPr="00FC6CF8" w:rsidRDefault="00FC6CF8" w:rsidP="00FC6CF8">
            <w:pPr>
              <w:spacing w:after="0"/>
              <w:jc w:val="center"/>
              <w:rPr>
                <w:rFonts w:ascii="Times New Roman" w:hAnsi="Times New Roman"/>
                <w:sz w:val="20"/>
              </w:rPr>
            </w:pPr>
          </w:p>
        </w:tc>
        <w:tc>
          <w:tcPr>
            <w:tcW w:w="1388" w:type="dxa"/>
            <w:noWrap/>
            <w:hideMark/>
          </w:tcPr>
          <w:p w14:paraId="6A4CF6CB" w14:textId="77777777" w:rsidR="00FC6CF8" w:rsidRPr="00FC6CF8" w:rsidRDefault="00FC6CF8" w:rsidP="00FC6CF8">
            <w:pPr>
              <w:spacing w:after="0"/>
              <w:jc w:val="center"/>
              <w:rPr>
                <w:rFonts w:ascii="Times New Roman" w:hAnsi="Times New Roman"/>
                <w:sz w:val="20"/>
              </w:rPr>
            </w:pPr>
          </w:p>
        </w:tc>
      </w:tr>
      <w:tr w:rsidR="00FC6CF8" w:rsidRPr="00FC6CF8" w14:paraId="213B8F06" w14:textId="77777777" w:rsidTr="00FC6CF8">
        <w:trPr>
          <w:trHeight w:val="300"/>
        </w:trPr>
        <w:tc>
          <w:tcPr>
            <w:tcW w:w="760" w:type="dxa"/>
            <w:noWrap/>
            <w:hideMark/>
          </w:tcPr>
          <w:p w14:paraId="39D96F8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82</w:t>
            </w:r>
          </w:p>
        </w:tc>
        <w:tc>
          <w:tcPr>
            <w:tcW w:w="3314" w:type="dxa"/>
            <w:noWrap/>
            <w:hideMark/>
          </w:tcPr>
          <w:p w14:paraId="65979B07"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2-Methylphenol</w:t>
            </w:r>
          </w:p>
        </w:tc>
        <w:tc>
          <w:tcPr>
            <w:tcW w:w="853" w:type="dxa"/>
            <w:noWrap/>
            <w:hideMark/>
          </w:tcPr>
          <w:p w14:paraId="04233C5B"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-1.80</w:t>
            </w:r>
          </w:p>
        </w:tc>
        <w:tc>
          <w:tcPr>
            <w:tcW w:w="1560" w:type="dxa"/>
            <w:noWrap/>
            <w:hideMark/>
          </w:tcPr>
          <w:p w14:paraId="56CF163F"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c>
          <w:tcPr>
            <w:tcW w:w="1701" w:type="dxa"/>
            <w:noWrap/>
            <w:hideMark/>
          </w:tcPr>
          <w:p w14:paraId="619548A6" w14:textId="77777777" w:rsidR="00FC6CF8" w:rsidRPr="00FC6CF8" w:rsidRDefault="00FC6CF8" w:rsidP="00FC6CF8">
            <w:pPr>
              <w:spacing w:after="0"/>
              <w:jc w:val="center"/>
              <w:rPr>
                <w:rFonts w:ascii="Times New Roman" w:hAnsi="Times New Roman"/>
                <w:sz w:val="20"/>
              </w:rPr>
            </w:pPr>
          </w:p>
        </w:tc>
        <w:tc>
          <w:tcPr>
            <w:tcW w:w="1388" w:type="dxa"/>
            <w:noWrap/>
            <w:hideMark/>
          </w:tcPr>
          <w:p w14:paraId="3710F95F" w14:textId="77777777" w:rsidR="00FC6CF8" w:rsidRPr="00FC6CF8" w:rsidRDefault="00FC6CF8" w:rsidP="00FC6CF8">
            <w:pPr>
              <w:spacing w:after="0"/>
              <w:jc w:val="center"/>
              <w:rPr>
                <w:rFonts w:ascii="Times New Roman" w:hAnsi="Times New Roman"/>
                <w:sz w:val="20"/>
              </w:rPr>
            </w:pPr>
          </w:p>
        </w:tc>
      </w:tr>
      <w:tr w:rsidR="00FC6CF8" w:rsidRPr="00FC6CF8" w14:paraId="68D37B05" w14:textId="77777777" w:rsidTr="00FC6CF8">
        <w:trPr>
          <w:trHeight w:val="300"/>
        </w:trPr>
        <w:tc>
          <w:tcPr>
            <w:tcW w:w="760" w:type="dxa"/>
            <w:noWrap/>
            <w:hideMark/>
          </w:tcPr>
          <w:p w14:paraId="04EAA709"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83</w:t>
            </w:r>
          </w:p>
        </w:tc>
        <w:tc>
          <w:tcPr>
            <w:tcW w:w="3314" w:type="dxa"/>
            <w:noWrap/>
            <w:hideMark/>
          </w:tcPr>
          <w:p w14:paraId="3916AD2E"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Diethylether</w:t>
            </w:r>
          </w:p>
        </w:tc>
        <w:tc>
          <w:tcPr>
            <w:tcW w:w="853" w:type="dxa"/>
            <w:noWrap/>
            <w:hideMark/>
          </w:tcPr>
          <w:p w14:paraId="35FE9E4B"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-1.79</w:t>
            </w:r>
          </w:p>
        </w:tc>
        <w:tc>
          <w:tcPr>
            <w:tcW w:w="1560" w:type="dxa"/>
            <w:noWrap/>
            <w:hideMark/>
          </w:tcPr>
          <w:p w14:paraId="040B8242"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4890DDBE" w14:textId="77777777" w:rsidR="00FC6CF8" w:rsidRPr="00FC6CF8" w:rsidRDefault="00FC6CF8" w:rsidP="00FC6CF8">
            <w:pPr>
              <w:spacing w:after="0"/>
              <w:jc w:val="center"/>
              <w:rPr>
                <w:rFonts w:ascii="Times New Roman" w:hAnsi="Times New Roman"/>
                <w:sz w:val="20"/>
              </w:rPr>
            </w:pPr>
          </w:p>
        </w:tc>
        <w:tc>
          <w:tcPr>
            <w:tcW w:w="1388" w:type="dxa"/>
            <w:noWrap/>
            <w:hideMark/>
          </w:tcPr>
          <w:p w14:paraId="78978B9A" w14:textId="77777777" w:rsidR="00FC6CF8" w:rsidRPr="00FC6CF8" w:rsidRDefault="00FC6CF8" w:rsidP="00FC6CF8">
            <w:pPr>
              <w:spacing w:after="0"/>
              <w:jc w:val="center"/>
              <w:rPr>
                <w:rFonts w:ascii="Times New Roman" w:hAnsi="Times New Roman"/>
                <w:sz w:val="20"/>
              </w:rPr>
            </w:pPr>
          </w:p>
        </w:tc>
      </w:tr>
      <w:tr w:rsidR="00FC6CF8" w:rsidRPr="00FC6CF8" w14:paraId="7811386F" w14:textId="77777777" w:rsidTr="00FC6CF8">
        <w:trPr>
          <w:trHeight w:val="300"/>
        </w:trPr>
        <w:tc>
          <w:tcPr>
            <w:tcW w:w="760" w:type="dxa"/>
            <w:noWrap/>
            <w:hideMark/>
          </w:tcPr>
          <w:p w14:paraId="14235433"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84</w:t>
            </w:r>
          </w:p>
        </w:tc>
        <w:tc>
          <w:tcPr>
            <w:tcW w:w="3314" w:type="dxa"/>
            <w:noWrap/>
            <w:hideMark/>
          </w:tcPr>
          <w:p w14:paraId="2A61D2CA"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Diclofenac</w:t>
            </w:r>
          </w:p>
        </w:tc>
        <w:tc>
          <w:tcPr>
            <w:tcW w:w="853" w:type="dxa"/>
            <w:noWrap/>
            <w:hideMark/>
          </w:tcPr>
          <w:p w14:paraId="05E053F2"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-1.74</w:t>
            </w:r>
          </w:p>
        </w:tc>
        <w:tc>
          <w:tcPr>
            <w:tcW w:w="1560" w:type="dxa"/>
            <w:noWrap/>
            <w:hideMark/>
          </w:tcPr>
          <w:p w14:paraId="0A01261C"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691FC6AD" w14:textId="77777777" w:rsidR="00FC6CF8" w:rsidRPr="00FC6CF8" w:rsidRDefault="00FC6CF8" w:rsidP="00FC6CF8">
            <w:pPr>
              <w:spacing w:after="0"/>
              <w:jc w:val="center"/>
              <w:rPr>
                <w:rFonts w:ascii="Times New Roman" w:hAnsi="Times New Roman"/>
                <w:sz w:val="20"/>
              </w:rPr>
            </w:pPr>
          </w:p>
        </w:tc>
        <w:tc>
          <w:tcPr>
            <w:tcW w:w="1388" w:type="dxa"/>
            <w:noWrap/>
            <w:hideMark/>
          </w:tcPr>
          <w:p w14:paraId="0315D822" w14:textId="77777777" w:rsidR="00FC6CF8" w:rsidRPr="00FC6CF8" w:rsidRDefault="00FC6CF8" w:rsidP="00FC6CF8">
            <w:pPr>
              <w:spacing w:after="0"/>
              <w:jc w:val="center"/>
              <w:rPr>
                <w:rFonts w:ascii="Times New Roman" w:hAnsi="Times New Roman"/>
                <w:sz w:val="20"/>
              </w:rPr>
            </w:pPr>
          </w:p>
        </w:tc>
      </w:tr>
      <w:tr w:rsidR="00FC6CF8" w:rsidRPr="00FC6CF8" w14:paraId="6F02FCAA" w14:textId="77777777" w:rsidTr="00FC6CF8">
        <w:trPr>
          <w:trHeight w:val="300"/>
        </w:trPr>
        <w:tc>
          <w:tcPr>
            <w:tcW w:w="760" w:type="dxa"/>
            <w:noWrap/>
            <w:hideMark/>
          </w:tcPr>
          <w:p w14:paraId="47AF0159"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85</w:t>
            </w:r>
          </w:p>
        </w:tc>
        <w:tc>
          <w:tcPr>
            <w:tcW w:w="3314" w:type="dxa"/>
            <w:noWrap/>
            <w:hideMark/>
          </w:tcPr>
          <w:p w14:paraId="1FD38A07"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Hydrocortisone hexanoate</w:t>
            </w:r>
          </w:p>
        </w:tc>
        <w:tc>
          <w:tcPr>
            <w:tcW w:w="853" w:type="dxa"/>
            <w:noWrap/>
            <w:hideMark/>
          </w:tcPr>
          <w:p w14:paraId="1162E817"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-1.74</w:t>
            </w:r>
          </w:p>
        </w:tc>
        <w:tc>
          <w:tcPr>
            <w:tcW w:w="1560" w:type="dxa"/>
            <w:noWrap/>
            <w:hideMark/>
          </w:tcPr>
          <w:p w14:paraId="1A6E8104"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1C5834F2" w14:textId="77777777" w:rsidR="00FC6CF8" w:rsidRPr="00FC6CF8" w:rsidRDefault="00FC6CF8" w:rsidP="00FC6CF8">
            <w:pPr>
              <w:spacing w:after="0"/>
              <w:jc w:val="center"/>
              <w:rPr>
                <w:rFonts w:ascii="Times New Roman" w:hAnsi="Times New Roman"/>
                <w:sz w:val="20"/>
              </w:rPr>
            </w:pPr>
          </w:p>
        </w:tc>
        <w:tc>
          <w:tcPr>
            <w:tcW w:w="1388" w:type="dxa"/>
            <w:noWrap/>
            <w:hideMark/>
          </w:tcPr>
          <w:p w14:paraId="7EF3EE1E" w14:textId="77777777" w:rsidR="00FC6CF8" w:rsidRPr="00FC6CF8" w:rsidRDefault="00FC6CF8" w:rsidP="00FC6CF8">
            <w:pPr>
              <w:spacing w:after="0"/>
              <w:jc w:val="center"/>
              <w:rPr>
                <w:rFonts w:ascii="Times New Roman" w:hAnsi="Times New Roman"/>
                <w:sz w:val="20"/>
              </w:rPr>
            </w:pPr>
          </w:p>
        </w:tc>
      </w:tr>
      <w:tr w:rsidR="00FC6CF8" w:rsidRPr="00FC6CF8" w14:paraId="7B66CAAD" w14:textId="77777777" w:rsidTr="00FC6CF8">
        <w:trPr>
          <w:trHeight w:val="300"/>
        </w:trPr>
        <w:tc>
          <w:tcPr>
            <w:tcW w:w="760" w:type="dxa"/>
            <w:noWrap/>
            <w:hideMark/>
          </w:tcPr>
          <w:p w14:paraId="60A40B0E"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86</w:t>
            </w:r>
          </w:p>
        </w:tc>
        <w:tc>
          <w:tcPr>
            <w:tcW w:w="3314" w:type="dxa"/>
            <w:noWrap/>
            <w:hideMark/>
          </w:tcPr>
          <w:p w14:paraId="1048F753"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Heptanoic acid </w:t>
            </w:r>
          </w:p>
        </w:tc>
        <w:tc>
          <w:tcPr>
            <w:tcW w:w="853" w:type="dxa"/>
            <w:noWrap/>
            <w:hideMark/>
          </w:tcPr>
          <w:p w14:paraId="5A44D975"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-1.70</w:t>
            </w:r>
          </w:p>
        </w:tc>
        <w:tc>
          <w:tcPr>
            <w:tcW w:w="1560" w:type="dxa"/>
            <w:noWrap/>
            <w:hideMark/>
          </w:tcPr>
          <w:p w14:paraId="1E574116"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1468ABD5" w14:textId="77777777" w:rsidR="00FC6CF8" w:rsidRPr="00FC6CF8" w:rsidRDefault="00FC6CF8" w:rsidP="00FC6CF8">
            <w:pPr>
              <w:spacing w:after="0"/>
              <w:jc w:val="center"/>
              <w:rPr>
                <w:rFonts w:ascii="Times New Roman" w:hAnsi="Times New Roman"/>
                <w:sz w:val="20"/>
              </w:rPr>
            </w:pPr>
          </w:p>
        </w:tc>
        <w:tc>
          <w:tcPr>
            <w:tcW w:w="1388" w:type="dxa"/>
            <w:noWrap/>
            <w:hideMark/>
          </w:tcPr>
          <w:p w14:paraId="0E94BEC2" w14:textId="77777777" w:rsidR="00FC6CF8" w:rsidRPr="00FC6CF8" w:rsidRDefault="00FC6CF8" w:rsidP="00FC6CF8">
            <w:pPr>
              <w:spacing w:after="0"/>
              <w:jc w:val="center"/>
              <w:rPr>
                <w:rFonts w:ascii="Times New Roman" w:hAnsi="Times New Roman"/>
                <w:sz w:val="20"/>
              </w:rPr>
            </w:pPr>
          </w:p>
        </w:tc>
      </w:tr>
      <w:tr w:rsidR="00FC6CF8" w:rsidRPr="00FC6CF8" w14:paraId="0CAAFBA3" w14:textId="77777777" w:rsidTr="00FC6CF8">
        <w:trPr>
          <w:trHeight w:val="300"/>
        </w:trPr>
        <w:tc>
          <w:tcPr>
            <w:tcW w:w="760" w:type="dxa"/>
            <w:noWrap/>
            <w:hideMark/>
          </w:tcPr>
          <w:p w14:paraId="317A4383"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87</w:t>
            </w:r>
          </w:p>
        </w:tc>
        <w:tc>
          <w:tcPr>
            <w:tcW w:w="3314" w:type="dxa"/>
            <w:noWrap/>
            <w:hideMark/>
          </w:tcPr>
          <w:p w14:paraId="3A7CCB63"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Octanoic acid</w:t>
            </w:r>
          </w:p>
        </w:tc>
        <w:tc>
          <w:tcPr>
            <w:tcW w:w="853" w:type="dxa"/>
            <w:noWrap/>
            <w:hideMark/>
          </w:tcPr>
          <w:p w14:paraId="609363CA"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-1.60</w:t>
            </w:r>
          </w:p>
        </w:tc>
        <w:tc>
          <w:tcPr>
            <w:tcW w:w="1560" w:type="dxa"/>
            <w:noWrap/>
            <w:hideMark/>
          </w:tcPr>
          <w:p w14:paraId="11681986" w14:textId="77777777" w:rsidR="00FC6CF8" w:rsidRPr="00FC6CF8" w:rsidRDefault="00FC6CF8" w:rsidP="00FC6CF8">
            <w:pPr>
              <w:spacing w:after="0"/>
              <w:jc w:val="center"/>
              <w:rPr>
                <w:rFonts w:ascii="Times New Roman" w:hAnsi="Times New Roman"/>
                <w:sz w:val="20"/>
              </w:rPr>
            </w:pPr>
          </w:p>
        </w:tc>
        <w:tc>
          <w:tcPr>
            <w:tcW w:w="1701" w:type="dxa"/>
            <w:noWrap/>
            <w:hideMark/>
          </w:tcPr>
          <w:p w14:paraId="61A7D4B0" w14:textId="77777777" w:rsidR="00FC6CF8" w:rsidRPr="00FC6CF8" w:rsidRDefault="00FC6CF8" w:rsidP="00FC6CF8">
            <w:pPr>
              <w:spacing w:after="0"/>
              <w:jc w:val="center"/>
              <w:rPr>
                <w:rFonts w:ascii="Times New Roman" w:hAnsi="Times New Roman"/>
                <w:sz w:val="20"/>
              </w:rPr>
            </w:pPr>
          </w:p>
        </w:tc>
        <w:tc>
          <w:tcPr>
            <w:tcW w:w="1388" w:type="dxa"/>
            <w:noWrap/>
            <w:hideMark/>
          </w:tcPr>
          <w:p w14:paraId="7E9747D0"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7E641FAF" w14:textId="77777777" w:rsidTr="00FC6CF8">
        <w:trPr>
          <w:trHeight w:val="300"/>
        </w:trPr>
        <w:tc>
          <w:tcPr>
            <w:tcW w:w="760" w:type="dxa"/>
            <w:noWrap/>
            <w:hideMark/>
          </w:tcPr>
          <w:p w14:paraId="16846679"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88</w:t>
            </w:r>
          </w:p>
        </w:tc>
        <w:tc>
          <w:tcPr>
            <w:tcW w:w="3314" w:type="dxa"/>
            <w:noWrap/>
            <w:hideMark/>
          </w:tcPr>
          <w:p w14:paraId="705BE3A8"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2-Naphthol</w:t>
            </w:r>
          </w:p>
        </w:tc>
        <w:tc>
          <w:tcPr>
            <w:tcW w:w="853" w:type="dxa"/>
            <w:noWrap/>
            <w:hideMark/>
          </w:tcPr>
          <w:p w14:paraId="10398A9D"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-1.55</w:t>
            </w:r>
          </w:p>
        </w:tc>
        <w:tc>
          <w:tcPr>
            <w:tcW w:w="1560" w:type="dxa"/>
            <w:noWrap/>
            <w:hideMark/>
          </w:tcPr>
          <w:p w14:paraId="0A874FC7"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c>
          <w:tcPr>
            <w:tcW w:w="1701" w:type="dxa"/>
            <w:noWrap/>
            <w:hideMark/>
          </w:tcPr>
          <w:p w14:paraId="040C3540" w14:textId="77777777" w:rsidR="00FC6CF8" w:rsidRPr="00FC6CF8" w:rsidRDefault="00FC6CF8" w:rsidP="00FC6CF8">
            <w:pPr>
              <w:spacing w:after="0"/>
              <w:jc w:val="center"/>
              <w:rPr>
                <w:rFonts w:ascii="Times New Roman" w:hAnsi="Times New Roman"/>
                <w:sz w:val="20"/>
              </w:rPr>
            </w:pPr>
          </w:p>
        </w:tc>
        <w:tc>
          <w:tcPr>
            <w:tcW w:w="1388" w:type="dxa"/>
            <w:noWrap/>
            <w:hideMark/>
          </w:tcPr>
          <w:p w14:paraId="63639551" w14:textId="77777777" w:rsidR="00FC6CF8" w:rsidRPr="00FC6CF8" w:rsidRDefault="00FC6CF8" w:rsidP="00FC6CF8">
            <w:pPr>
              <w:spacing w:after="0"/>
              <w:jc w:val="center"/>
              <w:rPr>
                <w:rFonts w:ascii="Times New Roman" w:hAnsi="Times New Roman"/>
                <w:sz w:val="20"/>
              </w:rPr>
            </w:pPr>
          </w:p>
        </w:tc>
      </w:tr>
      <w:tr w:rsidR="00FC6CF8" w:rsidRPr="00FC6CF8" w14:paraId="7E0DBD6D" w14:textId="77777777" w:rsidTr="00FC6CF8">
        <w:trPr>
          <w:trHeight w:val="300"/>
        </w:trPr>
        <w:tc>
          <w:tcPr>
            <w:tcW w:w="760" w:type="dxa"/>
            <w:noWrap/>
            <w:hideMark/>
          </w:tcPr>
          <w:p w14:paraId="622085EB"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89</w:t>
            </w:r>
          </w:p>
        </w:tc>
        <w:tc>
          <w:tcPr>
            <w:tcW w:w="3314" w:type="dxa"/>
            <w:noWrap/>
            <w:hideMark/>
          </w:tcPr>
          <w:p w14:paraId="14BE6044"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1-Naphthol</w:t>
            </w:r>
          </w:p>
        </w:tc>
        <w:tc>
          <w:tcPr>
            <w:tcW w:w="853" w:type="dxa"/>
            <w:noWrap/>
            <w:hideMark/>
          </w:tcPr>
          <w:p w14:paraId="667FC6A6"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-1.55</w:t>
            </w:r>
          </w:p>
        </w:tc>
        <w:tc>
          <w:tcPr>
            <w:tcW w:w="1560" w:type="dxa"/>
            <w:noWrap/>
            <w:hideMark/>
          </w:tcPr>
          <w:p w14:paraId="4EF4C61D" w14:textId="77777777" w:rsidR="00FC6CF8" w:rsidRPr="00FC6CF8" w:rsidRDefault="00FC6CF8" w:rsidP="00FC6CF8">
            <w:pPr>
              <w:spacing w:after="0"/>
              <w:jc w:val="center"/>
              <w:rPr>
                <w:rFonts w:ascii="Times New Roman" w:hAnsi="Times New Roman"/>
                <w:sz w:val="20"/>
              </w:rPr>
            </w:pPr>
          </w:p>
        </w:tc>
        <w:tc>
          <w:tcPr>
            <w:tcW w:w="1701" w:type="dxa"/>
            <w:noWrap/>
            <w:hideMark/>
          </w:tcPr>
          <w:p w14:paraId="1F613163" w14:textId="77777777" w:rsidR="00FC6CF8" w:rsidRPr="00FC6CF8" w:rsidRDefault="00FC6CF8" w:rsidP="00FC6CF8">
            <w:pPr>
              <w:spacing w:after="0"/>
              <w:jc w:val="center"/>
              <w:rPr>
                <w:rFonts w:ascii="Times New Roman" w:hAnsi="Times New Roman"/>
                <w:sz w:val="20"/>
              </w:rPr>
            </w:pPr>
          </w:p>
        </w:tc>
        <w:tc>
          <w:tcPr>
            <w:tcW w:w="1388" w:type="dxa"/>
            <w:noWrap/>
            <w:hideMark/>
          </w:tcPr>
          <w:p w14:paraId="6EB05730"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561DDE05" w14:textId="77777777" w:rsidTr="00FC6CF8">
        <w:trPr>
          <w:trHeight w:val="300"/>
        </w:trPr>
        <w:tc>
          <w:tcPr>
            <w:tcW w:w="760" w:type="dxa"/>
            <w:noWrap/>
            <w:hideMark/>
          </w:tcPr>
          <w:p w14:paraId="7028FB80"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90</w:t>
            </w:r>
          </w:p>
        </w:tc>
        <w:tc>
          <w:tcPr>
            <w:tcW w:w="3314" w:type="dxa"/>
            <w:noWrap/>
            <w:hideMark/>
          </w:tcPr>
          <w:p w14:paraId="6F4555E8"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n-Heptanol</w:t>
            </w:r>
          </w:p>
        </w:tc>
        <w:tc>
          <w:tcPr>
            <w:tcW w:w="853" w:type="dxa"/>
            <w:noWrap/>
            <w:hideMark/>
          </w:tcPr>
          <w:p w14:paraId="51FDA196"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-1.50</w:t>
            </w:r>
          </w:p>
        </w:tc>
        <w:tc>
          <w:tcPr>
            <w:tcW w:w="1560" w:type="dxa"/>
            <w:noWrap/>
            <w:hideMark/>
          </w:tcPr>
          <w:p w14:paraId="0A2CDE86"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c>
          <w:tcPr>
            <w:tcW w:w="1701" w:type="dxa"/>
            <w:noWrap/>
            <w:hideMark/>
          </w:tcPr>
          <w:p w14:paraId="766164C9" w14:textId="77777777" w:rsidR="00FC6CF8" w:rsidRPr="00FC6CF8" w:rsidRDefault="00FC6CF8" w:rsidP="00FC6CF8">
            <w:pPr>
              <w:spacing w:after="0"/>
              <w:jc w:val="center"/>
              <w:rPr>
                <w:rFonts w:ascii="Times New Roman" w:hAnsi="Times New Roman"/>
                <w:sz w:val="20"/>
              </w:rPr>
            </w:pPr>
          </w:p>
        </w:tc>
        <w:tc>
          <w:tcPr>
            <w:tcW w:w="1388" w:type="dxa"/>
            <w:noWrap/>
            <w:hideMark/>
          </w:tcPr>
          <w:p w14:paraId="1164765F" w14:textId="77777777" w:rsidR="00FC6CF8" w:rsidRPr="00FC6CF8" w:rsidRDefault="00FC6CF8" w:rsidP="00FC6CF8">
            <w:pPr>
              <w:spacing w:after="0"/>
              <w:jc w:val="center"/>
              <w:rPr>
                <w:rFonts w:ascii="Times New Roman" w:hAnsi="Times New Roman"/>
                <w:sz w:val="20"/>
              </w:rPr>
            </w:pPr>
          </w:p>
        </w:tc>
      </w:tr>
      <w:tr w:rsidR="00FC6CF8" w:rsidRPr="00FC6CF8" w14:paraId="5F8DB3B4" w14:textId="77777777" w:rsidTr="00FC6CF8">
        <w:trPr>
          <w:trHeight w:val="300"/>
        </w:trPr>
        <w:tc>
          <w:tcPr>
            <w:tcW w:w="760" w:type="dxa"/>
            <w:noWrap/>
            <w:hideMark/>
          </w:tcPr>
          <w:p w14:paraId="52DB58E8"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91</w:t>
            </w:r>
          </w:p>
        </w:tc>
        <w:tc>
          <w:tcPr>
            <w:tcW w:w="3314" w:type="dxa"/>
            <w:noWrap/>
            <w:hideMark/>
          </w:tcPr>
          <w:p w14:paraId="43EE961F"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4-Ethylphenol </w:t>
            </w:r>
          </w:p>
        </w:tc>
        <w:tc>
          <w:tcPr>
            <w:tcW w:w="853" w:type="dxa"/>
            <w:noWrap/>
            <w:hideMark/>
          </w:tcPr>
          <w:p w14:paraId="3301F4EF"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-1.46</w:t>
            </w:r>
          </w:p>
        </w:tc>
        <w:tc>
          <w:tcPr>
            <w:tcW w:w="1560" w:type="dxa"/>
            <w:noWrap/>
            <w:hideMark/>
          </w:tcPr>
          <w:p w14:paraId="6D1E4E36"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c>
          <w:tcPr>
            <w:tcW w:w="1701" w:type="dxa"/>
            <w:noWrap/>
            <w:hideMark/>
          </w:tcPr>
          <w:p w14:paraId="3EAB6235" w14:textId="77777777" w:rsidR="00FC6CF8" w:rsidRPr="00FC6CF8" w:rsidRDefault="00FC6CF8" w:rsidP="00FC6CF8">
            <w:pPr>
              <w:spacing w:after="0"/>
              <w:jc w:val="center"/>
              <w:rPr>
                <w:rFonts w:ascii="Times New Roman" w:hAnsi="Times New Roman"/>
                <w:sz w:val="20"/>
              </w:rPr>
            </w:pPr>
          </w:p>
        </w:tc>
        <w:tc>
          <w:tcPr>
            <w:tcW w:w="1388" w:type="dxa"/>
            <w:noWrap/>
            <w:hideMark/>
          </w:tcPr>
          <w:p w14:paraId="4FE35701" w14:textId="77777777" w:rsidR="00FC6CF8" w:rsidRPr="00FC6CF8" w:rsidRDefault="00FC6CF8" w:rsidP="00FC6CF8">
            <w:pPr>
              <w:spacing w:after="0"/>
              <w:jc w:val="center"/>
              <w:rPr>
                <w:rFonts w:ascii="Times New Roman" w:hAnsi="Times New Roman"/>
                <w:sz w:val="20"/>
              </w:rPr>
            </w:pPr>
          </w:p>
        </w:tc>
      </w:tr>
      <w:tr w:rsidR="00FC6CF8" w:rsidRPr="00FC6CF8" w14:paraId="327BB679" w14:textId="77777777" w:rsidTr="00FC6CF8">
        <w:trPr>
          <w:trHeight w:val="300"/>
        </w:trPr>
        <w:tc>
          <w:tcPr>
            <w:tcW w:w="760" w:type="dxa"/>
            <w:noWrap/>
            <w:hideMark/>
          </w:tcPr>
          <w:p w14:paraId="5A33E146"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92</w:t>
            </w:r>
          </w:p>
        </w:tc>
        <w:tc>
          <w:tcPr>
            <w:tcW w:w="3314" w:type="dxa"/>
            <w:noWrap/>
            <w:hideMark/>
          </w:tcPr>
          <w:p w14:paraId="13560EF4"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3,4-Xylenol</w:t>
            </w:r>
          </w:p>
        </w:tc>
        <w:tc>
          <w:tcPr>
            <w:tcW w:w="853" w:type="dxa"/>
            <w:noWrap/>
            <w:hideMark/>
          </w:tcPr>
          <w:p w14:paraId="678855EB"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-1.44</w:t>
            </w:r>
          </w:p>
        </w:tc>
        <w:tc>
          <w:tcPr>
            <w:tcW w:w="1560" w:type="dxa"/>
            <w:noWrap/>
            <w:hideMark/>
          </w:tcPr>
          <w:p w14:paraId="745509CF"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c>
          <w:tcPr>
            <w:tcW w:w="1701" w:type="dxa"/>
            <w:noWrap/>
            <w:hideMark/>
          </w:tcPr>
          <w:p w14:paraId="7D664A8C" w14:textId="77777777" w:rsidR="00FC6CF8" w:rsidRPr="00FC6CF8" w:rsidRDefault="00FC6CF8" w:rsidP="00FC6CF8">
            <w:pPr>
              <w:spacing w:after="0"/>
              <w:jc w:val="center"/>
              <w:rPr>
                <w:rFonts w:ascii="Times New Roman" w:hAnsi="Times New Roman"/>
                <w:sz w:val="20"/>
              </w:rPr>
            </w:pPr>
          </w:p>
        </w:tc>
        <w:tc>
          <w:tcPr>
            <w:tcW w:w="1388" w:type="dxa"/>
            <w:noWrap/>
            <w:hideMark/>
          </w:tcPr>
          <w:p w14:paraId="5846E2E8" w14:textId="77777777" w:rsidR="00FC6CF8" w:rsidRPr="00FC6CF8" w:rsidRDefault="00FC6CF8" w:rsidP="00FC6CF8">
            <w:pPr>
              <w:spacing w:after="0"/>
              <w:jc w:val="center"/>
              <w:rPr>
                <w:rFonts w:ascii="Times New Roman" w:hAnsi="Times New Roman"/>
                <w:sz w:val="20"/>
              </w:rPr>
            </w:pPr>
          </w:p>
        </w:tc>
      </w:tr>
      <w:tr w:rsidR="00FC6CF8" w:rsidRPr="00FC6CF8" w14:paraId="3F0EFCA4" w14:textId="77777777" w:rsidTr="00FC6CF8">
        <w:trPr>
          <w:trHeight w:val="300"/>
        </w:trPr>
        <w:tc>
          <w:tcPr>
            <w:tcW w:w="760" w:type="dxa"/>
            <w:noWrap/>
            <w:hideMark/>
          </w:tcPr>
          <w:p w14:paraId="4F1411C7"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93</w:t>
            </w:r>
          </w:p>
        </w:tc>
        <w:tc>
          <w:tcPr>
            <w:tcW w:w="3314" w:type="dxa"/>
            <w:noWrap/>
            <w:hideMark/>
          </w:tcPr>
          <w:p w14:paraId="4FFAE69E"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Ibuprofen</w:t>
            </w:r>
          </w:p>
        </w:tc>
        <w:tc>
          <w:tcPr>
            <w:tcW w:w="853" w:type="dxa"/>
            <w:noWrap/>
            <w:hideMark/>
          </w:tcPr>
          <w:p w14:paraId="676E27BE"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-1.44</w:t>
            </w:r>
          </w:p>
        </w:tc>
        <w:tc>
          <w:tcPr>
            <w:tcW w:w="1560" w:type="dxa"/>
            <w:noWrap/>
            <w:hideMark/>
          </w:tcPr>
          <w:p w14:paraId="07F796E4"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c>
          <w:tcPr>
            <w:tcW w:w="1701" w:type="dxa"/>
            <w:noWrap/>
            <w:hideMark/>
          </w:tcPr>
          <w:p w14:paraId="40646DC3" w14:textId="77777777" w:rsidR="00FC6CF8" w:rsidRPr="00FC6CF8" w:rsidRDefault="00FC6CF8" w:rsidP="00FC6CF8">
            <w:pPr>
              <w:spacing w:after="0"/>
              <w:jc w:val="center"/>
              <w:rPr>
                <w:rFonts w:ascii="Times New Roman" w:hAnsi="Times New Roman"/>
                <w:sz w:val="20"/>
              </w:rPr>
            </w:pPr>
          </w:p>
        </w:tc>
        <w:tc>
          <w:tcPr>
            <w:tcW w:w="1388" w:type="dxa"/>
            <w:noWrap/>
            <w:hideMark/>
          </w:tcPr>
          <w:p w14:paraId="67D3AFDF" w14:textId="77777777" w:rsidR="00FC6CF8" w:rsidRPr="00FC6CF8" w:rsidRDefault="00FC6CF8" w:rsidP="00FC6CF8">
            <w:pPr>
              <w:spacing w:after="0"/>
              <w:jc w:val="center"/>
              <w:rPr>
                <w:rFonts w:ascii="Times New Roman" w:hAnsi="Times New Roman"/>
                <w:sz w:val="20"/>
              </w:rPr>
            </w:pPr>
          </w:p>
        </w:tc>
      </w:tr>
      <w:tr w:rsidR="00FC6CF8" w:rsidRPr="00FC6CF8" w14:paraId="68D4D188" w14:textId="77777777" w:rsidTr="00FC6CF8">
        <w:trPr>
          <w:trHeight w:val="300"/>
        </w:trPr>
        <w:tc>
          <w:tcPr>
            <w:tcW w:w="760" w:type="dxa"/>
            <w:noWrap/>
            <w:hideMark/>
          </w:tcPr>
          <w:p w14:paraId="3CFEF85E"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94</w:t>
            </w:r>
          </w:p>
        </w:tc>
        <w:tc>
          <w:tcPr>
            <w:tcW w:w="3314" w:type="dxa"/>
            <w:noWrap/>
            <w:hideMark/>
          </w:tcPr>
          <w:p w14:paraId="1C8B115B"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Chloroxylenol</w:t>
            </w:r>
          </w:p>
        </w:tc>
        <w:tc>
          <w:tcPr>
            <w:tcW w:w="853" w:type="dxa"/>
            <w:noWrap/>
            <w:hideMark/>
          </w:tcPr>
          <w:p w14:paraId="1E25966B"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-1.28</w:t>
            </w:r>
          </w:p>
        </w:tc>
        <w:tc>
          <w:tcPr>
            <w:tcW w:w="1560" w:type="dxa"/>
            <w:noWrap/>
            <w:hideMark/>
          </w:tcPr>
          <w:p w14:paraId="23084FDA"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c>
          <w:tcPr>
            <w:tcW w:w="1701" w:type="dxa"/>
            <w:noWrap/>
            <w:hideMark/>
          </w:tcPr>
          <w:p w14:paraId="10EC34E4" w14:textId="77777777" w:rsidR="00FC6CF8" w:rsidRPr="00FC6CF8" w:rsidRDefault="00FC6CF8" w:rsidP="00FC6CF8">
            <w:pPr>
              <w:spacing w:after="0"/>
              <w:jc w:val="center"/>
              <w:rPr>
                <w:rFonts w:ascii="Times New Roman" w:hAnsi="Times New Roman"/>
                <w:sz w:val="20"/>
              </w:rPr>
            </w:pPr>
          </w:p>
        </w:tc>
        <w:tc>
          <w:tcPr>
            <w:tcW w:w="1388" w:type="dxa"/>
            <w:noWrap/>
            <w:hideMark/>
          </w:tcPr>
          <w:p w14:paraId="50B5C85F" w14:textId="77777777" w:rsidR="00FC6CF8" w:rsidRPr="00FC6CF8" w:rsidRDefault="00FC6CF8" w:rsidP="00FC6CF8">
            <w:pPr>
              <w:spacing w:after="0"/>
              <w:jc w:val="center"/>
              <w:rPr>
                <w:rFonts w:ascii="Times New Roman" w:hAnsi="Times New Roman"/>
                <w:sz w:val="20"/>
              </w:rPr>
            </w:pPr>
          </w:p>
        </w:tc>
      </w:tr>
      <w:tr w:rsidR="00FC6CF8" w:rsidRPr="00FC6CF8" w14:paraId="2F14E6FF" w14:textId="77777777" w:rsidTr="00FC6CF8">
        <w:trPr>
          <w:trHeight w:val="300"/>
        </w:trPr>
        <w:tc>
          <w:tcPr>
            <w:tcW w:w="760" w:type="dxa"/>
            <w:noWrap/>
            <w:hideMark/>
          </w:tcPr>
          <w:p w14:paraId="4777334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95</w:t>
            </w:r>
          </w:p>
        </w:tc>
        <w:tc>
          <w:tcPr>
            <w:tcW w:w="3314" w:type="dxa"/>
            <w:noWrap/>
            <w:hideMark/>
          </w:tcPr>
          <w:p w14:paraId="42F6578C"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Octanol</w:t>
            </w:r>
          </w:p>
        </w:tc>
        <w:tc>
          <w:tcPr>
            <w:tcW w:w="853" w:type="dxa"/>
            <w:noWrap/>
            <w:hideMark/>
          </w:tcPr>
          <w:p w14:paraId="7F897743"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-1.28</w:t>
            </w:r>
          </w:p>
        </w:tc>
        <w:tc>
          <w:tcPr>
            <w:tcW w:w="1560" w:type="dxa"/>
            <w:noWrap/>
            <w:hideMark/>
          </w:tcPr>
          <w:p w14:paraId="57B14AA3" w14:textId="77777777" w:rsidR="00FC6CF8" w:rsidRPr="00FC6CF8" w:rsidRDefault="00FC6CF8" w:rsidP="00FC6CF8">
            <w:pPr>
              <w:spacing w:after="0"/>
              <w:jc w:val="center"/>
              <w:rPr>
                <w:rFonts w:ascii="Times New Roman" w:hAnsi="Times New Roman"/>
                <w:sz w:val="20"/>
              </w:rPr>
            </w:pPr>
          </w:p>
        </w:tc>
        <w:tc>
          <w:tcPr>
            <w:tcW w:w="1701" w:type="dxa"/>
            <w:noWrap/>
            <w:hideMark/>
          </w:tcPr>
          <w:p w14:paraId="47892E73" w14:textId="77777777" w:rsidR="00FC6CF8" w:rsidRPr="00FC6CF8" w:rsidRDefault="00FC6CF8" w:rsidP="00FC6CF8">
            <w:pPr>
              <w:spacing w:after="0"/>
              <w:jc w:val="center"/>
              <w:rPr>
                <w:rFonts w:ascii="Times New Roman" w:hAnsi="Times New Roman"/>
                <w:sz w:val="20"/>
              </w:rPr>
            </w:pPr>
          </w:p>
        </w:tc>
        <w:tc>
          <w:tcPr>
            <w:tcW w:w="1388" w:type="dxa"/>
            <w:noWrap/>
            <w:hideMark/>
          </w:tcPr>
          <w:p w14:paraId="74C7C672"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4977F2E5" w14:textId="77777777" w:rsidTr="00FC6CF8">
        <w:trPr>
          <w:trHeight w:val="300"/>
        </w:trPr>
        <w:tc>
          <w:tcPr>
            <w:tcW w:w="760" w:type="dxa"/>
            <w:noWrap/>
            <w:hideMark/>
          </w:tcPr>
          <w:p w14:paraId="4FEE878C"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96</w:t>
            </w:r>
          </w:p>
        </w:tc>
        <w:tc>
          <w:tcPr>
            <w:tcW w:w="3314" w:type="dxa"/>
            <w:noWrap/>
            <w:hideMark/>
          </w:tcPr>
          <w:p w14:paraId="0CD2E79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Thymol </w:t>
            </w:r>
          </w:p>
        </w:tc>
        <w:tc>
          <w:tcPr>
            <w:tcW w:w="853" w:type="dxa"/>
            <w:noWrap/>
            <w:hideMark/>
          </w:tcPr>
          <w:p w14:paraId="120A7A20"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-1.26</w:t>
            </w:r>
          </w:p>
        </w:tc>
        <w:tc>
          <w:tcPr>
            <w:tcW w:w="1560" w:type="dxa"/>
            <w:noWrap/>
            <w:hideMark/>
          </w:tcPr>
          <w:p w14:paraId="36FBC5F0"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c>
          <w:tcPr>
            <w:tcW w:w="1701" w:type="dxa"/>
            <w:noWrap/>
            <w:hideMark/>
          </w:tcPr>
          <w:p w14:paraId="73E55762" w14:textId="77777777" w:rsidR="00FC6CF8" w:rsidRPr="00FC6CF8" w:rsidRDefault="00FC6CF8" w:rsidP="00FC6CF8">
            <w:pPr>
              <w:spacing w:after="0"/>
              <w:jc w:val="center"/>
              <w:rPr>
                <w:rFonts w:ascii="Times New Roman" w:hAnsi="Times New Roman"/>
                <w:sz w:val="20"/>
              </w:rPr>
            </w:pPr>
          </w:p>
        </w:tc>
        <w:tc>
          <w:tcPr>
            <w:tcW w:w="1388" w:type="dxa"/>
            <w:noWrap/>
            <w:hideMark/>
          </w:tcPr>
          <w:p w14:paraId="40564A94" w14:textId="77777777" w:rsidR="00FC6CF8" w:rsidRPr="00FC6CF8" w:rsidRDefault="00FC6CF8" w:rsidP="00FC6CF8">
            <w:pPr>
              <w:spacing w:after="0"/>
              <w:jc w:val="center"/>
              <w:rPr>
                <w:rFonts w:ascii="Times New Roman" w:hAnsi="Times New Roman"/>
                <w:sz w:val="20"/>
              </w:rPr>
            </w:pPr>
          </w:p>
        </w:tc>
      </w:tr>
      <w:tr w:rsidR="00FC6CF8" w:rsidRPr="00FC6CF8" w14:paraId="5DF4EE96" w14:textId="77777777" w:rsidTr="00FC6CF8">
        <w:trPr>
          <w:trHeight w:val="300"/>
        </w:trPr>
        <w:tc>
          <w:tcPr>
            <w:tcW w:w="760" w:type="dxa"/>
            <w:noWrap/>
            <w:hideMark/>
          </w:tcPr>
          <w:p w14:paraId="19AE20F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97</w:t>
            </w:r>
          </w:p>
        </w:tc>
        <w:tc>
          <w:tcPr>
            <w:tcW w:w="3314" w:type="dxa"/>
            <w:noWrap/>
            <w:hideMark/>
          </w:tcPr>
          <w:p w14:paraId="4832B104"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2,4-Dichlorophenol </w:t>
            </w:r>
          </w:p>
        </w:tc>
        <w:tc>
          <w:tcPr>
            <w:tcW w:w="853" w:type="dxa"/>
            <w:noWrap/>
            <w:hideMark/>
          </w:tcPr>
          <w:p w14:paraId="5BBDBCC5"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-1.22</w:t>
            </w:r>
          </w:p>
        </w:tc>
        <w:tc>
          <w:tcPr>
            <w:tcW w:w="1560" w:type="dxa"/>
            <w:noWrap/>
            <w:hideMark/>
          </w:tcPr>
          <w:p w14:paraId="18FFB500"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c>
          <w:tcPr>
            <w:tcW w:w="1701" w:type="dxa"/>
            <w:noWrap/>
            <w:hideMark/>
          </w:tcPr>
          <w:p w14:paraId="24CF75E7" w14:textId="77777777" w:rsidR="00FC6CF8" w:rsidRPr="00FC6CF8" w:rsidRDefault="00FC6CF8" w:rsidP="00FC6CF8">
            <w:pPr>
              <w:spacing w:after="0"/>
              <w:jc w:val="center"/>
              <w:rPr>
                <w:rFonts w:ascii="Times New Roman" w:hAnsi="Times New Roman"/>
                <w:sz w:val="20"/>
              </w:rPr>
            </w:pPr>
          </w:p>
        </w:tc>
        <w:tc>
          <w:tcPr>
            <w:tcW w:w="1388" w:type="dxa"/>
            <w:noWrap/>
            <w:hideMark/>
          </w:tcPr>
          <w:p w14:paraId="45EADB89" w14:textId="77777777" w:rsidR="00FC6CF8" w:rsidRPr="00FC6CF8" w:rsidRDefault="00FC6CF8" w:rsidP="00FC6CF8">
            <w:pPr>
              <w:spacing w:after="0"/>
              <w:jc w:val="center"/>
              <w:rPr>
                <w:rFonts w:ascii="Times New Roman" w:hAnsi="Times New Roman"/>
                <w:sz w:val="20"/>
              </w:rPr>
            </w:pPr>
          </w:p>
        </w:tc>
      </w:tr>
      <w:tr w:rsidR="00FC6CF8" w:rsidRPr="00FC6CF8" w14:paraId="04A0D148" w14:textId="77777777" w:rsidTr="00FC6CF8">
        <w:trPr>
          <w:trHeight w:val="300"/>
        </w:trPr>
        <w:tc>
          <w:tcPr>
            <w:tcW w:w="760" w:type="dxa"/>
            <w:noWrap/>
            <w:hideMark/>
          </w:tcPr>
          <w:p w14:paraId="1871C5D7"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98</w:t>
            </w:r>
          </w:p>
        </w:tc>
        <w:tc>
          <w:tcPr>
            <w:tcW w:w="3314" w:type="dxa"/>
            <w:noWrap/>
            <w:hideMark/>
          </w:tcPr>
          <w:p w14:paraId="5FBF784F"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n-Nonanol </w:t>
            </w:r>
          </w:p>
        </w:tc>
        <w:tc>
          <w:tcPr>
            <w:tcW w:w="853" w:type="dxa"/>
            <w:noWrap/>
            <w:hideMark/>
          </w:tcPr>
          <w:p w14:paraId="4F77592C"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-1.22</w:t>
            </w:r>
          </w:p>
        </w:tc>
        <w:tc>
          <w:tcPr>
            <w:tcW w:w="1560" w:type="dxa"/>
            <w:noWrap/>
            <w:hideMark/>
          </w:tcPr>
          <w:p w14:paraId="30A4CB18"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c>
          <w:tcPr>
            <w:tcW w:w="1701" w:type="dxa"/>
            <w:noWrap/>
            <w:hideMark/>
          </w:tcPr>
          <w:p w14:paraId="3D1036F4" w14:textId="77777777" w:rsidR="00FC6CF8" w:rsidRPr="00FC6CF8" w:rsidRDefault="00FC6CF8" w:rsidP="00FC6CF8">
            <w:pPr>
              <w:spacing w:after="0"/>
              <w:jc w:val="center"/>
              <w:rPr>
                <w:rFonts w:ascii="Times New Roman" w:hAnsi="Times New Roman"/>
                <w:sz w:val="20"/>
              </w:rPr>
            </w:pPr>
          </w:p>
        </w:tc>
        <w:tc>
          <w:tcPr>
            <w:tcW w:w="1388" w:type="dxa"/>
            <w:noWrap/>
            <w:hideMark/>
          </w:tcPr>
          <w:p w14:paraId="32190350" w14:textId="77777777" w:rsidR="00FC6CF8" w:rsidRPr="00FC6CF8" w:rsidRDefault="00FC6CF8" w:rsidP="00FC6CF8">
            <w:pPr>
              <w:spacing w:after="0"/>
              <w:jc w:val="center"/>
              <w:rPr>
                <w:rFonts w:ascii="Times New Roman" w:hAnsi="Times New Roman"/>
                <w:sz w:val="20"/>
              </w:rPr>
            </w:pPr>
          </w:p>
        </w:tc>
      </w:tr>
      <w:tr w:rsidR="00FC6CF8" w:rsidRPr="00FC6CF8" w14:paraId="55A9F1BB" w14:textId="77777777" w:rsidTr="00FC6CF8">
        <w:trPr>
          <w:trHeight w:val="300"/>
        </w:trPr>
        <w:tc>
          <w:tcPr>
            <w:tcW w:w="760" w:type="dxa"/>
            <w:noWrap/>
            <w:hideMark/>
          </w:tcPr>
          <w:p w14:paraId="288979FE"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99</w:t>
            </w:r>
          </w:p>
        </w:tc>
        <w:tc>
          <w:tcPr>
            <w:tcW w:w="3314" w:type="dxa"/>
            <w:noWrap/>
            <w:hideMark/>
          </w:tcPr>
          <w:p w14:paraId="3D19E003"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Hydrocortisone octanoate </w:t>
            </w:r>
          </w:p>
        </w:tc>
        <w:tc>
          <w:tcPr>
            <w:tcW w:w="853" w:type="dxa"/>
            <w:noWrap/>
            <w:hideMark/>
          </w:tcPr>
          <w:p w14:paraId="24B3ABA8"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-1.21</w:t>
            </w:r>
          </w:p>
        </w:tc>
        <w:tc>
          <w:tcPr>
            <w:tcW w:w="1560" w:type="dxa"/>
            <w:noWrap/>
            <w:hideMark/>
          </w:tcPr>
          <w:p w14:paraId="1BCD1A55"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2678019A" w14:textId="77777777" w:rsidR="00FC6CF8" w:rsidRPr="00FC6CF8" w:rsidRDefault="00FC6CF8" w:rsidP="00FC6CF8">
            <w:pPr>
              <w:spacing w:after="0"/>
              <w:jc w:val="center"/>
              <w:rPr>
                <w:rFonts w:ascii="Times New Roman" w:hAnsi="Times New Roman"/>
                <w:sz w:val="20"/>
              </w:rPr>
            </w:pPr>
          </w:p>
        </w:tc>
        <w:tc>
          <w:tcPr>
            <w:tcW w:w="1388" w:type="dxa"/>
            <w:noWrap/>
            <w:hideMark/>
          </w:tcPr>
          <w:p w14:paraId="64E238CD" w14:textId="77777777" w:rsidR="00FC6CF8" w:rsidRPr="00FC6CF8" w:rsidRDefault="00FC6CF8" w:rsidP="00FC6CF8">
            <w:pPr>
              <w:spacing w:after="0"/>
              <w:jc w:val="center"/>
              <w:rPr>
                <w:rFonts w:ascii="Times New Roman" w:hAnsi="Times New Roman"/>
                <w:sz w:val="20"/>
              </w:rPr>
            </w:pPr>
          </w:p>
        </w:tc>
      </w:tr>
      <w:tr w:rsidR="00FC6CF8" w:rsidRPr="00FC6CF8" w14:paraId="4F41D53A" w14:textId="77777777" w:rsidTr="00FC6CF8">
        <w:trPr>
          <w:trHeight w:val="300"/>
        </w:trPr>
        <w:tc>
          <w:tcPr>
            <w:tcW w:w="760" w:type="dxa"/>
            <w:noWrap/>
            <w:hideMark/>
          </w:tcPr>
          <w:p w14:paraId="73AB63EE"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100</w:t>
            </w:r>
          </w:p>
        </w:tc>
        <w:tc>
          <w:tcPr>
            <w:tcW w:w="3314" w:type="dxa"/>
            <w:noWrap/>
            <w:hideMark/>
          </w:tcPr>
          <w:p w14:paraId="112588DD"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n-Decanol</w:t>
            </w:r>
          </w:p>
        </w:tc>
        <w:tc>
          <w:tcPr>
            <w:tcW w:w="853" w:type="dxa"/>
            <w:noWrap/>
            <w:hideMark/>
          </w:tcPr>
          <w:p w14:paraId="6800533C"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-1.10</w:t>
            </w:r>
          </w:p>
        </w:tc>
        <w:tc>
          <w:tcPr>
            <w:tcW w:w="1560" w:type="dxa"/>
            <w:noWrap/>
            <w:hideMark/>
          </w:tcPr>
          <w:p w14:paraId="6F86138A"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c>
          <w:tcPr>
            <w:tcW w:w="1701" w:type="dxa"/>
            <w:noWrap/>
            <w:hideMark/>
          </w:tcPr>
          <w:p w14:paraId="05A880CF" w14:textId="77777777" w:rsidR="00FC6CF8" w:rsidRPr="00FC6CF8" w:rsidRDefault="00FC6CF8" w:rsidP="00FC6CF8">
            <w:pPr>
              <w:spacing w:after="0"/>
              <w:jc w:val="center"/>
              <w:rPr>
                <w:rFonts w:ascii="Times New Roman" w:hAnsi="Times New Roman"/>
                <w:sz w:val="20"/>
              </w:rPr>
            </w:pPr>
          </w:p>
        </w:tc>
        <w:tc>
          <w:tcPr>
            <w:tcW w:w="1388" w:type="dxa"/>
            <w:noWrap/>
            <w:hideMark/>
          </w:tcPr>
          <w:p w14:paraId="2C62396D" w14:textId="77777777" w:rsidR="00FC6CF8" w:rsidRPr="00FC6CF8" w:rsidRDefault="00FC6CF8" w:rsidP="00FC6CF8">
            <w:pPr>
              <w:spacing w:after="0"/>
              <w:jc w:val="center"/>
              <w:rPr>
                <w:rFonts w:ascii="Times New Roman" w:hAnsi="Times New Roman"/>
                <w:sz w:val="20"/>
              </w:rPr>
            </w:pPr>
          </w:p>
        </w:tc>
      </w:tr>
      <w:tr w:rsidR="00FC6CF8" w:rsidRPr="00FC6CF8" w14:paraId="52685B5A" w14:textId="77777777" w:rsidTr="00FC6CF8">
        <w:trPr>
          <w:trHeight w:val="300"/>
        </w:trPr>
        <w:tc>
          <w:tcPr>
            <w:tcW w:w="760" w:type="dxa"/>
            <w:noWrap/>
            <w:hideMark/>
          </w:tcPr>
          <w:p w14:paraId="2B9DE89D"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101</w:t>
            </w:r>
          </w:p>
        </w:tc>
        <w:tc>
          <w:tcPr>
            <w:tcW w:w="3314" w:type="dxa"/>
            <w:noWrap/>
            <w:hideMark/>
          </w:tcPr>
          <w:p w14:paraId="63F1A101"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 xml:space="preserve">Malathion </w:t>
            </w:r>
          </w:p>
        </w:tc>
        <w:tc>
          <w:tcPr>
            <w:tcW w:w="853" w:type="dxa"/>
            <w:noWrap/>
            <w:hideMark/>
          </w:tcPr>
          <w:p w14:paraId="47BA98A0"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-0.69</w:t>
            </w:r>
          </w:p>
        </w:tc>
        <w:tc>
          <w:tcPr>
            <w:tcW w:w="1560" w:type="dxa"/>
            <w:noWrap/>
            <w:hideMark/>
          </w:tcPr>
          <w:p w14:paraId="5C7E163A"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c>
          <w:tcPr>
            <w:tcW w:w="1701" w:type="dxa"/>
            <w:noWrap/>
            <w:hideMark/>
          </w:tcPr>
          <w:p w14:paraId="6C27A2AF" w14:textId="77777777" w:rsidR="00FC6CF8" w:rsidRPr="00FC6CF8" w:rsidRDefault="00FC6CF8" w:rsidP="00FC6CF8">
            <w:pPr>
              <w:spacing w:after="0"/>
              <w:jc w:val="center"/>
              <w:rPr>
                <w:rFonts w:ascii="Times New Roman" w:hAnsi="Times New Roman"/>
                <w:sz w:val="20"/>
              </w:rPr>
            </w:pPr>
          </w:p>
        </w:tc>
        <w:tc>
          <w:tcPr>
            <w:tcW w:w="1388" w:type="dxa"/>
            <w:noWrap/>
            <w:hideMark/>
          </w:tcPr>
          <w:p w14:paraId="4798F7D4" w14:textId="77777777" w:rsidR="00FC6CF8" w:rsidRPr="00FC6CF8" w:rsidRDefault="00FC6CF8" w:rsidP="00FC6CF8">
            <w:pPr>
              <w:spacing w:after="0"/>
              <w:jc w:val="center"/>
              <w:rPr>
                <w:rFonts w:ascii="Times New Roman" w:hAnsi="Times New Roman"/>
                <w:sz w:val="20"/>
              </w:rPr>
            </w:pPr>
          </w:p>
        </w:tc>
      </w:tr>
      <w:tr w:rsidR="00FC6CF8" w:rsidRPr="00FC6CF8" w14:paraId="6C64A044" w14:textId="77777777" w:rsidTr="00FC6CF8">
        <w:trPr>
          <w:trHeight w:val="300"/>
        </w:trPr>
        <w:tc>
          <w:tcPr>
            <w:tcW w:w="760" w:type="dxa"/>
            <w:noWrap/>
            <w:hideMark/>
          </w:tcPr>
          <w:p w14:paraId="088575A6"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102</w:t>
            </w:r>
          </w:p>
        </w:tc>
        <w:tc>
          <w:tcPr>
            <w:tcW w:w="3314" w:type="dxa"/>
            <w:noWrap/>
            <w:hideMark/>
          </w:tcPr>
          <w:p w14:paraId="02FF0EA4"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Hydroxyethyl-ethylenediamine</w:t>
            </w:r>
          </w:p>
        </w:tc>
        <w:tc>
          <w:tcPr>
            <w:tcW w:w="853" w:type="dxa"/>
            <w:noWrap/>
            <w:hideMark/>
          </w:tcPr>
          <w:p w14:paraId="0DE158F0" w14:textId="77777777" w:rsidR="00FC6CF8" w:rsidRPr="00FC6CF8" w:rsidRDefault="00FC6CF8" w:rsidP="00FC6CF8">
            <w:pPr>
              <w:spacing w:after="0"/>
              <w:jc w:val="center"/>
              <w:rPr>
                <w:rFonts w:ascii="Times New Roman" w:hAnsi="Times New Roman"/>
                <w:sz w:val="20"/>
              </w:rPr>
            </w:pPr>
          </w:p>
        </w:tc>
        <w:tc>
          <w:tcPr>
            <w:tcW w:w="1560" w:type="dxa"/>
            <w:noWrap/>
            <w:hideMark/>
          </w:tcPr>
          <w:p w14:paraId="191D9AE0" w14:textId="77777777" w:rsidR="00FC6CF8" w:rsidRPr="00FC6CF8" w:rsidRDefault="00FC6CF8" w:rsidP="00FC6CF8">
            <w:pPr>
              <w:spacing w:after="0"/>
              <w:jc w:val="center"/>
              <w:rPr>
                <w:rFonts w:ascii="Times New Roman" w:hAnsi="Times New Roman"/>
                <w:sz w:val="20"/>
              </w:rPr>
            </w:pPr>
          </w:p>
        </w:tc>
        <w:tc>
          <w:tcPr>
            <w:tcW w:w="1701" w:type="dxa"/>
            <w:noWrap/>
            <w:hideMark/>
          </w:tcPr>
          <w:p w14:paraId="1FCB49E3"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-3.90</w:t>
            </w:r>
          </w:p>
        </w:tc>
        <w:tc>
          <w:tcPr>
            <w:tcW w:w="1388" w:type="dxa"/>
            <w:noWrap/>
            <w:hideMark/>
          </w:tcPr>
          <w:p w14:paraId="54DE3A04"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1303073F" w14:textId="77777777" w:rsidTr="00FC6CF8">
        <w:trPr>
          <w:trHeight w:val="300"/>
        </w:trPr>
        <w:tc>
          <w:tcPr>
            <w:tcW w:w="760" w:type="dxa"/>
            <w:noWrap/>
            <w:hideMark/>
          </w:tcPr>
          <w:p w14:paraId="6B65315C"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103</w:t>
            </w:r>
          </w:p>
        </w:tc>
        <w:tc>
          <w:tcPr>
            <w:tcW w:w="3314" w:type="dxa"/>
            <w:noWrap/>
            <w:hideMark/>
          </w:tcPr>
          <w:p w14:paraId="24237C8D"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Propylene glycol</w:t>
            </w:r>
          </w:p>
        </w:tc>
        <w:tc>
          <w:tcPr>
            <w:tcW w:w="853" w:type="dxa"/>
            <w:noWrap/>
            <w:hideMark/>
          </w:tcPr>
          <w:p w14:paraId="006DF6E2" w14:textId="77777777" w:rsidR="00FC6CF8" w:rsidRPr="00FC6CF8" w:rsidRDefault="00FC6CF8" w:rsidP="00FC6CF8">
            <w:pPr>
              <w:spacing w:after="0"/>
              <w:jc w:val="center"/>
              <w:rPr>
                <w:rFonts w:ascii="Times New Roman" w:hAnsi="Times New Roman"/>
                <w:sz w:val="20"/>
              </w:rPr>
            </w:pPr>
          </w:p>
        </w:tc>
        <w:tc>
          <w:tcPr>
            <w:tcW w:w="1560" w:type="dxa"/>
            <w:noWrap/>
            <w:hideMark/>
          </w:tcPr>
          <w:p w14:paraId="15A4DE6C" w14:textId="77777777" w:rsidR="00FC6CF8" w:rsidRPr="00FC6CF8" w:rsidRDefault="00FC6CF8" w:rsidP="00FC6CF8">
            <w:pPr>
              <w:spacing w:after="0"/>
              <w:jc w:val="center"/>
              <w:rPr>
                <w:rFonts w:ascii="Times New Roman" w:hAnsi="Times New Roman"/>
                <w:sz w:val="20"/>
              </w:rPr>
            </w:pPr>
          </w:p>
        </w:tc>
        <w:tc>
          <w:tcPr>
            <w:tcW w:w="1701" w:type="dxa"/>
            <w:noWrap/>
            <w:hideMark/>
          </w:tcPr>
          <w:p w14:paraId="70F5900D"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-3.79</w:t>
            </w:r>
          </w:p>
        </w:tc>
        <w:tc>
          <w:tcPr>
            <w:tcW w:w="1388" w:type="dxa"/>
            <w:noWrap/>
            <w:hideMark/>
          </w:tcPr>
          <w:p w14:paraId="17A43E9F"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4F80E414" w14:textId="77777777" w:rsidTr="00FC6CF8">
        <w:trPr>
          <w:trHeight w:val="300"/>
        </w:trPr>
        <w:tc>
          <w:tcPr>
            <w:tcW w:w="760" w:type="dxa"/>
            <w:noWrap/>
            <w:hideMark/>
          </w:tcPr>
          <w:p w14:paraId="7639B92D"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104</w:t>
            </w:r>
          </w:p>
        </w:tc>
        <w:tc>
          <w:tcPr>
            <w:tcW w:w="3314" w:type="dxa"/>
            <w:noWrap/>
            <w:hideMark/>
          </w:tcPr>
          <w:p w14:paraId="1F81E385"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N-Methyl-N-nitrosourea</w:t>
            </w:r>
          </w:p>
        </w:tc>
        <w:tc>
          <w:tcPr>
            <w:tcW w:w="853" w:type="dxa"/>
            <w:noWrap/>
            <w:hideMark/>
          </w:tcPr>
          <w:p w14:paraId="550215A5" w14:textId="77777777" w:rsidR="00FC6CF8" w:rsidRPr="00FC6CF8" w:rsidRDefault="00FC6CF8" w:rsidP="00FC6CF8">
            <w:pPr>
              <w:spacing w:after="0"/>
              <w:jc w:val="center"/>
              <w:rPr>
                <w:rFonts w:ascii="Times New Roman" w:hAnsi="Times New Roman"/>
                <w:sz w:val="20"/>
              </w:rPr>
            </w:pPr>
          </w:p>
        </w:tc>
        <w:tc>
          <w:tcPr>
            <w:tcW w:w="1560" w:type="dxa"/>
            <w:noWrap/>
            <w:hideMark/>
          </w:tcPr>
          <w:p w14:paraId="4C053AD9" w14:textId="77777777" w:rsidR="00FC6CF8" w:rsidRPr="00FC6CF8" w:rsidRDefault="00FC6CF8" w:rsidP="00FC6CF8">
            <w:pPr>
              <w:spacing w:after="0"/>
              <w:jc w:val="center"/>
              <w:rPr>
                <w:rFonts w:ascii="Times New Roman" w:hAnsi="Times New Roman"/>
                <w:sz w:val="20"/>
              </w:rPr>
            </w:pPr>
          </w:p>
        </w:tc>
        <w:tc>
          <w:tcPr>
            <w:tcW w:w="1701" w:type="dxa"/>
            <w:noWrap/>
            <w:hideMark/>
          </w:tcPr>
          <w:p w14:paraId="7FAF83D9"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-3.68</w:t>
            </w:r>
          </w:p>
        </w:tc>
        <w:tc>
          <w:tcPr>
            <w:tcW w:w="1388" w:type="dxa"/>
            <w:noWrap/>
            <w:hideMark/>
          </w:tcPr>
          <w:p w14:paraId="0B62270D"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48040C07" w14:textId="77777777" w:rsidTr="00FC6CF8">
        <w:trPr>
          <w:trHeight w:val="300"/>
        </w:trPr>
        <w:tc>
          <w:tcPr>
            <w:tcW w:w="760" w:type="dxa"/>
            <w:noWrap/>
            <w:hideMark/>
          </w:tcPr>
          <w:p w14:paraId="1EBAC29D"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105</w:t>
            </w:r>
          </w:p>
        </w:tc>
        <w:tc>
          <w:tcPr>
            <w:tcW w:w="3314" w:type="dxa"/>
            <w:noWrap/>
            <w:hideMark/>
          </w:tcPr>
          <w:p w14:paraId="7DC8B15C"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N-Ethyl-N-nitrosourea</w:t>
            </w:r>
          </w:p>
        </w:tc>
        <w:tc>
          <w:tcPr>
            <w:tcW w:w="853" w:type="dxa"/>
            <w:noWrap/>
            <w:hideMark/>
          </w:tcPr>
          <w:p w14:paraId="17491CB2" w14:textId="77777777" w:rsidR="00FC6CF8" w:rsidRPr="00FC6CF8" w:rsidRDefault="00FC6CF8" w:rsidP="00FC6CF8">
            <w:pPr>
              <w:spacing w:after="0"/>
              <w:jc w:val="center"/>
              <w:rPr>
                <w:rFonts w:ascii="Times New Roman" w:hAnsi="Times New Roman"/>
                <w:sz w:val="20"/>
              </w:rPr>
            </w:pPr>
          </w:p>
        </w:tc>
        <w:tc>
          <w:tcPr>
            <w:tcW w:w="1560" w:type="dxa"/>
            <w:noWrap/>
            <w:hideMark/>
          </w:tcPr>
          <w:p w14:paraId="6ADE9F52" w14:textId="77777777" w:rsidR="00FC6CF8" w:rsidRPr="00FC6CF8" w:rsidRDefault="00FC6CF8" w:rsidP="00FC6CF8">
            <w:pPr>
              <w:spacing w:after="0"/>
              <w:jc w:val="center"/>
              <w:rPr>
                <w:rFonts w:ascii="Times New Roman" w:hAnsi="Times New Roman"/>
                <w:sz w:val="20"/>
              </w:rPr>
            </w:pPr>
          </w:p>
        </w:tc>
        <w:tc>
          <w:tcPr>
            <w:tcW w:w="1701" w:type="dxa"/>
            <w:noWrap/>
            <w:hideMark/>
          </w:tcPr>
          <w:p w14:paraId="7992F1A4"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-3.61</w:t>
            </w:r>
          </w:p>
        </w:tc>
        <w:tc>
          <w:tcPr>
            <w:tcW w:w="1388" w:type="dxa"/>
            <w:noWrap/>
            <w:hideMark/>
          </w:tcPr>
          <w:p w14:paraId="154D0D4D"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11736BB2" w14:textId="77777777" w:rsidTr="00FC6CF8">
        <w:trPr>
          <w:trHeight w:val="300"/>
        </w:trPr>
        <w:tc>
          <w:tcPr>
            <w:tcW w:w="760" w:type="dxa"/>
            <w:noWrap/>
            <w:hideMark/>
          </w:tcPr>
          <w:p w14:paraId="5E4E4634"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106</w:t>
            </w:r>
          </w:p>
        </w:tc>
        <w:tc>
          <w:tcPr>
            <w:tcW w:w="3314" w:type="dxa"/>
            <w:noWrap/>
            <w:hideMark/>
          </w:tcPr>
          <w:p w14:paraId="7BE814AD"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Ethylenediamine</w:t>
            </w:r>
          </w:p>
        </w:tc>
        <w:tc>
          <w:tcPr>
            <w:tcW w:w="853" w:type="dxa"/>
            <w:noWrap/>
            <w:hideMark/>
          </w:tcPr>
          <w:p w14:paraId="116E1E3F" w14:textId="77777777" w:rsidR="00FC6CF8" w:rsidRPr="00FC6CF8" w:rsidRDefault="00FC6CF8" w:rsidP="00FC6CF8">
            <w:pPr>
              <w:spacing w:after="0"/>
              <w:jc w:val="center"/>
              <w:rPr>
                <w:rFonts w:ascii="Times New Roman" w:hAnsi="Times New Roman"/>
                <w:sz w:val="20"/>
              </w:rPr>
            </w:pPr>
          </w:p>
        </w:tc>
        <w:tc>
          <w:tcPr>
            <w:tcW w:w="1560" w:type="dxa"/>
            <w:noWrap/>
            <w:hideMark/>
          </w:tcPr>
          <w:p w14:paraId="488B11DB" w14:textId="77777777" w:rsidR="00FC6CF8" w:rsidRPr="00FC6CF8" w:rsidRDefault="00FC6CF8" w:rsidP="00FC6CF8">
            <w:pPr>
              <w:spacing w:after="0"/>
              <w:jc w:val="center"/>
              <w:rPr>
                <w:rFonts w:ascii="Times New Roman" w:hAnsi="Times New Roman"/>
                <w:sz w:val="20"/>
              </w:rPr>
            </w:pPr>
          </w:p>
        </w:tc>
        <w:tc>
          <w:tcPr>
            <w:tcW w:w="1701" w:type="dxa"/>
            <w:noWrap/>
            <w:hideMark/>
          </w:tcPr>
          <w:p w14:paraId="1A38D687"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-3.52</w:t>
            </w:r>
          </w:p>
        </w:tc>
        <w:tc>
          <w:tcPr>
            <w:tcW w:w="1388" w:type="dxa"/>
            <w:noWrap/>
            <w:hideMark/>
          </w:tcPr>
          <w:p w14:paraId="118AB5F6"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0AC79699" w14:textId="77777777" w:rsidTr="00FC6CF8">
        <w:trPr>
          <w:trHeight w:val="300"/>
        </w:trPr>
        <w:tc>
          <w:tcPr>
            <w:tcW w:w="760" w:type="dxa"/>
            <w:noWrap/>
            <w:hideMark/>
          </w:tcPr>
          <w:p w14:paraId="13F75087"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107</w:t>
            </w:r>
          </w:p>
        </w:tc>
        <w:tc>
          <w:tcPr>
            <w:tcW w:w="3314" w:type="dxa"/>
            <w:noWrap/>
            <w:hideMark/>
          </w:tcPr>
          <w:p w14:paraId="11D8FBC0"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Diethylenetriamine</w:t>
            </w:r>
          </w:p>
        </w:tc>
        <w:tc>
          <w:tcPr>
            <w:tcW w:w="853" w:type="dxa"/>
            <w:noWrap/>
            <w:hideMark/>
          </w:tcPr>
          <w:p w14:paraId="4C3EAAC6" w14:textId="77777777" w:rsidR="00FC6CF8" w:rsidRPr="00FC6CF8" w:rsidRDefault="00FC6CF8" w:rsidP="00FC6CF8">
            <w:pPr>
              <w:spacing w:after="0"/>
              <w:jc w:val="center"/>
              <w:rPr>
                <w:rFonts w:ascii="Times New Roman" w:hAnsi="Times New Roman"/>
                <w:sz w:val="20"/>
              </w:rPr>
            </w:pPr>
          </w:p>
        </w:tc>
        <w:tc>
          <w:tcPr>
            <w:tcW w:w="1560" w:type="dxa"/>
            <w:noWrap/>
            <w:hideMark/>
          </w:tcPr>
          <w:p w14:paraId="1B2A4659" w14:textId="77777777" w:rsidR="00FC6CF8" w:rsidRPr="00FC6CF8" w:rsidRDefault="00FC6CF8" w:rsidP="00FC6CF8">
            <w:pPr>
              <w:spacing w:after="0"/>
              <w:jc w:val="center"/>
              <w:rPr>
                <w:rFonts w:ascii="Times New Roman" w:hAnsi="Times New Roman"/>
                <w:sz w:val="20"/>
              </w:rPr>
            </w:pPr>
          </w:p>
        </w:tc>
        <w:tc>
          <w:tcPr>
            <w:tcW w:w="1701" w:type="dxa"/>
            <w:noWrap/>
            <w:hideMark/>
          </w:tcPr>
          <w:p w14:paraId="3FD984B2"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-3.48</w:t>
            </w:r>
          </w:p>
        </w:tc>
        <w:tc>
          <w:tcPr>
            <w:tcW w:w="1388" w:type="dxa"/>
            <w:noWrap/>
            <w:hideMark/>
          </w:tcPr>
          <w:p w14:paraId="16C47BA1"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30E17EAB" w14:textId="77777777" w:rsidTr="00FC6CF8">
        <w:trPr>
          <w:trHeight w:val="300"/>
        </w:trPr>
        <w:tc>
          <w:tcPr>
            <w:tcW w:w="760" w:type="dxa"/>
            <w:noWrap/>
            <w:hideMark/>
          </w:tcPr>
          <w:p w14:paraId="25E92D85"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108</w:t>
            </w:r>
          </w:p>
        </w:tc>
        <w:tc>
          <w:tcPr>
            <w:tcW w:w="3314" w:type="dxa"/>
            <w:noWrap/>
            <w:hideMark/>
          </w:tcPr>
          <w:p w14:paraId="7D841B28"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3-Phenylene-diamine</w:t>
            </w:r>
          </w:p>
        </w:tc>
        <w:tc>
          <w:tcPr>
            <w:tcW w:w="853" w:type="dxa"/>
            <w:noWrap/>
            <w:hideMark/>
          </w:tcPr>
          <w:p w14:paraId="5012D78C" w14:textId="77777777" w:rsidR="00FC6CF8" w:rsidRPr="00FC6CF8" w:rsidRDefault="00FC6CF8" w:rsidP="00FC6CF8">
            <w:pPr>
              <w:spacing w:after="0"/>
              <w:jc w:val="center"/>
              <w:rPr>
                <w:rFonts w:ascii="Times New Roman" w:hAnsi="Times New Roman"/>
                <w:sz w:val="20"/>
              </w:rPr>
            </w:pPr>
          </w:p>
        </w:tc>
        <w:tc>
          <w:tcPr>
            <w:tcW w:w="1560" w:type="dxa"/>
            <w:noWrap/>
            <w:hideMark/>
          </w:tcPr>
          <w:p w14:paraId="7DE4062C" w14:textId="77777777" w:rsidR="00FC6CF8" w:rsidRPr="00FC6CF8" w:rsidRDefault="00FC6CF8" w:rsidP="00FC6CF8">
            <w:pPr>
              <w:spacing w:after="0"/>
              <w:jc w:val="center"/>
              <w:rPr>
                <w:rFonts w:ascii="Times New Roman" w:hAnsi="Times New Roman"/>
                <w:sz w:val="20"/>
              </w:rPr>
            </w:pPr>
          </w:p>
        </w:tc>
        <w:tc>
          <w:tcPr>
            <w:tcW w:w="1701" w:type="dxa"/>
            <w:noWrap/>
            <w:hideMark/>
          </w:tcPr>
          <w:p w14:paraId="2FCDD0E7"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-3.40</w:t>
            </w:r>
          </w:p>
        </w:tc>
        <w:tc>
          <w:tcPr>
            <w:tcW w:w="1388" w:type="dxa"/>
            <w:noWrap/>
            <w:hideMark/>
          </w:tcPr>
          <w:p w14:paraId="05D3FEC5"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43D59DB1" w14:textId="77777777" w:rsidTr="00FC6CF8">
        <w:trPr>
          <w:trHeight w:val="300"/>
        </w:trPr>
        <w:tc>
          <w:tcPr>
            <w:tcW w:w="760" w:type="dxa"/>
            <w:noWrap/>
            <w:hideMark/>
          </w:tcPr>
          <w:p w14:paraId="55C53B50"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109</w:t>
            </w:r>
          </w:p>
        </w:tc>
        <w:tc>
          <w:tcPr>
            <w:tcW w:w="3314" w:type="dxa"/>
            <w:noWrap/>
            <w:hideMark/>
          </w:tcPr>
          <w:p w14:paraId="0A815A10"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Dipropylene triamine</w:t>
            </w:r>
          </w:p>
        </w:tc>
        <w:tc>
          <w:tcPr>
            <w:tcW w:w="853" w:type="dxa"/>
            <w:noWrap/>
            <w:hideMark/>
          </w:tcPr>
          <w:p w14:paraId="1F68BDCE" w14:textId="77777777" w:rsidR="00FC6CF8" w:rsidRPr="00FC6CF8" w:rsidRDefault="00FC6CF8" w:rsidP="00FC6CF8">
            <w:pPr>
              <w:spacing w:after="0"/>
              <w:jc w:val="center"/>
              <w:rPr>
                <w:rFonts w:ascii="Times New Roman" w:hAnsi="Times New Roman"/>
                <w:sz w:val="20"/>
              </w:rPr>
            </w:pPr>
          </w:p>
        </w:tc>
        <w:tc>
          <w:tcPr>
            <w:tcW w:w="1560" w:type="dxa"/>
            <w:noWrap/>
            <w:hideMark/>
          </w:tcPr>
          <w:p w14:paraId="10463ED6" w14:textId="77777777" w:rsidR="00FC6CF8" w:rsidRPr="00FC6CF8" w:rsidRDefault="00FC6CF8" w:rsidP="00FC6CF8">
            <w:pPr>
              <w:spacing w:after="0"/>
              <w:jc w:val="center"/>
              <w:rPr>
                <w:rFonts w:ascii="Times New Roman" w:hAnsi="Times New Roman"/>
                <w:sz w:val="20"/>
              </w:rPr>
            </w:pPr>
          </w:p>
        </w:tc>
        <w:tc>
          <w:tcPr>
            <w:tcW w:w="1701" w:type="dxa"/>
            <w:noWrap/>
            <w:hideMark/>
          </w:tcPr>
          <w:p w14:paraId="71E557A7"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-3.36</w:t>
            </w:r>
          </w:p>
        </w:tc>
        <w:tc>
          <w:tcPr>
            <w:tcW w:w="1388" w:type="dxa"/>
            <w:noWrap/>
            <w:hideMark/>
          </w:tcPr>
          <w:p w14:paraId="06609F8D"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45DF7766" w14:textId="77777777" w:rsidTr="00FC6CF8">
        <w:trPr>
          <w:trHeight w:val="300"/>
        </w:trPr>
        <w:tc>
          <w:tcPr>
            <w:tcW w:w="760" w:type="dxa"/>
            <w:noWrap/>
            <w:hideMark/>
          </w:tcPr>
          <w:p w14:paraId="750F755A"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110</w:t>
            </w:r>
          </w:p>
        </w:tc>
        <w:tc>
          <w:tcPr>
            <w:tcW w:w="3314" w:type="dxa"/>
            <w:noWrap/>
            <w:hideMark/>
          </w:tcPr>
          <w:p w14:paraId="6D15E6AB"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2,5-Diaminotoluene</w:t>
            </w:r>
          </w:p>
        </w:tc>
        <w:tc>
          <w:tcPr>
            <w:tcW w:w="853" w:type="dxa"/>
            <w:noWrap/>
            <w:hideMark/>
          </w:tcPr>
          <w:p w14:paraId="7C3F1A64" w14:textId="77777777" w:rsidR="00FC6CF8" w:rsidRPr="00FC6CF8" w:rsidRDefault="00FC6CF8" w:rsidP="00FC6CF8">
            <w:pPr>
              <w:spacing w:after="0"/>
              <w:jc w:val="center"/>
              <w:rPr>
                <w:rFonts w:ascii="Times New Roman" w:hAnsi="Times New Roman"/>
                <w:sz w:val="20"/>
              </w:rPr>
            </w:pPr>
          </w:p>
        </w:tc>
        <w:tc>
          <w:tcPr>
            <w:tcW w:w="1560" w:type="dxa"/>
            <w:noWrap/>
            <w:hideMark/>
          </w:tcPr>
          <w:p w14:paraId="1BE45A4D" w14:textId="77777777" w:rsidR="00FC6CF8" w:rsidRPr="00FC6CF8" w:rsidRDefault="00FC6CF8" w:rsidP="00FC6CF8">
            <w:pPr>
              <w:spacing w:after="0"/>
              <w:jc w:val="center"/>
              <w:rPr>
                <w:rFonts w:ascii="Times New Roman" w:hAnsi="Times New Roman"/>
                <w:sz w:val="20"/>
              </w:rPr>
            </w:pPr>
          </w:p>
        </w:tc>
        <w:tc>
          <w:tcPr>
            <w:tcW w:w="1701" w:type="dxa"/>
            <w:noWrap/>
            <w:hideMark/>
          </w:tcPr>
          <w:p w14:paraId="22690C13"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-3.31</w:t>
            </w:r>
          </w:p>
        </w:tc>
        <w:tc>
          <w:tcPr>
            <w:tcW w:w="1388" w:type="dxa"/>
            <w:noWrap/>
            <w:hideMark/>
          </w:tcPr>
          <w:p w14:paraId="3300EF0C"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46B9652D" w14:textId="77777777" w:rsidTr="00FC6CF8">
        <w:trPr>
          <w:trHeight w:val="300"/>
        </w:trPr>
        <w:tc>
          <w:tcPr>
            <w:tcW w:w="760" w:type="dxa"/>
            <w:noWrap/>
            <w:hideMark/>
          </w:tcPr>
          <w:p w14:paraId="28F46E4E"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111</w:t>
            </w:r>
          </w:p>
        </w:tc>
        <w:tc>
          <w:tcPr>
            <w:tcW w:w="3314" w:type="dxa"/>
            <w:noWrap/>
            <w:hideMark/>
          </w:tcPr>
          <w:p w14:paraId="44386F8A"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1,2-Diaminocyclohexane</w:t>
            </w:r>
          </w:p>
        </w:tc>
        <w:tc>
          <w:tcPr>
            <w:tcW w:w="853" w:type="dxa"/>
            <w:noWrap/>
            <w:hideMark/>
          </w:tcPr>
          <w:p w14:paraId="441BECBB" w14:textId="77777777" w:rsidR="00FC6CF8" w:rsidRPr="00FC6CF8" w:rsidRDefault="00FC6CF8" w:rsidP="00FC6CF8">
            <w:pPr>
              <w:spacing w:after="0"/>
              <w:jc w:val="center"/>
              <w:rPr>
                <w:rFonts w:ascii="Times New Roman" w:hAnsi="Times New Roman"/>
                <w:sz w:val="20"/>
              </w:rPr>
            </w:pPr>
          </w:p>
        </w:tc>
        <w:tc>
          <w:tcPr>
            <w:tcW w:w="1560" w:type="dxa"/>
            <w:noWrap/>
            <w:hideMark/>
          </w:tcPr>
          <w:p w14:paraId="7E55957A" w14:textId="77777777" w:rsidR="00FC6CF8" w:rsidRPr="00FC6CF8" w:rsidRDefault="00FC6CF8" w:rsidP="00FC6CF8">
            <w:pPr>
              <w:spacing w:after="0"/>
              <w:jc w:val="center"/>
              <w:rPr>
                <w:rFonts w:ascii="Times New Roman" w:hAnsi="Times New Roman"/>
                <w:sz w:val="20"/>
              </w:rPr>
            </w:pPr>
          </w:p>
        </w:tc>
        <w:tc>
          <w:tcPr>
            <w:tcW w:w="1701" w:type="dxa"/>
            <w:noWrap/>
            <w:hideMark/>
          </w:tcPr>
          <w:p w14:paraId="34545777"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-3.29</w:t>
            </w:r>
          </w:p>
        </w:tc>
        <w:tc>
          <w:tcPr>
            <w:tcW w:w="1388" w:type="dxa"/>
            <w:noWrap/>
            <w:hideMark/>
          </w:tcPr>
          <w:p w14:paraId="22AC4AAC"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289A8BE9" w14:textId="77777777" w:rsidTr="00FC6CF8">
        <w:trPr>
          <w:trHeight w:val="300"/>
        </w:trPr>
        <w:tc>
          <w:tcPr>
            <w:tcW w:w="760" w:type="dxa"/>
            <w:noWrap/>
            <w:hideMark/>
          </w:tcPr>
          <w:p w14:paraId="516B4E2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112</w:t>
            </w:r>
          </w:p>
        </w:tc>
        <w:tc>
          <w:tcPr>
            <w:tcW w:w="3314" w:type="dxa"/>
            <w:noWrap/>
            <w:hideMark/>
          </w:tcPr>
          <w:p w14:paraId="1CA13F94"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2,3-Dihydro-1,3-oxazol-2-one</w:t>
            </w:r>
          </w:p>
        </w:tc>
        <w:tc>
          <w:tcPr>
            <w:tcW w:w="853" w:type="dxa"/>
            <w:noWrap/>
            <w:hideMark/>
          </w:tcPr>
          <w:p w14:paraId="7110C058" w14:textId="77777777" w:rsidR="00FC6CF8" w:rsidRPr="00FC6CF8" w:rsidRDefault="00FC6CF8" w:rsidP="00FC6CF8">
            <w:pPr>
              <w:spacing w:after="0"/>
              <w:jc w:val="center"/>
              <w:rPr>
                <w:rFonts w:ascii="Times New Roman" w:hAnsi="Times New Roman"/>
                <w:sz w:val="20"/>
              </w:rPr>
            </w:pPr>
          </w:p>
        </w:tc>
        <w:tc>
          <w:tcPr>
            <w:tcW w:w="1560" w:type="dxa"/>
            <w:noWrap/>
            <w:hideMark/>
          </w:tcPr>
          <w:p w14:paraId="2AAFD6EC" w14:textId="77777777" w:rsidR="00FC6CF8" w:rsidRPr="00FC6CF8" w:rsidRDefault="00FC6CF8" w:rsidP="00FC6CF8">
            <w:pPr>
              <w:spacing w:after="0"/>
              <w:jc w:val="center"/>
              <w:rPr>
                <w:rFonts w:ascii="Times New Roman" w:hAnsi="Times New Roman"/>
                <w:sz w:val="20"/>
              </w:rPr>
            </w:pPr>
          </w:p>
        </w:tc>
        <w:tc>
          <w:tcPr>
            <w:tcW w:w="1701" w:type="dxa"/>
            <w:noWrap/>
            <w:hideMark/>
          </w:tcPr>
          <w:p w14:paraId="36D4E564"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-3.28</w:t>
            </w:r>
          </w:p>
        </w:tc>
        <w:tc>
          <w:tcPr>
            <w:tcW w:w="1388" w:type="dxa"/>
            <w:noWrap/>
            <w:hideMark/>
          </w:tcPr>
          <w:p w14:paraId="2070F603"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1B05FEC4" w14:textId="77777777" w:rsidTr="00FC6CF8">
        <w:trPr>
          <w:trHeight w:val="300"/>
        </w:trPr>
        <w:tc>
          <w:tcPr>
            <w:tcW w:w="760" w:type="dxa"/>
            <w:noWrap/>
            <w:hideMark/>
          </w:tcPr>
          <w:p w14:paraId="4BF633AC"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113</w:t>
            </w:r>
          </w:p>
        </w:tc>
        <w:tc>
          <w:tcPr>
            <w:tcW w:w="3314" w:type="dxa"/>
            <w:noWrap/>
            <w:hideMark/>
          </w:tcPr>
          <w:p w14:paraId="3F29390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3-Dimethylamino- propylamine</w:t>
            </w:r>
          </w:p>
        </w:tc>
        <w:tc>
          <w:tcPr>
            <w:tcW w:w="853" w:type="dxa"/>
            <w:noWrap/>
            <w:hideMark/>
          </w:tcPr>
          <w:p w14:paraId="2B7CCE4E" w14:textId="77777777" w:rsidR="00FC6CF8" w:rsidRPr="00FC6CF8" w:rsidRDefault="00FC6CF8" w:rsidP="00FC6CF8">
            <w:pPr>
              <w:spacing w:after="0"/>
              <w:jc w:val="center"/>
              <w:rPr>
                <w:rFonts w:ascii="Times New Roman" w:hAnsi="Times New Roman"/>
                <w:sz w:val="20"/>
              </w:rPr>
            </w:pPr>
          </w:p>
        </w:tc>
        <w:tc>
          <w:tcPr>
            <w:tcW w:w="1560" w:type="dxa"/>
            <w:noWrap/>
            <w:hideMark/>
          </w:tcPr>
          <w:p w14:paraId="6E03523C" w14:textId="77777777" w:rsidR="00FC6CF8" w:rsidRPr="00FC6CF8" w:rsidRDefault="00FC6CF8" w:rsidP="00FC6CF8">
            <w:pPr>
              <w:spacing w:after="0"/>
              <w:jc w:val="center"/>
              <w:rPr>
                <w:rFonts w:ascii="Times New Roman" w:hAnsi="Times New Roman"/>
                <w:sz w:val="20"/>
              </w:rPr>
            </w:pPr>
          </w:p>
        </w:tc>
        <w:tc>
          <w:tcPr>
            <w:tcW w:w="1701" w:type="dxa"/>
            <w:noWrap/>
            <w:hideMark/>
          </w:tcPr>
          <w:p w14:paraId="1076C814"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-3.24</w:t>
            </w:r>
          </w:p>
        </w:tc>
        <w:tc>
          <w:tcPr>
            <w:tcW w:w="1388" w:type="dxa"/>
            <w:noWrap/>
            <w:hideMark/>
          </w:tcPr>
          <w:p w14:paraId="37E6598B"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7AB9C926" w14:textId="77777777" w:rsidTr="00FC6CF8">
        <w:trPr>
          <w:trHeight w:val="300"/>
        </w:trPr>
        <w:tc>
          <w:tcPr>
            <w:tcW w:w="760" w:type="dxa"/>
            <w:noWrap/>
            <w:hideMark/>
          </w:tcPr>
          <w:p w14:paraId="500B73CD"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114</w:t>
            </w:r>
          </w:p>
        </w:tc>
        <w:tc>
          <w:tcPr>
            <w:tcW w:w="3314" w:type="dxa"/>
            <w:noWrap/>
            <w:hideMark/>
          </w:tcPr>
          <w:p w14:paraId="62666E11"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1,4-Dihydroquinone</w:t>
            </w:r>
          </w:p>
        </w:tc>
        <w:tc>
          <w:tcPr>
            <w:tcW w:w="853" w:type="dxa"/>
            <w:noWrap/>
            <w:hideMark/>
          </w:tcPr>
          <w:p w14:paraId="0E995FEA" w14:textId="77777777" w:rsidR="00FC6CF8" w:rsidRPr="00FC6CF8" w:rsidRDefault="00FC6CF8" w:rsidP="00FC6CF8">
            <w:pPr>
              <w:spacing w:after="0"/>
              <w:jc w:val="center"/>
              <w:rPr>
                <w:rFonts w:ascii="Times New Roman" w:hAnsi="Times New Roman"/>
                <w:sz w:val="20"/>
              </w:rPr>
            </w:pPr>
          </w:p>
        </w:tc>
        <w:tc>
          <w:tcPr>
            <w:tcW w:w="1560" w:type="dxa"/>
            <w:noWrap/>
            <w:hideMark/>
          </w:tcPr>
          <w:p w14:paraId="2D015067" w14:textId="77777777" w:rsidR="00FC6CF8" w:rsidRPr="00FC6CF8" w:rsidRDefault="00FC6CF8" w:rsidP="00FC6CF8">
            <w:pPr>
              <w:spacing w:after="0"/>
              <w:jc w:val="center"/>
              <w:rPr>
                <w:rFonts w:ascii="Times New Roman" w:hAnsi="Times New Roman"/>
                <w:sz w:val="20"/>
              </w:rPr>
            </w:pPr>
          </w:p>
        </w:tc>
        <w:tc>
          <w:tcPr>
            <w:tcW w:w="1701" w:type="dxa"/>
            <w:noWrap/>
            <w:hideMark/>
          </w:tcPr>
          <w:p w14:paraId="26764255"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-3.23</w:t>
            </w:r>
          </w:p>
        </w:tc>
        <w:tc>
          <w:tcPr>
            <w:tcW w:w="1388" w:type="dxa"/>
            <w:noWrap/>
            <w:hideMark/>
          </w:tcPr>
          <w:p w14:paraId="21DB7239"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684F363D" w14:textId="77777777" w:rsidTr="00FC6CF8">
        <w:trPr>
          <w:trHeight w:val="300"/>
        </w:trPr>
        <w:tc>
          <w:tcPr>
            <w:tcW w:w="760" w:type="dxa"/>
            <w:noWrap/>
            <w:hideMark/>
          </w:tcPr>
          <w:p w14:paraId="4466ABD8"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115</w:t>
            </w:r>
          </w:p>
        </w:tc>
        <w:tc>
          <w:tcPr>
            <w:tcW w:w="3314" w:type="dxa"/>
            <w:noWrap/>
            <w:hideMark/>
          </w:tcPr>
          <w:p w14:paraId="31DB4CD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2-Amino-di- phenylamine</w:t>
            </w:r>
          </w:p>
        </w:tc>
        <w:tc>
          <w:tcPr>
            <w:tcW w:w="853" w:type="dxa"/>
            <w:noWrap/>
            <w:hideMark/>
          </w:tcPr>
          <w:p w14:paraId="451ED57A" w14:textId="77777777" w:rsidR="00FC6CF8" w:rsidRPr="00FC6CF8" w:rsidRDefault="00FC6CF8" w:rsidP="00FC6CF8">
            <w:pPr>
              <w:spacing w:after="0"/>
              <w:jc w:val="center"/>
              <w:rPr>
                <w:rFonts w:ascii="Times New Roman" w:hAnsi="Times New Roman"/>
                <w:sz w:val="20"/>
              </w:rPr>
            </w:pPr>
          </w:p>
        </w:tc>
        <w:tc>
          <w:tcPr>
            <w:tcW w:w="1560" w:type="dxa"/>
            <w:noWrap/>
            <w:hideMark/>
          </w:tcPr>
          <w:p w14:paraId="4AF08435" w14:textId="77777777" w:rsidR="00FC6CF8" w:rsidRPr="00FC6CF8" w:rsidRDefault="00FC6CF8" w:rsidP="00FC6CF8">
            <w:pPr>
              <w:spacing w:after="0"/>
              <w:jc w:val="center"/>
              <w:rPr>
                <w:rFonts w:ascii="Times New Roman" w:hAnsi="Times New Roman"/>
                <w:sz w:val="20"/>
              </w:rPr>
            </w:pPr>
          </w:p>
        </w:tc>
        <w:tc>
          <w:tcPr>
            <w:tcW w:w="1701" w:type="dxa"/>
            <w:noWrap/>
            <w:hideMark/>
          </w:tcPr>
          <w:p w14:paraId="080CCBC2"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-3.13</w:t>
            </w:r>
          </w:p>
        </w:tc>
        <w:tc>
          <w:tcPr>
            <w:tcW w:w="1388" w:type="dxa"/>
            <w:noWrap/>
            <w:hideMark/>
          </w:tcPr>
          <w:p w14:paraId="6DF19788"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301C3FFF" w14:textId="77777777" w:rsidTr="00FC6CF8">
        <w:trPr>
          <w:trHeight w:val="300"/>
        </w:trPr>
        <w:tc>
          <w:tcPr>
            <w:tcW w:w="760" w:type="dxa"/>
            <w:noWrap/>
            <w:hideMark/>
          </w:tcPr>
          <w:p w14:paraId="41E0A97D"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116</w:t>
            </w:r>
          </w:p>
        </w:tc>
        <w:tc>
          <w:tcPr>
            <w:tcW w:w="3314" w:type="dxa"/>
            <w:noWrap/>
            <w:hideMark/>
          </w:tcPr>
          <w:p w14:paraId="62D2E664"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Sulfanilamide</w:t>
            </w:r>
          </w:p>
        </w:tc>
        <w:tc>
          <w:tcPr>
            <w:tcW w:w="853" w:type="dxa"/>
            <w:noWrap/>
            <w:hideMark/>
          </w:tcPr>
          <w:p w14:paraId="4FDD7D31" w14:textId="77777777" w:rsidR="00FC6CF8" w:rsidRPr="00FC6CF8" w:rsidRDefault="00FC6CF8" w:rsidP="00FC6CF8">
            <w:pPr>
              <w:spacing w:after="0"/>
              <w:jc w:val="center"/>
              <w:rPr>
                <w:rFonts w:ascii="Times New Roman" w:hAnsi="Times New Roman"/>
                <w:sz w:val="20"/>
              </w:rPr>
            </w:pPr>
          </w:p>
        </w:tc>
        <w:tc>
          <w:tcPr>
            <w:tcW w:w="1560" w:type="dxa"/>
            <w:noWrap/>
            <w:hideMark/>
          </w:tcPr>
          <w:p w14:paraId="7F18AC18" w14:textId="77777777" w:rsidR="00FC6CF8" w:rsidRPr="00FC6CF8" w:rsidRDefault="00FC6CF8" w:rsidP="00FC6CF8">
            <w:pPr>
              <w:spacing w:after="0"/>
              <w:jc w:val="center"/>
              <w:rPr>
                <w:rFonts w:ascii="Times New Roman" w:hAnsi="Times New Roman"/>
                <w:sz w:val="20"/>
              </w:rPr>
            </w:pPr>
          </w:p>
        </w:tc>
        <w:tc>
          <w:tcPr>
            <w:tcW w:w="1701" w:type="dxa"/>
            <w:noWrap/>
            <w:hideMark/>
          </w:tcPr>
          <w:p w14:paraId="708F191D"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-3.09</w:t>
            </w:r>
          </w:p>
        </w:tc>
        <w:tc>
          <w:tcPr>
            <w:tcW w:w="1388" w:type="dxa"/>
            <w:noWrap/>
            <w:hideMark/>
          </w:tcPr>
          <w:p w14:paraId="3CC36C3D"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770CF940" w14:textId="77777777" w:rsidTr="00FC6CF8">
        <w:trPr>
          <w:trHeight w:val="300"/>
        </w:trPr>
        <w:tc>
          <w:tcPr>
            <w:tcW w:w="760" w:type="dxa"/>
            <w:noWrap/>
            <w:hideMark/>
          </w:tcPr>
          <w:p w14:paraId="46CFD953"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117</w:t>
            </w:r>
          </w:p>
        </w:tc>
        <w:tc>
          <w:tcPr>
            <w:tcW w:w="3314" w:type="dxa"/>
            <w:noWrap/>
            <w:hideMark/>
          </w:tcPr>
          <w:p w14:paraId="2ED12E21"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Butanedione</w:t>
            </w:r>
          </w:p>
        </w:tc>
        <w:tc>
          <w:tcPr>
            <w:tcW w:w="853" w:type="dxa"/>
            <w:noWrap/>
            <w:hideMark/>
          </w:tcPr>
          <w:p w14:paraId="29E36DD3" w14:textId="77777777" w:rsidR="00FC6CF8" w:rsidRPr="00FC6CF8" w:rsidRDefault="00FC6CF8" w:rsidP="00FC6CF8">
            <w:pPr>
              <w:spacing w:after="0"/>
              <w:jc w:val="center"/>
              <w:rPr>
                <w:rFonts w:ascii="Times New Roman" w:hAnsi="Times New Roman"/>
                <w:sz w:val="20"/>
              </w:rPr>
            </w:pPr>
          </w:p>
        </w:tc>
        <w:tc>
          <w:tcPr>
            <w:tcW w:w="1560" w:type="dxa"/>
            <w:noWrap/>
            <w:hideMark/>
          </w:tcPr>
          <w:p w14:paraId="14F8F638" w14:textId="77777777" w:rsidR="00FC6CF8" w:rsidRPr="00FC6CF8" w:rsidRDefault="00FC6CF8" w:rsidP="00FC6CF8">
            <w:pPr>
              <w:spacing w:after="0"/>
              <w:jc w:val="center"/>
              <w:rPr>
                <w:rFonts w:ascii="Times New Roman" w:hAnsi="Times New Roman"/>
                <w:sz w:val="20"/>
              </w:rPr>
            </w:pPr>
          </w:p>
        </w:tc>
        <w:tc>
          <w:tcPr>
            <w:tcW w:w="1701" w:type="dxa"/>
            <w:noWrap/>
            <w:hideMark/>
          </w:tcPr>
          <w:p w14:paraId="2E0A8F85"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-3.09</w:t>
            </w:r>
          </w:p>
        </w:tc>
        <w:tc>
          <w:tcPr>
            <w:tcW w:w="1388" w:type="dxa"/>
            <w:noWrap/>
            <w:hideMark/>
          </w:tcPr>
          <w:p w14:paraId="6630BE9A"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6299C643" w14:textId="77777777" w:rsidTr="00FC6CF8">
        <w:trPr>
          <w:trHeight w:val="300"/>
        </w:trPr>
        <w:tc>
          <w:tcPr>
            <w:tcW w:w="760" w:type="dxa"/>
            <w:noWrap/>
            <w:hideMark/>
          </w:tcPr>
          <w:p w14:paraId="47C30E40"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118</w:t>
            </w:r>
          </w:p>
        </w:tc>
        <w:tc>
          <w:tcPr>
            <w:tcW w:w="3314" w:type="dxa"/>
            <w:noWrap/>
            <w:hideMark/>
          </w:tcPr>
          <w:p w14:paraId="21068CC9"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1(2H)-Pyridazinamine</w:t>
            </w:r>
          </w:p>
        </w:tc>
        <w:tc>
          <w:tcPr>
            <w:tcW w:w="853" w:type="dxa"/>
            <w:noWrap/>
            <w:hideMark/>
          </w:tcPr>
          <w:p w14:paraId="1353C534" w14:textId="77777777" w:rsidR="00FC6CF8" w:rsidRPr="00FC6CF8" w:rsidRDefault="00FC6CF8" w:rsidP="00FC6CF8">
            <w:pPr>
              <w:spacing w:after="0"/>
              <w:jc w:val="center"/>
              <w:rPr>
                <w:rFonts w:ascii="Times New Roman" w:hAnsi="Times New Roman"/>
                <w:sz w:val="20"/>
              </w:rPr>
            </w:pPr>
          </w:p>
        </w:tc>
        <w:tc>
          <w:tcPr>
            <w:tcW w:w="1560" w:type="dxa"/>
            <w:noWrap/>
            <w:hideMark/>
          </w:tcPr>
          <w:p w14:paraId="0FC108A0" w14:textId="77777777" w:rsidR="00FC6CF8" w:rsidRPr="00FC6CF8" w:rsidRDefault="00FC6CF8" w:rsidP="00FC6CF8">
            <w:pPr>
              <w:spacing w:after="0"/>
              <w:jc w:val="center"/>
              <w:rPr>
                <w:rFonts w:ascii="Times New Roman" w:hAnsi="Times New Roman"/>
                <w:sz w:val="20"/>
              </w:rPr>
            </w:pPr>
          </w:p>
        </w:tc>
        <w:tc>
          <w:tcPr>
            <w:tcW w:w="1701" w:type="dxa"/>
            <w:noWrap/>
            <w:hideMark/>
          </w:tcPr>
          <w:p w14:paraId="7B74A675"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-3.06</w:t>
            </w:r>
          </w:p>
        </w:tc>
        <w:tc>
          <w:tcPr>
            <w:tcW w:w="1388" w:type="dxa"/>
            <w:noWrap/>
            <w:hideMark/>
          </w:tcPr>
          <w:p w14:paraId="4522C985"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693B34C2" w14:textId="77777777" w:rsidTr="00FC6CF8">
        <w:trPr>
          <w:trHeight w:val="300"/>
        </w:trPr>
        <w:tc>
          <w:tcPr>
            <w:tcW w:w="760" w:type="dxa"/>
            <w:noWrap/>
            <w:hideMark/>
          </w:tcPr>
          <w:p w14:paraId="4057D51A"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119</w:t>
            </w:r>
          </w:p>
        </w:tc>
        <w:tc>
          <w:tcPr>
            <w:tcW w:w="3314" w:type="dxa"/>
            <w:noWrap/>
            <w:hideMark/>
          </w:tcPr>
          <w:p w14:paraId="04971B58"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Glyoxal</w:t>
            </w:r>
          </w:p>
        </w:tc>
        <w:tc>
          <w:tcPr>
            <w:tcW w:w="853" w:type="dxa"/>
            <w:noWrap/>
            <w:hideMark/>
          </w:tcPr>
          <w:p w14:paraId="3400AABA" w14:textId="77777777" w:rsidR="00FC6CF8" w:rsidRPr="00FC6CF8" w:rsidRDefault="00FC6CF8" w:rsidP="00FC6CF8">
            <w:pPr>
              <w:spacing w:after="0"/>
              <w:jc w:val="center"/>
              <w:rPr>
                <w:rFonts w:ascii="Times New Roman" w:hAnsi="Times New Roman"/>
                <w:sz w:val="20"/>
              </w:rPr>
            </w:pPr>
          </w:p>
        </w:tc>
        <w:tc>
          <w:tcPr>
            <w:tcW w:w="1560" w:type="dxa"/>
            <w:noWrap/>
            <w:hideMark/>
          </w:tcPr>
          <w:p w14:paraId="18A27E69" w14:textId="77777777" w:rsidR="00FC6CF8" w:rsidRPr="00FC6CF8" w:rsidRDefault="00FC6CF8" w:rsidP="00FC6CF8">
            <w:pPr>
              <w:spacing w:after="0"/>
              <w:jc w:val="center"/>
              <w:rPr>
                <w:rFonts w:ascii="Times New Roman" w:hAnsi="Times New Roman"/>
                <w:sz w:val="20"/>
              </w:rPr>
            </w:pPr>
          </w:p>
        </w:tc>
        <w:tc>
          <w:tcPr>
            <w:tcW w:w="1701" w:type="dxa"/>
            <w:noWrap/>
            <w:hideMark/>
          </w:tcPr>
          <w:p w14:paraId="2CD837A5"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-3.06</w:t>
            </w:r>
          </w:p>
        </w:tc>
        <w:tc>
          <w:tcPr>
            <w:tcW w:w="1388" w:type="dxa"/>
            <w:noWrap/>
            <w:hideMark/>
          </w:tcPr>
          <w:p w14:paraId="7DDB82F0"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27CA7C4D" w14:textId="77777777" w:rsidTr="00FC6CF8">
        <w:trPr>
          <w:trHeight w:val="300"/>
        </w:trPr>
        <w:tc>
          <w:tcPr>
            <w:tcW w:w="760" w:type="dxa"/>
            <w:noWrap/>
            <w:hideMark/>
          </w:tcPr>
          <w:p w14:paraId="1F63F52F"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120</w:t>
            </w:r>
          </w:p>
        </w:tc>
        <w:tc>
          <w:tcPr>
            <w:tcW w:w="3314" w:type="dxa"/>
            <w:noWrap/>
            <w:hideMark/>
          </w:tcPr>
          <w:p w14:paraId="58C1C578"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3-Aminophenol</w:t>
            </w:r>
          </w:p>
        </w:tc>
        <w:tc>
          <w:tcPr>
            <w:tcW w:w="853" w:type="dxa"/>
            <w:noWrap/>
            <w:hideMark/>
          </w:tcPr>
          <w:p w14:paraId="1CC16BAE" w14:textId="77777777" w:rsidR="00FC6CF8" w:rsidRPr="00FC6CF8" w:rsidRDefault="00FC6CF8" w:rsidP="00FC6CF8">
            <w:pPr>
              <w:spacing w:after="0"/>
              <w:jc w:val="center"/>
              <w:rPr>
                <w:rFonts w:ascii="Times New Roman" w:hAnsi="Times New Roman"/>
                <w:sz w:val="20"/>
              </w:rPr>
            </w:pPr>
          </w:p>
        </w:tc>
        <w:tc>
          <w:tcPr>
            <w:tcW w:w="1560" w:type="dxa"/>
            <w:noWrap/>
            <w:hideMark/>
          </w:tcPr>
          <w:p w14:paraId="434CB8F2" w14:textId="77777777" w:rsidR="00FC6CF8" w:rsidRPr="00FC6CF8" w:rsidRDefault="00FC6CF8" w:rsidP="00FC6CF8">
            <w:pPr>
              <w:spacing w:after="0"/>
              <w:jc w:val="center"/>
              <w:rPr>
                <w:rFonts w:ascii="Times New Roman" w:hAnsi="Times New Roman"/>
                <w:sz w:val="20"/>
              </w:rPr>
            </w:pPr>
          </w:p>
        </w:tc>
        <w:tc>
          <w:tcPr>
            <w:tcW w:w="1701" w:type="dxa"/>
            <w:noWrap/>
            <w:hideMark/>
          </w:tcPr>
          <w:p w14:paraId="715FE15F"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-3.03</w:t>
            </w:r>
          </w:p>
        </w:tc>
        <w:tc>
          <w:tcPr>
            <w:tcW w:w="1388" w:type="dxa"/>
            <w:noWrap/>
            <w:hideMark/>
          </w:tcPr>
          <w:p w14:paraId="0655E1F7"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47CE4E36" w14:textId="77777777" w:rsidTr="00FC6CF8">
        <w:trPr>
          <w:trHeight w:val="300"/>
        </w:trPr>
        <w:tc>
          <w:tcPr>
            <w:tcW w:w="760" w:type="dxa"/>
            <w:noWrap/>
            <w:hideMark/>
          </w:tcPr>
          <w:p w14:paraId="1E0F58F6"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121</w:t>
            </w:r>
          </w:p>
        </w:tc>
        <w:tc>
          <w:tcPr>
            <w:tcW w:w="3314" w:type="dxa"/>
            <w:noWrap/>
            <w:hideMark/>
          </w:tcPr>
          <w:p w14:paraId="4DD497AE"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m-Phenylenebis-(methylamine)</w:t>
            </w:r>
          </w:p>
        </w:tc>
        <w:tc>
          <w:tcPr>
            <w:tcW w:w="853" w:type="dxa"/>
            <w:noWrap/>
            <w:hideMark/>
          </w:tcPr>
          <w:p w14:paraId="6FCBBE88" w14:textId="77777777" w:rsidR="00FC6CF8" w:rsidRPr="00FC6CF8" w:rsidRDefault="00FC6CF8" w:rsidP="00FC6CF8">
            <w:pPr>
              <w:spacing w:after="0"/>
              <w:jc w:val="center"/>
              <w:rPr>
                <w:rFonts w:ascii="Times New Roman" w:hAnsi="Times New Roman"/>
                <w:sz w:val="20"/>
              </w:rPr>
            </w:pPr>
          </w:p>
        </w:tc>
        <w:tc>
          <w:tcPr>
            <w:tcW w:w="1560" w:type="dxa"/>
            <w:noWrap/>
            <w:hideMark/>
          </w:tcPr>
          <w:p w14:paraId="76595CD1" w14:textId="77777777" w:rsidR="00FC6CF8" w:rsidRPr="00FC6CF8" w:rsidRDefault="00FC6CF8" w:rsidP="00FC6CF8">
            <w:pPr>
              <w:spacing w:after="0"/>
              <w:jc w:val="center"/>
              <w:rPr>
                <w:rFonts w:ascii="Times New Roman" w:hAnsi="Times New Roman"/>
                <w:sz w:val="20"/>
              </w:rPr>
            </w:pPr>
          </w:p>
        </w:tc>
        <w:tc>
          <w:tcPr>
            <w:tcW w:w="1701" w:type="dxa"/>
            <w:noWrap/>
            <w:hideMark/>
          </w:tcPr>
          <w:p w14:paraId="5D4AB00A"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-3.03</w:t>
            </w:r>
          </w:p>
        </w:tc>
        <w:tc>
          <w:tcPr>
            <w:tcW w:w="1388" w:type="dxa"/>
            <w:noWrap/>
            <w:hideMark/>
          </w:tcPr>
          <w:p w14:paraId="1550620D"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7FF08F26" w14:textId="77777777" w:rsidTr="00FC6CF8">
        <w:trPr>
          <w:trHeight w:val="300"/>
        </w:trPr>
        <w:tc>
          <w:tcPr>
            <w:tcW w:w="760" w:type="dxa"/>
            <w:noWrap/>
            <w:hideMark/>
          </w:tcPr>
          <w:p w14:paraId="509B3E04"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lastRenderedPageBreak/>
              <w:t>122</w:t>
            </w:r>
          </w:p>
        </w:tc>
        <w:tc>
          <w:tcPr>
            <w:tcW w:w="3314" w:type="dxa"/>
            <w:noWrap/>
            <w:hideMark/>
          </w:tcPr>
          <w:p w14:paraId="6EA6F578"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Dimethyl carbonate</w:t>
            </w:r>
          </w:p>
        </w:tc>
        <w:tc>
          <w:tcPr>
            <w:tcW w:w="853" w:type="dxa"/>
            <w:noWrap/>
            <w:hideMark/>
          </w:tcPr>
          <w:p w14:paraId="1623EA84" w14:textId="77777777" w:rsidR="00FC6CF8" w:rsidRPr="00FC6CF8" w:rsidRDefault="00FC6CF8" w:rsidP="00FC6CF8">
            <w:pPr>
              <w:spacing w:after="0"/>
              <w:jc w:val="center"/>
              <w:rPr>
                <w:rFonts w:ascii="Times New Roman" w:hAnsi="Times New Roman"/>
                <w:sz w:val="20"/>
              </w:rPr>
            </w:pPr>
          </w:p>
        </w:tc>
        <w:tc>
          <w:tcPr>
            <w:tcW w:w="1560" w:type="dxa"/>
            <w:noWrap/>
            <w:hideMark/>
          </w:tcPr>
          <w:p w14:paraId="7AE88F69" w14:textId="77777777" w:rsidR="00FC6CF8" w:rsidRPr="00FC6CF8" w:rsidRDefault="00FC6CF8" w:rsidP="00FC6CF8">
            <w:pPr>
              <w:spacing w:after="0"/>
              <w:jc w:val="center"/>
              <w:rPr>
                <w:rFonts w:ascii="Times New Roman" w:hAnsi="Times New Roman"/>
                <w:sz w:val="20"/>
              </w:rPr>
            </w:pPr>
          </w:p>
        </w:tc>
        <w:tc>
          <w:tcPr>
            <w:tcW w:w="1701" w:type="dxa"/>
            <w:noWrap/>
            <w:hideMark/>
          </w:tcPr>
          <w:p w14:paraId="46D29798"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-3.02</w:t>
            </w:r>
          </w:p>
        </w:tc>
        <w:tc>
          <w:tcPr>
            <w:tcW w:w="1388" w:type="dxa"/>
            <w:noWrap/>
            <w:hideMark/>
          </w:tcPr>
          <w:p w14:paraId="180E8427"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49A1A6EE" w14:textId="77777777" w:rsidTr="00FC6CF8">
        <w:trPr>
          <w:trHeight w:val="300"/>
        </w:trPr>
        <w:tc>
          <w:tcPr>
            <w:tcW w:w="760" w:type="dxa"/>
            <w:noWrap/>
            <w:hideMark/>
          </w:tcPr>
          <w:p w14:paraId="4AB0B3D8"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123</w:t>
            </w:r>
          </w:p>
        </w:tc>
        <w:tc>
          <w:tcPr>
            <w:tcW w:w="3314" w:type="dxa"/>
            <w:noWrap/>
            <w:hideMark/>
          </w:tcPr>
          <w:p w14:paraId="77F035DD"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1,3-benzenedimethanamine</w:t>
            </w:r>
          </w:p>
        </w:tc>
        <w:tc>
          <w:tcPr>
            <w:tcW w:w="853" w:type="dxa"/>
            <w:noWrap/>
            <w:hideMark/>
          </w:tcPr>
          <w:p w14:paraId="554F5BAA" w14:textId="77777777" w:rsidR="00FC6CF8" w:rsidRPr="00FC6CF8" w:rsidRDefault="00FC6CF8" w:rsidP="00FC6CF8">
            <w:pPr>
              <w:spacing w:after="0"/>
              <w:jc w:val="center"/>
              <w:rPr>
                <w:rFonts w:ascii="Times New Roman" w:hAnsi="Times New Roman"/>
                <w:sz w:val="20"/>
              </w:rPr>
            </w:pPr>
          </w:p>
        </w:tc>
        <w:tc>
          <w:tcPr>
            <w:tcW w:w="1560" w:type="dxa"/>
            <w:noWrap/>
            <w:hideMark/>
          </w:tcPr>
          <w:p w14:paraId="607C76AD" w14:textId="77777777" w:rsidR="00FC6CF8" w:rsidRPr="00FC6CF8" w:rsidRDefault="00FC6CF8" w:rsidP="00FC6CF8">
            <w:pPr>
              <w:spacing w:after="0"/>
              <w:jc w:val="center"/>
              <w:rPr>
                <w:rFonts w:ascii="Times New Roman" w:hAnsi="Times New Roman"/>
                <w:sz w:val="20"/>
              </w:rPr>
            </w:pPr>
          </w:p>
        </w:tc>
        <w:tc>
          <w:tcPr>
            <w:tcW w:w="1701" w:type="dxa"/>
            <w:noWrap/>
            <w:hideMark/>
          </w:tcPr>
          <w:p w14:paraId="21E1B699"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-2.97</w:t>
            </w:r>
          </w:p>
        </w:tc>
        <w:tc>
          <w:tcPr>
            <w:tcW w:w="1388" w:type="dxa"/>
            <w:noWrap/>
            <w:hideMark/>
          </w:tcPr>
          <w:p w14:paraId="6B26C6B3"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74D8243C" w14:textId="77777777" w:rsidTr="00FC6CF8">
        <w:trPr>
          <w:trHeight w:val="300"/>
        </w:trPr>
        <w:tc>
          <w:tcPr>
            <w:tcW w:w="760" w:type="dxa"/>
            <w:noWrap/>
            <w:hideMark/>
          </w:tcPr>
          <w:p w14:paraId="598DD37F"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124</w:t>
            </w:r>
          </w:p>
        </w:tc>
        <w:tc>
          <w:tcPr>
            <w:tcW w:w="3314" w:type="dxa"/>
            <w:noWrap/>
            <w:hideMark/>
          </w:tcPr>
          <w:p w14:paraId="30F7A394"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beta-Propiolactone</w:t>
            </w:r>
          </w:p>
        </w:tc>
        <w:tc>
          <w:tcPr>
            <w:tcW w:w="853" w:type="dxa"/>
            <w:noWrap/>
            <w:hideMark/>
          </w:tcPr>
          <w:p w14:paraId="274B2295" w14:textId="77777777" w:rsidR="00FC6CF8" w:rsidRPr="00FC6CF8" w:rsidRDefault="00FC6CF8" w:rsidP="00FC6CF8">
            <w:pPr>
              <w:spacing w:after="0"/>
              <w:jc w:val="center"/>
              <w:rPr>
                <w:rFonts w:ascii="Times New Roman" w:hAnsi="Times New Roman"/>
                <w:sz w:val="20"/>
              </w:rPr>
            </w:pPr>
          </w:p>
        </w:tc>
        <w:tc>
          <w:tcPr>
            <w:tcW w:w="1560" w:type="dxa"/>
            <w:noWrap/>
            <w:hideMark/>
          </w:tcPr>
          <w:p w14:paraId="087A825A" w14:textId="77777777" w:rsidR="00FC6CF8" w:rsidRPr="00FC6CF8" w:rsidRDefault="00FC6CF8" w:rsidP="00FC6CF8">
            <w:pPr>
              <w:spacing w:after="0"/>
              <w:jc w:val="center"/>
              <w:rPr>
                <w:rFonts w:ascii="Times New Roman" w:hAnsi="Times New Roman"/>
                <w:sz w:val="20"/>
              </w:rPr>
            </w:pPr>
          </w:p>
        </w:tc>
        <w:tc>
          <w:tcPr>
            <w:tcW w:w="1701" w:type="dxa"/>
            <w:noWrap/>
            <w:hideMark/>
          </w:tcPr>
          <w:p w14:paraId="5EE77077"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-2.97</w:t>
            </w:r>
          </w:p>
        </w:tc>
        <w:tc>
          <w:tcPr>
            <w:tcW w:w="1388" w:type="dxa"/>
            <w:noWrap/>
            <w:hideMark/>
          </w:tcPr>
          <w:p w14:paraId="6FD260CA"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70A56727" w14:textId="77777777" w:rsidTr="00FC6CF8">
        <w:trPr>
          <w:trHeight w:val="300"/>
        </w:trPr>
        <w:tc>
          <w:tcPr>
            <w:tcW w:w="760" w:type="dxa"/>
            <w:noWrap/>
            <w:hideMark/>
          </w:tcPr>
          <w:p w14:paraId="22F2FF9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125</w:t>
            </w:r>
          </w:p>
        </w:tc>
        <w:tc>
          <w:tcPr>
            <w:tcW w:w="3314" w:type="dxa"/>
            <w:noWrap/>
            <w:hideMark/>
          </w:tcPr>
          <w:p w14:paraId="5F433B8F"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5-Amino-2-methylbenzene-sulfonamide</w:t>
            </w:r>
          </w:p>
        </w:tc>
        <w:tc>
          <w:tcPr>
            <w:tcW w:w="853" w:type="dxa"/>
            <w:noWrap/>
            <w:hideMark/>
          </w:tcPr>
          <w:p w14:paraId="3150CDA5" w14:textId="77777777" w:rsidR="00FC6CF8" w:rsidRPr="00FC6CF8" w:rsidRDefault="00FC6CF8" w:rsidP="00FC6CF8">
            <w:pPr>
              <w:spacing w:after="0"/>
              <w:jc w:val="center"/>
              <w:rPr>
                <w:rFonts w:ascii="Times New Roman" w:hAnsi="Times New Roman"/>
                <w:sz w:val="20"/>
              </w:rPr>
            </w:pPr>
          </w:p>
        </w:tc>
        <w:tc>
          <w:tcPr>
            <w:tcW w:w="1560" w:type="dxa"/>
            <w:noWrap/>
            <w:hideMark/>
          </w:tcPr>
          <w:p w14:paraId="03EDED9D" w14:textId="77777777" w:rsidR="00FC6CF8" w:rsidRPr="00FC6CF8" w:rsidRDefault="00FC6CF8" w:rsidP="00FC6CF8">
            <w:pPr>
              <w:spacing w:after="0"/>
              <w:jc w:val="center"/>
              <w:rPr>
                <w:rFonts w:ascii="Times New Roman" w:hAnsi="Times New Roman"/>
                <w:sz w:val="20"/>
              </w:rPr>
            </w:pPr>
          </w:p>
        </w:tc>
        <w:tc>
          <w:tcPr>
            <w:tcW w:w="1701" w:type="dxa"/>
            <w:noWrap/>
            <w:hideMark/>
          </w:tcPr>
          <w:p w14:paraId="59C15C20"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-2.96</w:t>
            </w:r>
          </w:p>
        </w:tc>
        <w:tc>
          <w:tcPr>
            <w:tcW w:w="1388" w:type="dxa"/>
            <w:noWrap/>
            <w:hideMark/>
          </w:tcPr>
          <w:p w14:paraId="69F82B63"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0164821E" w14:textId="77777777" w:rsidTr="00FC6CF8">
        <w:trPr>
          <w:trHeight w:val="300"/>
        </w:trPr>
        <w:tc>
          <w:tcPr>
            <w:tcW w:w="760" w:type="dxa"/>
            <w:noWrap/>
            <w:hideMark/>
          </w:tcPr>
          <w:p w14:paraId="14733C7B"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126</w:t>
            </w:r>
          </w:p>
        </w:tc>
        <w:tc>
          <w:tcPr>
            <w:tcW w:w="3314" w:type="dxa"/>
            <w:noWrap/>
            <w:hideMark/>
          </w:tcPr>
          <w:p w14:paraId="23E3F129"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Sodium ethyl xanthate</w:t>
            </w:r>
          </w:p>
        </w:tc>
        <w:tc>
          <w:tcPr>
            <w:tcW w:w="853" w:type="dxa"/>
            <w:noWrap/>
            <w:hideMark/>
          </w:tcPr>
          <w:p w14:paraId="7AA76764" w14:textId="77777777" w:rsidR="00FC6CF8" w:rsidRPr="00FC6CF8" w:rsidRDefault="00FC6CF8" w:rsidP="00FC6CF8">
            <w:pPr>
              <w:spacing w:after="0"/>
              <w:jc w:val="center"/>
              <w:rPr>
                <w:rFonts w:ascii="Times New Roman" w:hAnsi="Times New Roman"/>
                <w:sz w:val="20"/>
              </w:rPr>
            </w:pPr>
          </w:p>
        </w:tc>
        <w:tc>
          <w:tcPr>
            <w:tcW w:w="1560" w:type="dxa"/>
            <w:noWrap/>
            <w:hideMark/>
          </w:tcPr>
          <w:p w14:paraId="03365BB2" w14:textId="77777777" w:rsidR="00FC6CF8" w:rsidRPr="00FC6CF8" w:rsidRDefault="00FC6CF8" w:rsidP="00FC6CF8">
            <w:pPr>
              <w:spacing w:after="0"/>
              <w:jc w:val="center"/>
              <w:rPr>
                <w:rFonts w:ascii="Times New Roman" w:hAnsi="Times New Roman"/>
                <w:sz w:val="20"/>
              </w:rPr>
            </w:pPr>
          </w:p>
        </w:tc>
        <w:tc>
          <w:tcPr>
            <w:tcW w:w="1701" w:type="dxa"/>
            <w:noWrap/>
            <w:hideMark/>
          </w:tcPr>
          <w:p w14:paraId="57687296"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-2.96</w:t>
            </w:r>
          </w:p>
        </w:tc>
        <w:tc>
          <w:tcPr>
            <w:tcW w:w="1388" w:type="dxa"/>
            <w:noWrap/>
            <w:hideMark/>
          </w:tcPr>
          <w:p w14:paraId="5D00C3CD"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340861C2" w14:textId="77777777" w:rsidTr="00FC6CF8">
        <w:trPr>
          <w:trHeight w:val="300"/>
        </w:trPr>
        <w:tc>
          <w:tcPr>
            <w:tcW w:w="760" w:type="dxa"/>
            <w:noWrap/>
            <w:hideMark/>
          </w:tcPr>
          <w:p w14:paraId="07E068EE"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127</w:t>
            </w:r>
          </w:p>
        </w:tc>
        <w:tc>
          <w:tcPr>
            <w:tcW w:w="3314" w:type="dxa"/>
            <w:noWrap/>
            <w:hideMark/>
          </w:tcPr>
          <w:p w14:paraId="4726367F"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Dimethyl sulfoxide</w:t>
            </w:r>
          </w:p>
        </w:tc>
        <w:tc>
          <w:tcPr>
            <w:tcW w:w="853" w:type="dxa"/>
            <w:noWrap/>
            <w:hideMark/>
          </w:tcPr>
          <w:p w14:paraId="200588C8" w14:textId="77777777" w:rsidR="00FC6CF8" w:rsidRPr="00FC6CF8" w:rsidRDefault="00FC6CF8" w:rsidP="00FC6CF8">
            <w:pPr>
              <w:spacing w:after="0"/>
              <w:jc w:val="center"/>
              <w:rPr>
                <w:rFonts w:ascii="Times New Roman" w:hAnsi="Times New Roman"/>
                <w:sz w:val="20"/>
              </w:rPr>
            </w:pPr>
          </w:p>
        </w:tc>
        <w:tc>
          <w:tcPr>
            <w:tcW w:w="1560" w:type="dxa"/>
            <w:noWrap/>
            <w:hideMark/>
          </w:tcPr>
          <w:p w14:paraId="0F5D2C56" w14:textId="77777777" w:rsidR="00FC6CF8" w:rsidRPr="00FC6CF8" w:rsidRDefault="00FC6CF8" w:rsidP="00FC6CF8">
            <w:pPr>
              <w:spacing w:after="0"/>
              <w:jc w:val="center"/>
              <w:rPr>
                <w:rFonts w:ascii="Times New Roman" w:hAnsi="Times New Roman"/>
                <w:sz w:val="20"/>
              </w:rPr>
            </w:pPr>
          </w:p>
        </w:tc>
        <w:tc>
          <w:tcPr>
            <w:tcW w:w="1701" w:type="dxa"/>
            <w:noWrap/>
            <w:hideMark/>
          </w:tcPr>
          <w:p w14:paraId="047AA441"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-2.95</w:t>
            </w:r>
          </w:p>
        </w:tc>
        <w:tc>
          <w:tcPr>
            <w:tcW w:w="1388" w:type="dxa"/>
            <w:noWrap/>
            <w:hideMark/>
          </w:tcPr>
          <w:p w14:paraId="6FFC1040"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36FADFEC" w14:textId="77777777" w:rsidTr="00FC6CF8">
        <w:trPr>
          <w:trHeight w:val="300"/>
        </w:trPr>
        <w:tc>
          <w:tcPr>
            <w:tcW w:w="760" w:type="dxa"/>
            <w:noWrap/>
            <w:hideMark/>
          </w:tcPr>
          <w:p w14:paraId="409B28B7"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128</w:t>
            </w:r>
          </w:p>
        </w:tc>
        <w:tc>
          <w:tcPr>
            <w:tcW w:w="3314" w:type="dxa"/>
            <w:noWrap/>
            <w:hideMark/>
          </w:tcPr>
          <w:p w14:paraId="1B75DB23"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Methyl methanesulfonate</w:t>
            </w:r>
          </w:p>
        </w:tc>
        <w:tc>
          <w:tcPr>
            <w:tcW w:w="853" w:type="dxa"/>
            <w:noWrap/>
            <w:hideMark/>
          </w:tcPr>
          <w:p w14:paraId="13647B59" w14:textId="77777777" w:rsidR="00FC6CF8" w:rsidRPr="00FC6CF8" w:rsidRDefault="00FC6CF8" w:rsidP="00FC6CF8">
            <w:pPr>
              <w:spacing w:after="0"/>
              <w:jc w:val="center"/>
              <w:rPr>
                <w:rFonts w:ascii="Times New Roman" w:hAnsi="Times New Roman"/>
                <w:sz w:val="20"/>
              </w:rPr>
            </w:pPr>
          </w:p>
        </w:tc>
        <w:tc>
          <w:tcPr>
            <w:tcW w:w="1560" w:type="dxa"/>
            <w:noWrap/>
            <w:hideMark/>
          </w:tcPr>
          <w:p w14:paraId="10DCD090" w14:textId="77777777" w:rsidR="00FC6CF8" w:rsidRPr="00FC6CF8" w:rsidRDefault="00FC6CF8" w:rsidP="00FC6CF8">
            <w:pPr>
              <w:spacing w:after="0"/>
              <w:jc w:val="center"/>
              <w:rPr>
                <w:rFonts w:ascii="Times New Roman" w:hAnsi="Times New Roman"/>
                <w:sz w:val="20"/>
              </w:rPr>
            </w:pPr>
          </w:p>
        </w:tc>
        <w:tc>
          <w:tcPr>
            <w:tcW w:w="1701" w:type="dxa"/>
            <w:noWrap/>
            <w:hideMark/>
          </w:tcPr>
          <w:p w14:paraId="0239E5E1"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-2.94</w:t>
            </w:r>
          </w:p>
        </w:tc>
        <w:tc>
          <w:tcPr>
            <w:tcW w:w="1388" w:type="dxa"/>
            <w:noWrap/>
            <w:hideMark/>
          </w:tcPr>
          <w:p w14:paraId="023499BF"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7DB2C28C" w14:textId="77777777" w:rsidTr="00FC6CF8">
        <w:trPr>
          <w:trHeight w:val="300"/>
        </w:trPr>
        <w:tc>
          <w:tcPr>
            <w:tcW w:w="760" w:type="dxa"/>
            <w:noWrap/>
            <w:hideMark/>
          </w:tcPr>
          <w:p w14:paraId="516D3FAA"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129</w:t>
            </w:r>
          </w:p>
        </w:tc>
        <w:tc>
          <w:tcPr>
            <w:tcW w:w="3314" w:type="dxa"/>
            <w:noWrap/>
            <w:hideMark/>
          </w:tcPr>
          <w:p w14:paraId="67303446"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Methyl pyruvate</w:t>
            </w:r>
          </w:p>
        </w:tc>
        <w:tc>
          <w:tcPr>
            <w:tcW w:w="853" w:type="dxa"/>
            <w:noWrap/>
            <w:hideMark/>
          </w:tcPr>
          <w:p w14:paraId="3F524143" w14:textId="77777777" w:rsidR="00FC6CF8" w:rsidRPr="00FC6CF8" w:rsidRDefault="00FC6CF8" w:rsidP="00FC6CF8">
            <w:pPr>
              <w:spacing w:after="0"/>
              <w:jc w:val="center"/>
              <w:rPr>
                <w:rFonts w:ascii="Times New Roman" w:hAnsi="Times New Roman"/>
                <w:sz w:val="20"/>
              </w:rPr>
            </w:pPr>
          </w:p>
        </w:tc>
        <w:tc>
          <w:tcPr>
            <w:tcW w:w="1560" w:type="dxa"/>
            <w:noWrap/>
            <w:hideMark/>
          </w:tcPr>
          <w:p w14:paraId="519E8D64" w14:textId="77777777" w:rsidR="00FC6CF8" w:rsidRPr="00FC6CF8" w:rsidRDefault="00FC6CF8" w:rsidP="00FC6CF8">
            <w:pPr>
              <w:spacing w:after="0"/>
              <w:jc w:val="center"/>
              <w:rPr>
                <w:rFonts w:ascii="Times New Roman" w:hAnsi="Times New Roman"/>
                <w:sz w:val="20"/>
              </w:rPr>
            </w:pPr>
          </w:p>
        </w:tc>
        <w:tc>
          <w:tcPr>
            <w:tcW w:w="1701" w:type="dxa"/>
            <w:noWrap/>
            <w:hideMark/>
          </w:tcPr>
          <w:p w14:paraId="4AA31E4D"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-2.89</w:t>
            </w:r>
          </w:p>
        </w:tc>
        <w:tc>
          <w:tcPr>
            <w:tcW w:w="1388" w:type="dxa"/>
            <w:noWrap/>
            <w:hideMark/>
          </w:tcPr>
          <w:p w14:paraId="6ECE5C2B"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080809A9" w14:textId="77777777" w:rsidTr="00FC6CF8">
        <w:trPr>
          <w:trHeight w:val="300"/>
        </w:trPr>
        <w:tc>
          <w:tcPr>
            <w:tcW w:w="760" w:type="dxa"/>
            <w:noWrap/>
            <w:hideMark/>
          </w:tcPr>
          <w:p w14:paraId="4DDE6879"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130</w:t>
            </w:r>
          </w:p>
        </w:tc>
        <w:tc>
          <w:tcPr>
            <w:tcW w:w="3314" w:type="dxa"/>
            <w:noWrap/>
            <w:hideMark/>
          </w:tcPr>
          <w:p w14:paraId="685ACE49"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Sulfanilic acid</w:t>
            </w:r>
          </w:p>
        </w:tc>
        <w:tc>
          <w:tcPr>
            <w:tcW w:w="853" w:type="dxa"/>
            <w:noWrap/>
            <w:hideMark/>
          </w:tcPr>
          <w:p w14:paraId="7EA8A8AC" w14:textId="77777777" w:rsidR="00FC6CF8" w:rsidRPr="00FC6CF8" w:rsidRDefault="00FC6CF8" w:rsidP="00FC6CF8">
            <w:pPr>
              <w:spacing w:after="0"/>
              <w:jc w:val="center"/>
              <w:rPr>
                <w:rFonts w:ascii="Times New Roman" w:hAnsi="Times New Roman"/>
                <w:sz w:val="20"/>
              </w:rPr>
            </w:pPr>
          </w:p>
        </w:tc>
        <w:tc>
          <w:tcPr>
            <w:tcW w:w="1560" w:type="dxa"/>
            <w:noWrap/>
            <w:hideMark/>
          </w:tcPr>
          <w:p w14:paraId="275BCCBE" w14:textId="77777777" w:rsidR="00FC6CF8" w:rsidRPr="00FC6CF8" w:rsidRDefault="00FC6CF8" w:rsidP="00FC6CF8">
            <w:pPr>
              <w:spacing w:after="0"/>
              <w:jc w:val="center"/>
              <w:rPr>
                <w:rFonts w:ascii="Times New Roman" w:hAnsi="Times New Roman"/>
                <w:sz w:val="20"/>
              </w:rPr>
            </w:pPr>
          </w:p>
        </w:tc>
        <w:tc>
          <w:tcPr>
            <w:tcW w:w="1701" w:type="dxa"/>
            <w:noWrap/>
            <w:hideMark/>
          </w:tcPr>
          <w:p w14:paraId="07CA4B0D"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-2.88</w:t>
            </w:r>
          </w:p>
        </w:tc>
        <w:tc>
          <w:tcPr>
            <w:tcW w:w="1388" w:type="dxa"/>
            <w:noWrap/>
            <w:hideMark/>
          </w:tcPr>
          <w:p w14:paraId="76ADE3C6"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52B5A37E" w14:textId="77777777" w:rsidTr="00FC6CF8">
        <w:trPr>
          <w:trHeight w:val="300"/>
        </w:trPr>
        <w:tc>
          <w:tcPr>
            <w:tcW w:w="760" w:type="dxa"/>
            <w:noWrap/>
            <w:hideMark/>
          </w:tcPr>
          <w:p w14:paraId="37674D1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131</w:t>
            </w:r>
          </w:p>
        </w:tc>
        <w:tc>
          <w:tcPr>
            <w:tcW w:w="3314" w:type="dxa"/>
            <w:noWrap/>
            <w:hideMark/>
          </w:tcPr>
          <w:p w14:paraId="1104799E"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6-Methoxy-4-methyl-8-quinolinamine</w:t>
            </w:r>
          </w:p>
        </w:tc>
        <w:tc>
          <w:tcPr>
            <w:tcW w:w="853" w:type="dxa"/>
            <w:noWrap/>
            <w:hideMark/>
          </w:tcPr>
          <w:p w14:paraId="73BA6036" w14:textId="77777777" w:rsidR="00FC6CF8" w:rsidRPr="00FC6CF8" w:rsidRDefault="00FC6CF8" w:rsidP="00FC6CF8">
            <w:pPr>
              <w:spacing w:after="0"/>
              <w:jc w:val="center"/>
              <w:rPr>
                <w:rFonts w:ascii="Times New Roman" w:hAnsi="Times New Roman"/>
                <w:sz w:val="20"/>
              </w:rPr>
            </w:pPr>
          </w:p>
        </w:tc>
        <w:tc>
          <w:tcPr>
            <w:tcW w:w="1560" w:type="dxa"/>
            <w:noWrap/>
            <w:hideMark/>
          </w:tcPr>
          <w:p w14:paraId="5009F233" w14:textId="77777777" w:rsidR="00FC6CF8" w:rsidRPr="00FC6CF8" w:rsidRDefault="00FC6CF8" w:rsidP="00FC6CF8">
            <w:pPr>
              <w:spacing w:after="0"/>
              <w:jc w:val="center"/>
              <w:rPr>
                <w:rFonts w:ascii="Times New Roman" w:hAnsi="Times New Roman"/>
                <w:sz w:val="20"/>
              </w:rPr>
            </w:pPr>
          </w:p>
        </w:tc>
        <w:tc>
          <w:tcPr>
            <w:tcW w:w="1701" w:type="dxa"/>
            <w:noWrap/>
            <w:hideMark/>
          </w:tcPr>
          <w:p w14:paraId="289D6EA9"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-2.87</w:t>
            </w:r>
          </w:p>
        </w:tc>
        <w:tc>
          <w:tcPr>
            <w:tcW w:w="1388" w:type="dxa"/>
            <w:noWrap/>
            <w:hideMark/>
          </w:tcPr>
          <w:p w14:paraId="3AAB24F5"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6D9B3282" w14:textId="77777777" w:rsidTr="00FC6CF8">
        <w:trPr>
          <w:trHeight w:val="300"/>
        </w:trPr>
        <w:tc>
          <w:tcPr>
            <w:tcW w:w="760" w:type="dxa"/>
            <w:noWrap/>
            <w:hideMark/>
          </w:tcPr>
          <w:p w14:paraId="1D4E0679"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132</w:t>
            </w:r>
          </w:p>
        </w:tc>
        <w:tc>
          <w:tcPr>
            <w:tcW w:w="3314" w:type="dxa"/>
            <w:noWrap/>
            <w:hideMark/>
          </w:tcPr>
          <w:p w14:paraId="555B006F"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2,3-Dimethyl-2H-indazol-6-amine</w:t>
            </w:r>
          </w:p>
        </w:tc>
        <w:tc>
          <w:tcPr>
            <w:tcW w:w="853" w:type="dxa"/>
            <w:noWrap/>
            <w:hideMark/>
          </w:tcPr>
          <w:p w14:paraId="1F2C902C" w14:textId="77777777" w:rsidR="00FC6CF8" w:rsidRPr="00FC6CF8" w:rsidRDefault="00FC6CF8" w:rsidP="00FC6CF8">
            <w:pPr>
              <w:spacing w:after="0"/>
              <w:jc w:val="center"/>
              <w:rPr>
                <w:rFonts w:ascii="Times New Roman" w:hAnsi="Times New Roman"/>
                <w:sz w:val="20"/>
              </w:rPr>
            </w:pPr>
          </w:p>
        </w:tc>
        <w:tc>
          <w:tcPr>
            <w:tcW w:w="1560" w:type="dxa"/>
            <w:noWrap/>
            <w:hideMark/>
          </w:tcPr>
          <w:p w14:paraId="0BA3A667" w14:textId="77777777" w:rsidR="00FC6CF8" w:rsidRPr="00FC6CF8" w:rsidRDefault="00FC6CF8" w:rsidP="00FC6CF8">
            <w:pPr>
              <w:spacing w:after="0"/>
              <w:jc w:val="center"/>
              <w:rPr>
                <w:rFonts w:ascii="Times New Roman" w:hAnsi="Times New Roman"/>
                <w:sz w:val="20"/>
              </w:rPr>
            </w:pPr>
          </w:p>
        </w:tc>
        <w:tc>
          <w:tcPr>
            <w:tcW w:w="1701" w:type="dxa"/>
            <w:noWrap/>
            <w:hideMark/>
          </w:tcPr>
          <w:p w14:paraId="20337CA9"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-2.86</w:t>
            </w:r>
          </w:p>
        </w:tc>
        <w:tc>
          <w:tcPr>
            <w:tcW w:w="1388" w:type="dxa"/>
            <w:noWrap/>
            <w:hideMark/>
          </w:tcPr>
          <w:p w14:paraId="72421E8E"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37D86DB8" w14:textId="77777777" w:rsidTr="00FC6CF8">
        <w:trPr>
          <w:trHeight w:val="300"/>
        </w:trPr>
        <w:tc>
          <w:tcPr>
            <w:tcW w:w="760" w:type="dxa"/>
            <w:noWrap/>
            <w:hideMark/>
          </w:tcPr>
          <w:p w14:paraId="75ED880E"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133</w:t>
            </w:r>
          </w:p>
        </w:tc>
        <w:tc>
          <w:tcPr>
            <w:tcW w:w="3314" w:type="dxa"/>
            <w:noWrap/>
            <w:hideMark/>
          </w:tcPr>
          <w:p w14:paraId="34897168"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5-Amino-O-Cresol</w:t>
            </w:r>
          </w:p>
        </w:tc>
        <w:tc>
          <w:tcPr>
            <w:tcW w:w="853" w:type="dxa"/>
            <w:noWrap/>
            <w:hideMark/>
          </w:tcPr>
          <w:p w14:paraId="17D0610D" w14:textId="77777777" w:rsidR="00FC6CF8" w:rsidRPr="00FC6CF8" w:rsidRDefault="00FC6CF8" w:rsidP="00FC6CF8">
            <w:pPr>
              <w:spacing w:after="0"/>
              <w:jc w:val="center"/>
              <w:rPr>
                <w:rFonts w:ascii="Times New Roman" w:hAnsi="Times New Roman"/>
                <w:sz w:val="20"/>
              </w:rPr>
            </w:pPr>
          </w:p>
        </w:tc>
        <w:tc>
          <w:tcPr>
            <w:tcW w:w="1560" w:type="dxa"/>
            <w:noWrap/>
            <w:hideMark/>
          </w:tcPr>
          <w:p w14:paraId="3027E107" w14:textId="77777777" w:rsidR="00FC6CF8" w:rsidRPr="00FC6CF8" w:rsidRDefault="00FC6CF8" w:rsidP="00FC6CF8">
            <w:pPr>
              <w:spacing w:after="0"/>
              <w:jc w:val="center"/>
              <w:rPr>
                <w:rFonts w:ascii="Times New Roman" w:hAnsi="Times New Roman"/>
                <w:sz w:val="20"/>
              </w:rPr>
            </w:pPr>
          </w:p>
        </w:tc>
        <w:tc>
          <w:tcPr>
            <w:tcW w:w="1701" w:type="dxa"/>
            <w:noWrap/>
            <w:hideMark/>
          </w:tcPr>
          <w:p w14:paraId="04F090F4"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-2.86</w:t>
            </w:r>
          </w:p>
        </w:tc>
        <w:tc>
          <w:tcPr>
            <w:tcW w:w="1388" w:type="dxa"/>
            <w:noWrap/>
            <w:hideMark/>
          </w:tcPr>
          <w:p w14:paraId="1BF59817"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641FCE93" w14:textId="77777777" w:rsidTr="00FC6CF8">
        <w:trPr>
          <w:trHeight w:val="300"/>
        </w:trPr>
        <w:tc>
          <w:tcPr>
            <w:tcW w:w="760" w:type="dxa"/>
            <w:noWrap/>
            <w:hideMark/>
          </w:tcPr>
          <w:p w14:paraId="04F5EAA3"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134</w:t>
            </w:r>
          </w:p>
        </w:tc>
        <w:tc>
          <w:tcPr>
            <w:tcW w:w="3314" w:type="dxa"/>
            <w:noWrap/>
            <w:hideMark/>
          </w:tcPr>
          <w:p w14:paraId="69372AEE"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2-Aminophenol</w:t>
            </w:r>
          </w:p>
        </w:tc>
        <w:tc>
          <w:tcPr>
            <w:tcW w:w="853" w:type="dxa"/>
            <w:noWrap/>
            <w:hideMark/>
          </w:tcPr>
          <w:p w14:paraId="0476E3C0" w14:textId="77777777" w:rsidR="00FC6CF8" w:rsidRPr="00FC6CF8" w:rsidRDefault="00FC6CF8" w:rsidP="00FC6CF8">
            <w:pPr>
              <w:spacing w:after="0"/>
              <w:jc w:val="center"/>
              <w:rPr>
                <w:rFonts w:ascii="Times New Roman" w:hAnsi="Times New Roman"/>
                <w:sz w:val="20"/>
              </w:rPr>
            </w:pPr>
          </w:p>
        </w:tc>
        <w:tc>
          <w:tcPr>
            <w:tcW w:w="1560" w:type="dxa"/>
            <w:noWrap/>
            <w:hideMark/>
          </w:tcPr>
          <w:p w14:paraId="600BF6D1" w14:textId="77777777" w:rsidR="00FC6CF8" w:rsidRPr="00FC6CF8" w:rsidRDefault="00FC6CF8" w:rsidP="00FC6CF8">
            <w:pPr>
              <w:spacing w:after="0"/>
              <w:jc w:val="center"/>
              <w:rPr>
                <w:rFonts w:ascii="Times New Roman" w:hAnsi="Times New Roman"/>
                <w:sz w:val="20"/>
              </w:rPr>
            </w:pPr>
          </w:p>
        </w:tc>
        <w:tc>
          <w:tcPr>
            <w:tcW w:w="1701" w:type="dxa"/>
            <w:noWrap/>
            <w:hideMark/>
          </w:tcPr>
          <w:p w14:paraId="4608A75D"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-2.84</w:t>
            </w:r>
          </w:p>
        </w:tc>
        <w:tc>
          <w:tcPr>
            <w:tcW w:w="1388" w:type="dxa"/>
            <w:noWrap/>
            <w:hideMark/>
          </w:tcPr>
          <w:p w14:paraId="550962CA"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2BF2C95F" w14:textId="77777777" w:rsidTr="00FC6CF8">
        <w:trPr>
          <w:trHeight w:val="300"/>
        </w:trPr>
        <w:tc>
          <w:tcPr>
            <w:tcW w:w="760" w:type="dxa"/>
            <w:noWrap/>
            <w:hideMark/>
          </w:tcPr>
          <w:p w14:paraId="3344CC86"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135</w:t>
            </w:r>
          </w:p>
        </w:tc>
        <w:tc>
          <w:tcPr>
            <w:tcW w:w="3314" w:type="dxa"/>
            <w:noWrap/>
            <w:hideMark/>
          </w:tcPr>
          <w:p w14:paraId="7166F277"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4-Methylamino- phenol sulfate</w:t>
            </w:r>
          </w:p>
        </w:tc>
        <w:tc>
          <w:tcPr>
            <w:tcW w:w="853" w:type="dxa"/>
            <w:noWrap/>
            <w:hideMark/>
          </w:tcPr>
          <w:p w14:paraId="1570AB81" w14:textId="77777777" w:rsidR="00FC6CF8" w:rsidRPr="00FC6CF8" w:rsidRDefault="00FC6CF8" w:rsidP="00FC6CF8">
            <w:pPr>
              <w:spacing w:after="0"/>
              <w:jc w:val="center"/>
              <w:rPr>
                <w:rFonts w:ascii="Times New Roman" w:hAnsi="Times New Roman"/>
                <w:sz w:val="20"/>
              </w:rPr>
            </w:pPr>
          </w:p>
        </w:tc>
        <w:tc>
          <w:tcPr>
            <w:tcW w:w="1560" w:type="dxa"/>
            <w:noWrap/>
            <w:hideMark/>
          </w:tcPr>
          <w:p w14:paraId="1E703979" w14:textId="77777777" w:rsidR="00FC6CF8" w:rsidRPr="00FC6CF8" w:rsidRDefault="00FC6CF8" w:rsidP="00FC6CF8">
            <w:pPr>
              <w:spacing w:after="0"/>
              <w:jc w:val="center"/>
              <w:rPr>
                <w:rFonts w:ascii="Times New Roman" w:hAnsi="Times New Roman"/>
                <w:sz w:val="20"/>
              </w:rPr>
            </w:pPr>
          </w:p>
        </w:tc>
        <w:tc>
          <w:tcPr>
            <w:tcW w:w="1701" w:type="dxa"/>
            <w:noWrap/>
            <w:hideMark/>
          </w:tcPr>
          <w:p w14:paraId="5259A6FB"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-2.82</w:t>
            </w:r>
          </w:p>
        </w:tc>
        <w:tc>
          <w:tcPr>
            <w:tcW w:w="1388" w:type="dxa"/>
            <w:noWrap/>
            <w:hideMark/>
          </w:tcPr>
          <w:p w14:paraId="5467C4B9"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692D2601" w14:textId="77777777" w:rsidTr="00FC6CF8">
        <w:trPr>
          <w:trHeight w:val="300"/>
        </w:trPr>
        <w:tc>
          <w:tcPr>
            <w:tcW w:w="760" w:type="dxa"/>
            <w:noWrap/>
            <w:hideMark/>
          </w:tcPr>
          <w:p w14:paraId="1C240506"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136</w:t>
            </w:r>
          </w:p>
        </w:tc>
        <w:tc>
          <w:tcPr>
            <w:tcW w:w="3314" w:type="dxa"/>
            <w:noWrap/>
            <w:hideMark/>
          </w:tcPr>
          <w:p w14:paraId="2CE183E8"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6-[(2-Methyl-3-pyridinyl)oxy]-3-pyridinamine</w:t>
            </w:r>
          </w:p>
        </w:tc>
        <w:tc>
          <w:tcPr>
            <w:tcW w:w="853" w:type="dxa"/>
            <w:noWrap/>
            <w:hideMark/>
          </w:tcPr>
          <w:p w14:paraId="628E351E" w14:textId="77777777" w:rsidR="00FC6CF8" w:rsidRPr="00FC6CF8" w:rsidRDefault="00FC6CF8" w:rsidP="00FC6CF8">
            <w:pPr>
              <w:spacing w:after="0"/>
              <w:jc w:val="center"/>
              <w:rPr>
                <w:rFonts w:ascii="Times New Roman" w:hAnsi="Times New Roman"/>
                <w:sz w:val="20"/>
              </w:rPr>
            </w:pPr>
          </w:p>
        </w:tc>
        <w:tc>
          <w:tcPr>
            <w:tcW w:w="1560" w:type="dxa"/>
            <w:noWrap/>
            <w:hideMark/>
          </w:tcPr>
          <w:p w14:paraId="0498B7F0" w14:textId="77777777" w:rsidR="00FC6CF8" w:rsidRPr="00FC6CF8" w:rsidRDefault="00FC6CF8" w:rsidP="00FC6CF8">
            <w:pPr>
              <w:spacing w:after="0"/>
              <w:jc w:val="center"/>
              <w:rPr>
                <w:rFonts w:ascii="Times New Roman" w:hAnsi="Times New Roman"/>
                <w:sz w:val="20"/>
              </w:rPr>
            </w:pPr>
          </w:p>
        </w:tc>
        <w:tc>
          <w:tcPr>
            <w:tcW w:w="1701" w:type="dxa"/>
            <w:noWrap/>
            <w:hideMark/>
          </w:tcPr>
          <w:p w14:paraId="71D52536"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-2.77</w:t>
            </w:r>
          </w:p>
        </w:tc>
        <w:tc>
          <w:tcPr>
            <w:tcW w:w="1388" w:type="dxa"/>
            <w:noWrap/>
            <w:hideMark/>
          </w:tcPr>
          <w:p w14:paraId="19017D35"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3235DDD5" w14:textId="77777777" w:rsidTr="00FC6CF8">
        <w:trPr>
          <w:trHeight w:val="300"/>
        </w:trPr>
        <w:tc>
          <w:tcPr>
            <w:tcW w:w="760" w:type="dxa"/>
            <w:noWrap/>
            <w:hideMark/>
          </w:tcPr>
          <w:p w14:paraId="0417E6B5"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137</w:t>
            </w:r>
          </w:p>
        </w:tc>
        <w:tc>
          <w:tcPr>
            <w:tcW w:w="3314" w:type="dxa"/>
            <w:noWrap/>
            <w:hideMark/>
          </w:tcPr>
          <w:p w14:paraId="23FA6846"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Glutaraldehyde</w:t>
            </w:r>
          </w:p>
        </w:tc>
        <w:tc>
          <w:tcPr>
            <w:tcW w:w="853" w:type="dxa"/>
            <w:noWrap/>
            <w:hideMark/>
          </w:tcPr>
          <w:p w14:paraId="587F19F3" w14:textId="77777777" w:rsidR="00FC6CF8" w:rsidRPr="00FC6CF8" w:rsidRDefault="00FC6CF8" w:rsidP="00FC6CF8">
            <w:pPr>
              <w:spacing w:after="0"/>
              <w:jc w:val="center"/>
              <w:rPr>
                <w:rFonts w:ascii="Times New Roman" w:hAnsi="Times New Roman"/>
                <w:sz w:val="20"/>
              </w:rPr>
            </w:pPr>
          </w:p>
        </w:tc>
        <w:tc>
          <w:tcPr>
            <w:tcW w:w="1560" w:type="dxa"/>
            <w:noWrap/>
            <w:hideMark/>
          </w:tcPr>
          <w:p w14:paraId="1F1354EC" w14:textId="77777777" w:rsidR="00FC6CF8" w:rsidRPr="00FC6CF8" w:rsidRDefault="00FC6CF8" w:rsidP="00FC6CF8">
            <w:pPr>
              <w:spacing w:after="0"/>
              <w:jc w:val="center"/>
              <w:rPr>
                <w:rFonts w:ascii="Times New Roman" w:hAnsi="Times New Roman"/>
                <w:sz w:val="20"/>
              </w:rPr>
            </w:pPr>
          </w:p>
        </w:tc>
        <w:tc>
          <w:tcPr>
            <w:tcW w:w="1701" w:type="dxa"/>
            <w:noWrap/>
            <w:hideMark/>
          </w:tcPr>
          <w:p w14:paraId="43ADACD0"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-2.72</w:t>
            </w:r>
          </w:p>
        </w:tc>
        <w:tc>
          <w:tcPr>
            <w:tcW w:w="1388" w:type="dxa"/>
            <w:noWrap/>
            <w:hideMark/>
          </w:tcPr>
          <w:p w14:paraId="78CB818C"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41BED9CC" w14:textId="77777777" w:rsidTr="00FC6CF8">
        <w:trPr>
          <w:trHeight w:val="300"/>
        </w:trPr>
        <w:tc>
          <w:tcPr>
            <w:tcW w:w="760" w:type="dxa"/>
            <w:noWrap/>
            <w:hideMark/>
          </w:tcPr>
          <w:p w14:paraId="578C0586"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138</w:t>
            </w:r>
          </w:p>
        </w:tc>
        <w:tc>
          <w:tcPr>
            <w:tcW w:w="3314" w:type="dxa"/>
            <w:noWrap/>
            <w:hideMark/>
          </w:tcPr>
          <w:p w14:paraId="31BCDB05"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tert-Butyl 3-Aminobenzoate</w:t>
            </w:r>
          </w:p>
        </w:tc>
        <w:tc>
          <w:tcPr>
            <w:tcW w:w="853" w:type="dxa"/>
            <w:noWrap/>
            <w:hideMark/>
          </w:tcPr>
          <w:p w14:paraId="352B1387" w14:textId="77777777" w:rsidR="00FC6CF8" w:rsidRPr="00FC6CF8" w:rsidRDefault="00FC6CF8" w:rsidP="00FC6CF8">
            <w:pPr>
              <w:spacing w:after="0"/>
              <w:jc w:val="center"/>
              <w:rPr>
                <w:rFonts w:ascii="Times New Roman" w:hAnsi="Times New Roman"/>
                <w:sz w:val="20"/>
              </w:rPr>
            </w:pPr>
          </w:p>
        </w:tc>
        <w:tc>
          <w:tcPr>
            <w:tcW w:w="1560" w:type="dxa"/>
            <w:noWrap/>
            <w:hideMark/>
          </w:tcPr>
          <w:p w14:paraId="5098EB2C" w14:textId="77777777" w:rsidR="00FC6CF8" w:rsidRPr="00FC6CF8" w:rsidRDefault="00FC6CF8" w:rsidP="00FC6CF8">
            <w:pPr>
              <w:spacing w:after="0"/>
              <w:jc w:val="center"/>
              <w:rPr>
                <w:rFonts w:ascii="Times New Roman" w:hAnsi="Times New Roman"/>
                <w:sz w:val="20"/>
              </w:rPr>
            </w:pPr>
          </w:p>
        </w:tc>
        <w:tc>
          <w:tcPr>
            <w:tcW w:w="1701" w:type="dxa"/>
            <w:noWrap/>
            <w:hideMark/>
          </w:tcPr>
          <w:p w14:paraId="1582DB9E"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-2.69</w:t>
            </w:r>
          </w:p>
        </w:tc>
        <w:tc>
          <w:tcPr>
            <w:tcW w:w="1388" w:type="dxa"/>
            <w:noWrap/>
            <w:hideMark/>
          </w:tcPr>
          <w:p w14:paraId="582FEDB3"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18EF982A" w14:textId="77777777" w:rsidTr="00FC6CF8">
        <w:trPr>
          <w:trHeight w:val="300"/>
        </w:trPr>
        <w:tc>
          <w:tcPr>
            <w:tcW w:w="760" w:type="dxa"/>
            <w:noWrap/>
            <w:hideMark/>
          </w:tcPr>
          <w:p w14:paraId="51B644EB"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139</w:t>
            </w:r>
          </w:p>
        </w:tc>
        <w:tc>
          <w:tcPr>
            <w:tcW w:w="3314" w:type="dxa"/>
            <w:noWrap/>
            <w:hideMark/>
          </w:tcPr>
          <w:p w14:paraId="587ED518"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3-Fluoro-5-(3-pyridinyl)benzen-amine</w:t>
            </w:r>
          </w:p>
        </w:tc>
        <w:tc>
          <w:tcPr>
            <w:tcW w:w="853" w:type="dxa"/>
            <w:noWrap/>
            <w:hideMark/>
          </w:tcPr>
          <w:p w14:paraId="14C1DEE0" w14:textId="77777777" w:rsidR="00FC6CF8" w:rsidRPr="00FC6CF8" w:rsidRDefault="00FC6CF8" w:rsidP="00FC6CF8">
            <w:pPr>
              <w:spacing w:after="0"/>
              <w:jc w:val="center"/>
              <w:rPr>
                <w:rFonts w:ascii="Times New Roman" w:hAnsi="Times New Roman"/>
                <w:sz w:val="20"/>
              </w:rPr>
            </w:pPr>
          </w:p>
        </w:tc>
        <w:tc>
          <w:tcPr>
            <w:tcW w:w="1560" w:type="dxa"/>
            <w:noWrap/>
            <w:hideMark/>
          </w:tcPr>
          <w:p w14:paraId="6C8FF317" w14:textId="77777777" w:rsidR="00FC6CF8" w:rsidRPr="00FC6CF8" w:rsidRDefault="00FC6CF8" w:rsidP="00FC6CF8">
            <w:pPr>
              <w:spacing w:after="0"/>
              <w:jc w:val="center"/>
              <w:rPr>
                <w:rFonts w:ascii="Times New Roman" w:hAnsi="Times New Roman"/>
                <w:sz w:val="20"/>
              </w:rPr>
            </w:pPr>
          </w:p>
        </w:tc>
        <w:tc>
          <w:tcPr>
            <w:tcW w:w="1701" w:type="dxa"/>
            <w:noWrap/>
            <w:hideMark/>
          </w:tcPr>
          <w:p w14:paraId="696DB0A4"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-2.64</w:t>
            </w:r>
          </w:p>
        </w:tc>
        <w:tc>
          <w:tcPr>
            <w:tcW w:w="1388" w:type="dxa"/>
            <w:noWrap/>
            <w:hideMark/>
          </w:tcPr>
          <w:p w14:paraId="301E6403"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1F17CAEE" w14:textId="77777777" w:rsidTr="00FC6CF8">
        <w:trPr>
          <w:trHeight w:val="300"/>
        </w:trPr>
        <w:tc>
          <w:tcPr>
            <w:tcW w:w="760" w:type="dxa"/>
            <w:noWrap/>
            <w:hideMark/>
          </w:tcPr>
          <w:p w14:paraId="3AAD4B44"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140</w:t>
            </w:r>
          </w:p>
        </w:tc>
        <w:tc>
          <w:tcPr>
            <w:tcW w:w="3314" w:type="dxa"/>
            <w:noWrap/>
            <w:hideMark/>
          </w:tcPr>
          <w:p w14:paraId="252D3889"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Methyl methacrylate</w:t>
            </w:r>
          </w:p>
        </w:tc>
        <w:tc>
          <w:tcPr>
            <w:tcW w:w="853" w:type="dxa"/>
            <w:noWrap/>
            <w:hideMark/>
          </w:tcPr>
          <w:p w14:paraId="52DEA886" w14:textId="77777777" w:rsidR="00FC6CF8" w:rsidRPr="00FC6CF8" w:rsidRDefault="00FC6CF8" w:rsidP="00FC6CF8">
            <w:pPr>
              <w:spacing w:after="0"/>
              <w:jc w:val="center"/>
              <w:rPr>
                <w:rFonts w:ascii="Times New Roman" w:hAnsi="Times New Roman"/>
                <w:sz w:val="20"/>
              </w:rPr>
            </w:pPr>
          </w:p>
        </w:tc>
        <w:tc>
          <w:tcPr>
            <w:tcW w:w="1560" w:type="dxa"/>
            <w:noWrap/>
            <w:hideMark/>
          </w:tcPr>
          <w:p w14:paraId="42F404D5" w14:textId="77777777" w:rsidR="00FC6CF8" w:rsidRPr="00FC6CF8" w:rsidRDefault="00FC6CF8" w:rsidP="00FC6CF8">
            <w:pPr>
              <w:spacing w:after="0"/>
              <w:jc w:val="center"/>
              <w:rPr>
                <w:rFonts w:ascii="Times New Roman" w:hAnsi="Times New Roman"/>
                <w:sz w:val="20"/>
              </w:rPr>
            </w:pPr>
          </w:p>
        </w:tc>
        <w:tc>
          <w:tcPr>
            <w:tcW w:w="1701" w:type="dxa"/>
            <w:noWrap/>
            <w:hideMark/>
          </w:tcPr>
          <w:p w14:paraId="266A254A"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-2.63</w:t>
            </w:r>
          </w:p>
        </w:tc>
        <w:tc>
          <w:tcPr>
            <w:tcW w:w="1388" w:type="dxa"/>
            <w:noWrap/>
            <w:hideMark/>
          </w:tcPr>
          <w:p w14:paraId="51254D6A"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1D9BE5EF" w14:textId="77777777" w:rsidTr="00FC6CF8">
        <w:trPr>
          <w:trHeight w:val="300"/>
        </w:trPr>
        <w:tc>
          <w:tcPr>
            <w:tcW w:w="760" w:type="dxa"/>
            <w:noWrap/>
            <w:hideMark/>
          </w:tcPr>
          <w:p w14:paraId="6ED0C3C1"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141</w:t>
            </w:r>
          </w:p>
        </w:tc>
        <w:tc>
          <w:tcPr>
            <w:tcW w:w="3314" w:type="dxa"/>
            <w:noWrap/>
            <w:hideMark/>
          </w:tcPr>
          <w:p w14:paraId="59F2C543"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2,4-Dichloro-pyrimidine</w:t>
            </w:r>
          </w:p>
        </w:tc>
        <w:tc>
          <w:tcPr>
            <w:tcW w:w="853" w:type="dxa"/>
            <w:noWrap/>
            <w:hideMark/>
          </w:tcPr>
          <w:p w14:paraId="518688CF" w14:textId="77777777" w:rsidR="00FC6CF8" w:rsidRPr="00FC6CF8" w:rsidRDefault="00FC6CF8" w:rsidP="00FC6CF8">
            <w:pPr>
              <w:spacing w:after="0"/>
              <w:jc w:val="center"/>
              <w:rPr>
                <w:rFonts w:ascii="Times New Roman" w:hAnsi="Times New Roman"/>
                <w:sz w:val="20"/>
              </w:rPr>
            </w:pPr>
          </w:p>
        </w:tc>
        <w:tc>
          <w:tcPr>
            <w:tcW w:w="1560" w:type="dxa"/>
            <w:noWrap/>
            <w:hideMark/>
          </w:tcPr>
          <w:p w14:paraId="313B5580" w14:textId="77777777" w:rsidR="00FC6CF8" w:rsidRPr="00FC6CF8" w:rsidRDefault="00FC6CF8" w:rsidP="00FC6CF8">
            <w:pPr>
              <w:spacing w:after="0"/>
              <w:jc w:val="center"/>
              <w:rPr>
                <w:rFonts w:ascii="Times New Roman" w:hAnsi="Times New Roman"/>
                <w:sz w:val="20"/>
              </w:rPr>
            </w:pPr>
          </w:p>
        </w:tc>
        <w:tc>
          <w:tcPr>
            <w:tcW w:w="1701" w:type="dxa"/>
            <w:noWrap/>
            <w:hideMark/>
          </w:tcPr>
          <w:p w14:paraId="4C4BE358"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-2.61</w:t>
            </w:r>
          </w:p>
        </w:tc>
        <w:tc>
          <w:tcPr>
            <w:tcW w:w="1388" w:type="dxa"/>
            <w:noWrap/>
            <w:hideMark/>
          </w:tcPr>
          <w:p w14:paraId="165D8AA0"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2CA3F526" w14:textId="77777777" w:rsidTr="00FC6CF8">
        <w:trPr>
          <w:trHeight w:val="300"/>
        </w:trPr>
        <w:tc>
          <w:tcPr>
            <w:tcW w:w="760" w:type="dxa"/>
            <w:noWrap/>
            <w:hideMark/>
          </w:tcPr>
          <w:p w14:paraId="00D0B215"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142</w:t>
            </w:r>
          </w:p>
        </w:tc>
        <w:tc>
          <w:tcPr>
            <w:tcW w:w="3314" w:type="dxa"/>
            <w:noWrap/>
            <w:hideMark/>
          </w:tcPr>
          <w:p w14:paraId="614C8234"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5-Methyl-2,3-hexanedione</w:t>
            </w:r>
          </w:p>
        </w:tc>
        <w:tc>
          <w:tcPr>
            <w:tcW w:w="853" w:type="dxa"/>
            <w:noWrap/>
            <w:hideMark/>
          </w:tcPr>
          <w:p w14:paraId="4F2BF608" w14:textId="77777777" w:rsidR="00FC6CF8" w:rsidRPr="00FC6CF8" w:rsidRDefault="00FC6CF8" w:rsidP="00FC6CF8">
            <w:pPr>
              <w:spacing w:after="0"/>
              <w:jc w:val="center"/>
              <w:rPr>
                <w:rFonts w:ascii="Times New Roman" w:hAnsi="Times New Roman"/>
                <w:sz w:val="20"/>
              </w:rPr>
            </w:pPr>
          </w:p>
        </w:tc>
        <w:tc>
          <w:tcPr>
            <w:tcW w:w="1560" w:type="dxa"/>
            <w:noWrap/>
            <w:hideMark/>
          </w:tcPr>
          <w:p w14:paraId="648A80D9" w14:textId="77777777" w:rsidR="00FC6CF8" w:rsidRPr="00FC6CF8" w:rsidRDefault="00FC6CF8" w:rsidP="00FC6CF8">
            <w:pPr>
              <w:spacing w:after="0"/>
              <w:jc w:val="center"/>
              <w:rPr>
                <w:rFonts w:ascii="Times New Roman" w:hAnsi="Times New Roman"/>
                <w:sz w:val="20"/>
              </w:rPr>
            </w:pPr>
          </w:p>
        </w:tc>
        <w:tc>
          <w:tcPr>
            <w:tcW w:w="1701" w:type="dxa"/>
            <w:noWrap/>
            <w:hideMark/>
          </w:tcPr>
          <w:p w14:paraId="307DECE9"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-2.57</w:t>
            </w:r>
          </w:p>
        </w:tc>
        <w:tc>
          <w:tcPr>
            <w:tcW w:w="1388" w:type="dxa"/>
            <w:noWrap/>
            <w:hideMark/>
          </w:tcPr>
          <w:p w14:paraId="69F66595"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01965AE2" w14:textId="77777777" w:rsidTr="00FC6CF8">
        <w:trPr>
          <w:trHeight w:val="300"/>
        </w:trPr>
        <w:tc>
          <w:tcPr>
            <w:tcW w:w="760" w:type="dxa"/>
            <w:noWrap/>
            <w:hideMark/>
          </w:tcPr>
          <w:p w14:paraId="29007B7D"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143</w:t>
            </w:r>
          </w:p>
        </w:tc>
        <w:tc>
          <w:tcPr>
            <w:tcW w:w="3314" w:type="dxa"/>
            <w:noWrap/>
            <w:hideMark/>
          </w:tcPr>
          <w:p w14:paraId="128E253B"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Anthranilic acid</w:t>
            </w:r>
          </w:p>
        </w:tc>
        <w:tc>
          <w:tcPr>
            <w:tcW w:w="853" w:type="dxa"/>
            <w:noWrap/>
            <w:hideMark/>
          </w:tcPr>
          <w:p w14:paraId="72371276" w14:textId="77777777" w:rsidR="00FC6CF8" w:rsidRPr="00FC6CF8" w:rsidRDefault="00FC6CF8" w:rsidP="00FC6CF8">
            <w:pPr>
              <w:spacing w:after="0"/>
              <w:jc w:val="center"/>
              <w:rPr>
                <w:rFonts w:ascii="Times New Roman" w:hAnsi="Times New Roman"/>
                <w:sz w:val="20"/>
              </w:rPr>
            </w:pPr>
          </w:p>
        </w:tc>
        <w:tc>
          <w:tcPr>
            <w:tcW w:w="1560" w:type="dxa"/>
            <w:noWrap/>
            <w:hideMark/>
          </w:tcPr>
          <w:p w14:paraId="45CC2464" w14:textId="77777777" w:rsidR="00FC6CF8" w:rsidRPr="00FC6CF8" w:rsidRDefault="00FC6CF8" w:rsidP="00FC6CF8">
            <w:pPr>
              <w:spacing w:after="0"/>
              <w:jc w:val="center"/>
              <w:rPr>
                <w:rFonts w:ascii="Times New Roman" w:hAnsi="Times New Roman"/>
                <w:sz w:val="20"/>
              </w:rPr>
            </w:pPr>
          </w:p>
        </w:tc>
        <w:tc>
          <w:tcPr>
            <w:tcW w:w="1701" w:type="dxa"/>
            <w:noWrap/>
            <w:hideMark/>
          </w:tcPr>
          <w:p w14:paraId="439CDCFB"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-2.53</w:t>
            </w:r>
          </w:p>
        </w:tc>
        <w:tc>
          <w:tcPr>
            <w:tcW w:w="1388" w:type="dxa"/>
            <w:noWrap/>
            <w:hideMark/>
          </w:tcPr>
          <w:p w14:paraId="73D65C0D"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2604CEBF" w14:textId="77777777" w:rsidTr="00FC6CF8">
        <w:trPr>
          <w:trHeight w:val="300"/>
        </w:trPr>
        <w:tc>
          <w:tcPr>
            <w:tcW w:w="760" w:type="dxa"/>
            <w:noWrap/>
            <w:hideMark/>
          </w:tcPr>
          <w:p w14:paraId="002942D5"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144</w:t>
            </w:r>
          </w:p>
        </w:tc>
        <w:tc>
          <w:tcPr>
            <w:tcW w:w="3314" w:type="dxa"/>
            <w:noWrap/>
            <w:hideMark/>
          </w:tcPr>
          <w:p w14:paraId="49F597BB"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(2E)-2-Methyl-2-butenal</w:t>
            </w:r>
          </w:p>
        </w:tc>
        <w:tc>
          <w:tcPr>
            <w:tcW w:w="853" w:type="dxa"/>
            <w:noWrap/>
            <w:hideMark/>
          </w:tcPr>
          <w:p w14:paraId="6DCAC8AB" w14:textId="77777777" w:rsidR="00FC6CF8" w:rsidRPr="00FC6CF8" w:rsidRDefault="00FC6CF8" w:rsidP="00FC6CF8">
            <w:pPr>
              <w:spacing w:after="0"/>
              <w:jc w:val="center"/>
              <w:rPr>
                <w:rFonts w:ascii="Times New Roman" w:hAnsi="Times New Roman"/>
                <w:sz w:val="20"/>
              </w:rPr>
            </w:pPr>
          </w:p>
        </w:tc>
        <w:tc>
          <w:tcPr>
            <w:tcW w:w="1560" w:type="dxa"/>
            <w:noWrap/>
            <w:hideMark/>
          </w:tcPr>
          <w:p w14:paraId="1781337F" w14:textId="77777777" w:rsidR="00FC6CF8" w:rsidRPr="00FC6CF8" w:rsidRDefault="00FC6CF8" w:rsidP="00FC6CF8">
            <w:pPr>
              <w:spacing w:after="0"/>
              <w:jc w:val="center"/>
              <w:rPr>
                <w:rFonts w:ascii="Times New Roman" w:hAnsi="Times New Roman"/>
                <w:sz w:val="20"/>
              </w:rPr>
            </w:pPr>
          </w:p>
        </w:tc>
        <w:tc>
          <w:tcPr>
            <w:tcW w:w="1701" w:type="dxa"/>
            <w:noWrap/>
            <w:hideMark/>
          </w:tcPr>
          <w:p w14:paraId="52A14DDA"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-2.52</w:t>
            </w:r>
          </w:p>
        </w:tc>
        <w:tc>
          <w:tcPr>
            <w:tcW w:w="1388" w:type="dxa"/>
            <w:noWrap/>
            <w:hideMark/>
          </w:tcPr>
          <w:p w14:paraId="11347F50"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10B1E2A7" w14:textId="77777777" w:rsidTr="00FC6CF8">
        <w:trPr>
          <w:trHeight w:val="300"/>
        </w:trPr>
        <w:tc>
          <w:tcPr>
            <w:tcW w:w="760" w:type="dxa"/>
            <w:noWrap/>
            <w:hideMark/>
          </w:tcPr>
          <w:p w14:paraId="217C2F15"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145</w:t>
            </w:r>
          </w:p>
        </w:tc>
        <w:tc>
          <w:tcPr>
            <w:tcW w:w="3314" w:type="dxa"/>
            <w:noWrap/>
            <w:hideMark/>
          </w:tcPr>
          <w:p w14:paraId="34270D39"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Saccharin</w:t>
            </w:r>
          </w:p>
        </w:tc>
        <w:tc>
          <w:tcPr>
            <w:tcW w:w="853" w:type="dxa"/>
            <w:noWrap/>
            <w:hideMark/>
          </w:tcPr>
          <w:p w14:paraId="59332051" w14:textId="77777777" w:rsidR="00FC6CF8" w:rsidRPr="00FC6CF8" w:rsidRDefault="00FC6CF8" w:rsidP="00FC6CF8">
            <w:pPr>
              <w:spacing w:after="0"/>
              <w:jc w:val="center"/>
              <w:rPr>
                <w:rFonts w:ascii="Times New Roman" w:hAnsi="Times New Roman"/>
                <w:sz w:val="20"/>
              </w:rPr>
            </w:pPr>
          </w:p>
        </w:tc>
        <w:tc>
          <w:tcPr>
            <w:tcW w:w="1560" w:type="dxa"/>
            <w:noWrap/>
            <w:hideMark/>
          </w:tcPr>
          <w:p w14:paraId="196BB0C0" w14:textId="77777777" w:rsidR="00FC6CF8" w:rsidRPr="00FC6CF8" w:rsidRDefault="00FC6CF8" w:rsidP="00FC6CF8">
            <w:pPr>
              <w:spacing w:after="0"/>
              <w:jc w:val="center"/>
              <w:rPr>
                <w:rFonts w:ascii="Times New Roman" w:hAnsi="Times New Roman"/>
                <w:sz w:val="20"/>
              </w:rPr>
            </w:pPr>
          </w:p>
        </w:tc>
        <w:tc>
          <w:tcPr>
            <w:tcW w:w="1701" w:type="dxa"/>
            <w:noWrap/>
            <w:hideMark/>
          </w:tcPr>
          <w:p w14:paraId="536869C0"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-2.49</w:t>
            </w:r>
          </w:p>
        </w:tc>
        <w:tc>
          <w:tcPr>
            <w:tcW w:w="1388" w:type="dxa"/>
            <w:noWrap/>
            <w:hideMark/>
          </w:tcPr>
          <w:p w14:paraId="67ADC6D6"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3C94BD53" w14:textId="77777777" w:rsidTr="00FC6CF8">
        <w:trPr>
          <w:trHeight w:val="300"/>
        </w:trPr>
        <w:tc>
          <w:tcPr>
            <w:tcW w:w="760" w:type="dxa"/>
            <w:noWrap/>
            <w:hideMark/>
          </w:tcPr>
          <w:p w14:paraId="1350CB28"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146</w:t>
            </w:r>
          </w:p>
        </w:tc>
        <w:tc>
          <w:tcPr>
            <w:tcW w:w="3314" w:type="dxa"/>
            <w:noWrap/>
            <w:hideMark/>
          </w:tcPr>
          <w:p w14:paraId="1D8E70A3"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5,5-Dimethyl-3-methylenedihydro-2(3H)-furanone</w:t>
            </w:r>
          </w:p>
        </w:tc>
        <w:tc>
          <w:tcPr>
            <w:tcW w:w="853" w:type="dxa"/>
            <w:noWrap/>
            <w:hideMark/>
          </w:tcPr>
          <w:p w14:paraId="7C83CC0B" w14:textId="77777777" w:rsidR="00FC6CF8" w:rsidRPr="00FC6CF8" w:rsidRDefault="00FC6CF8" w:rsidP="00FC6CF8">
            <w:pPr>
              <w:spacing w:after="0"/>
              <w:jc w:val="center"/>
              <w:rPr>
                <w:rFonts w:ascii="Times New Roman" w:hAnsi="Times New Roman"/>
                <w:sz w:val="20"/>
              </w:rPr>
            </w:pPr>
          </w:p>
        </w:tc>
        <w:tc>
          <w:tcPr>
            <w:tcW w:w="1560" w:type="dxa"/>
            <w:noWrap/>
            <w:hideMark/>
          </w:tcPr>
          <w:p w14:paraId="6737AFFD" w14:textId="77777777" w:rsidR="00FC6CF8" w:rsidRPr="00FC6CF8" w:rsidRDefault="00FC6CF8" w:rsidP="00FC6CF8">
            <w:pPr>
              <w:spacing w:after="0"/>
              <w:jc w:val="center"/>
              <w:rPr>
                <w:rFonts w:ascii="Times New Roman" w:hAnsi="Times New Roman"/>
                <w:sz w:val="20"/>
              </w:rPr>
            </w:pPr>
          </w:p>
        </w:tc>
        <w:tc>
          <w:tcPr>
            <w:tcW w:w="1701" w:type="dxa"/>
            <w:noWrap/>
            <w:hideMark/>
          </w:tcPr>
          <w:p w14:paraId="5E676FA0"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-2.48</w:t>
            </w:r>
          </w:p>
        </w:tc>
        <w:tc>
          <w:tcPr>
            <w:tcW w:w="1388" w:type="dxa"/>
            <w:noWrap/>
            <w:hideMark/>
          </w:tcPr>
          <w:p w14:paraId="41322A7C"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2D62DE57" w14:textId="77777777" w:rsidTr="00FC6CF8">
        <w:trPr>
          <w:trHeight w:val="300"/>
        </w:trPr>
        <w:tc>
          <w:tcPr>
            <w:tcW w:w="760" w:type="dxa"/>
            <w:noWrap/>
            <w:hideMark/>
          </w:tcPr>
          <w:p w14:paraId="312FF0AB"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147</w:t>
            </w:r>
          </w:p>
        </w:tc>
        <w:tc>
          <w:tcPr>
            <w:tcW w:w="3314" w:type="dxa"/>
            <w:noWrap/>
            <w:hideMark/>
          </w:tcPr>
          <w:p w14:paraId="1730AFF5"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Eugenol</w:t>
            </w:r>
          </w:p>
        </w:tc>
        <w:tc>
          <w:tcPr>
            <w:tcW w:w="853" w:type="dxa"/>
            <w:noWrap/>
            <w:hideMark/>
          </w:tcPr>
          <w:p w14:paraId="41DB09B1" w14:textId="77777777" w:rsidR="00FC6CF8" w:rsidRPr="00FC6CF8" w:rsidRDefault="00FC6CF8" w:rsidP="00FC6CF8">
            <w:pPr>
              <w:spacing w:after="0"/>
              <w:jc w:val="center"/>
              <w:rPr>
                <w:rFonts w:ascii="Times New Roman" w:hAnsi="Times New Roman"/>
                <w:sz w:val="20"/>
              </w:rPr>
            </w:pPr>
          </w:p>
        </w:tc>
        <w:tc>
          <w:tcPr>
            <w:tcW w:w="1560" w:type="dxa"/>
            <w:noWrap/>
            <w:hideMark/>
          </w:tcPr>
          <w:p w14:paraId="0B0FB447" w14:textId="77777777" w:rsidR="00FC6CF8" w:rsidRPr="00FC6CF8" w:rsidRDefault="00FC6CF8" w:rsidP="00FC6CF8">
            <w:pPr>
              <w:spacing w:after="0"/>
              <w:jc w:val="center"/>
              <w:rPr>
                <w:rFonts w:ascii="Times New Roman" w:hAnsi="Times New Roman"/>
                <w:sz w:val="20"/>
              </w:rPr>
            </w:pPr>
          </w:p>
        </w:tc>
        <w:tc>
          <w:tcPr>
            <w:tcW w:w="1701" w:type="dxa"/>
            <w:noWrap/>
            <w:hideMark/>
          </w:tcPr>
          <w:p w14:paraId="7483CDA0"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-2.48</w:t>
            </w:r>
          </w:p>
        </w:tc>
        <w:tc>
          <w:tcPr>
            <w:tcW w:w="1388" w:type="dxa"/>
            <w:noWrap/>
            <w:hideMark/>
          </w:tcPr>
          <w:p w14:paraId="7F74580D"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414A5338" w14:textId="77777777" w:rsidTr="00FC6CF8">
        <w:trPr>
          <w:trHeight w:val="300"/>
        </w:trPr>
        <w:tc>
          <w:tcPr>
            <w:tcW w:w="760" w:type="dxa"/>
            <w:noWrap/>
            <w:hideMark/>
          </w:tcPr>
          <w:p w14:paraId="44F86D9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148</w:t>
            </w:r>
          </w:p>
        </w:tc>
        <w:tc>
          <w:tcPr>
            <w:tcW w:w="3314" w:type="dxa"/>
            <w:noWrap/>
            <w:hideMark/>
          </w:tcPr>
          <w:p w14:paraId="09905C33"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2,4-Dinitrobenzene sulfonic acid</w:t>
            </w:r>
          </w:p>
        </w:tc>
        <w:tc>
          <w:tcPr>
            <w:tcW w:w="853" w:type="dxa"/>
            <w:noWrap/>
            <w:hideMark/>
          </w:tcPr>
          <w:p w14:paraId="022DC20F" w14:textId="77777777" w:rsidR="00FC6CF8" w:rsidRPr="00FC6CF8" w:rsidRDefault="00FC6CF8" w:rsidP="00FC6CF8">
            <w:pPr>
              <w:spacing w:after="0"/>
              <w:jc w:val="center"/>
              <w:rPr>
                <w:rFonts w:ascii="Times New Roman" w:hAnsi="Times New Roman"/>
                <w:sz w:val="20"/>
              </w:rPr>
            </w:pPr>
          </w:p>
        </w:tc>
        <w:tc>
          <w:tcPr>
            <w:tcW w:w="1560" w:type="dxa"/>
            <w:noWrap/>
            <w:hideMark/>
          </w:tcPr>
          <w:p w14:paraId="307A6F66" w14:textId="77777777" w:rsidR="00FC6CF8" w:rsidRPr="00FC6CF8" w:rsidRDefault="00FC6CF8" w:rsidP="00FC6CF8">
            <w:pPr>
              <w:spacing w:after="0"/>
              <w:jc w:val="center"/>
              <w:rPr>
                <w:rFonts w:ascii="Times New Roman" w:hAnsi="Times New Roman"/>
                <w:sz w:val="20"/>
              </w:rPr>
            </w:pPr>
          </w:p>
        </w:tc>
        <w:tc>
          <w:tcPr>
            <w:tcW w:w="1701" w:type="dxa"/>
            <w:noWrap/>
            <w:hideMark/>
          </w:tcPr>
          <w:p w14:paraId="64106D81"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-2.47</w:t>
            </w:r>
          </w:p>
        </w:tc>
        <w:tc>
          <w:tcPr>
            <w:tcW w:w="1388" w:type="dxa"/>
            <w:noWrap/>
            <w:hideMark/>
          </w:tcPr>
          <w:p w14:paraId="6545C959"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50FCFC2E" w14:textId="77777777" w:rsidTr="00FC6CF8">
        <w:trPr>
          <w:trHeight w:val="300"/>
        </w:trPr>
        <w:tc>
          <w:tcPr>
            <w:tcW w:w="760" w:type="dxa"/>
            <w:noWrap/>
            <w:hideMark/>
          </w:tcPr>
          <w:p w14:paraId="5B6756CC"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149</w:t>
            </w:r>
          </w:p>
        </w:tc>
        <w:tc>
          <w:tcPr>
            <w:tcW w:w="3314" w:type="dxa"/>
            <w:noWrap/>
            <w:hideMark/>
          </w:tcPr>
          <w:p w14:paraId="2679A694"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Isoeugenol</w:t>
            </w:r>
          </w:p>
        </w:tc>
        <w:tc>
          <w:tcPr>
            <w:tcW w:w="853" w:type="dxa"/>
            <w:noWrap/>
            <w:hideMark/>
          </w:tcPr>
          <w:p w14:paraId="23F846C5" w14:textId="77777777" w:rsidR="00FC6CF8" w:rsidRPr="00FC6CF8" w:rsidRDefault="00FC6CF8" w:rsidP="00FC6CF8">
            <w:pPr>
              <w:spacing w:after="0"/>
              <w:jc w:val="center"/>
              <w:rPr>
                <w:rFonts w:ascii="Times New Roman" w:hAnsi="Times New Roman"/>
                <w:sz w:val="20"/>
              </w:rPr>
            </w:pPr>
          </w:p>
        </w:tc>
        <w:tc>
          <w:tcPr>
            <w:tcW w:w="1560" w:type="dxa"/>
            <w:noWrap/>
            <w:hideMark/>
          </w:tcPr>
          <w:p w14:paraId="06BFC697" w14:textId="77777777" w:rsidR="00FC6CF8" w:rsidRPr="00FC6CF8" w:rsidRDefault="00FC6CF8" w:rsidP="00FC6CF8">
            <w:pPr>
              <w:spacing w:after="0"/>
              <w:jc w:val="center"/>
              <w:rPr>
                <w:rFonts w:ascii="Times New Roman" w:hAnsi="Times New Roman"/>
                <w:sz w:val="20"/>
              </w:rPr>
            </w:pPr>
          </w:p>
        </w:tc>
        <w:tc>
          <w:tcPr>
            <w:tcW w:w="1701" w:type="dxa"/>
            <w:noWrap/>
            <w:hideMark/>
          </w:tcPr>
          <w:p w14:paraId="06324C3A"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-2.47</w:t>
            </w:r>
          </w:p>
        </w:tc>
        <w:tc>
          <w:tcPr>
            <w:tcW w:w="1388" w:type="dxa"/>
            <w:noWrap/>
            <w:hideMark/>
          </w:tcPr>
          <w:p w14:paraId="52A2F77B"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133A173C" w14:textId="77777777" w:rsidTr="00FC6CF8">
        <w:trPr>
          <w:trHeight w:val="300"/>
        </w:trPr>
        <w:tc>
          <w:tcPr>
            <w:tcW w:w="760" w:type="dxa"/>
            <w:noWrap/>
            <w:hideMark/>
          </w:tcPr>
          <w:p w14:paraId="14634A07"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150</w:t>
            </w:r>
          </w:p>
        </w:tc>
        <w:tc>
          <w:tcPr>
            <w:tcW w:w="3314" w:type="dxa"/>
            <w:noWrap/>
            <w:hideMark/>
          </w:tcPr>
          <w:p w14:paraId="401BB5CD"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1-Phenyl-1,2-propanedione</w:t>
            </w:r>
          </w:p>
        </w:tc>
        <w:tc>
          <w:tcPr>
            <w:tcW w:w="853" w:type="dxa"/>
            <w:noWrap/>
            <w:hideMark/>
          </w:tcPr>
          <w:p w14:paraId="021A495A" w14:textId="77777777" w:rsidR="00FC6CF8" w:rsidRPr="00FC6CF8" w:rsidRDefault="00FC6CF8" w:rsidP="00FC6CF8">
            <w:pPr>
              <w:spacing w:after="0"/>
              <w:jc w:val="center"/>
              <w:rPr>
                <w:rFonts w:ascii="Times New Roman" w:hAnsi="Times New Roman"/>
                <w:sz w:val="20"/>
              </w:rPr>
            </w:pPr>
          </w:p>
        </w:tc>
        <w:tc>
          <w:tcPr>
            <w:tcW w:w="1560" w:type="dxa"/>
            <w:noWrap/>
            <w:hideMark/>
          </w:tcPr>
          <w:p w14:paraId="457CA6EF" w14:textId="77777777" w:rsidR="00FC6CF8" w:rsidRPr="00FC6CF8" w:rsidRDefault="00FC6CF8" w:rsidP="00FC6CF8">
            <w:pPr>
              <w:spacing w:after="0"/>
              <w:jc w:val="center"/>
              <w:rPr>
                <w:rFonts w:ascii="Times New Roman" w:hAnsi="Times New Roman"/>
                <w:sz w:val="20"/>
              </w:rPr>
            </w:pPr>
          </w:p>
        </w:tc>
        <w:tc>
          <w:tcPr>
            <w:tcW w:w="1701" w:type="dxa"/>
            <w:noWrap/>
            <w:hideMark/>
          </w:tcPr>
          <w:p w14:paraId="5A1D033B"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-2.45</w:t>
            </w:r>
          </w:p>
        </w:tc>
        <w:tc>
          <w:tcPr>
            <w:tcW w:w="1388" w:type="dxa"/>
            <w:noWrap/>
            <w:hideMark/>
          </w:tcPr>
          <w:p w14:paraId="2611C833"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622DE2A6" w14:textId="77777777" w:rsidTr="00FC6CF8">
        <w:trPr>
          <w:trHeight w:val="300"/>
        </w:trPr>
        <w:tc>
          <w:tcPr>
            <w:tcW w:w="760" w:type="dxa"/>
            <w:noWrap/>
            <w:hideMark/>
          </w:tcPr>
          <w:p w14:paraId="369A0FF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151</w:t>
            </w:r>
          </w:p>
        </w:tc>
        <w:tc>
          <w:tcPr>
            <w:tcW w:w="3314" w:type="dxa"/>
            <w:noWrap/>
            <w:hideMark/>
          </w:tcPr>
          <w:p w14:paraId="4F6284C4" w14:textId="77777777" w:rsidR="00FC6CF8" w:rsidRPr="00FC6CF8" w:rsidRDefault="00FC6CF8" w:rsidP="00FC6CF8">
            <w:pPr>
              <w:spacing w:after="0"/>
              <w:jc w:val="left"/>
              <w:rPr>
                <w:rFonts w:ascii="Times New Roman" w:hAnsi="Times New Roman"/>
                <w:sz w:val="20"/>
                <w:lang w:val="en-US"/>
              </w:rPr>
            </w:pPr>
            <w:r w:rsidRPr="00FC6CF8">
              <w:rPr>
                <w:rFonts w:ascii="Times New Roman" w:hAnsi="Times New Roman"/>
                <w:sz w:val="20"/>
                <w:lang w:val="en-US"/>
              </w:rPr>
              <w:t>2-(3,4-Dimethylphenyl)-5-methyl-2,4-dihydro-3H-pyrazol-3-one</w:t>
            </w:r>
          </w:p>
        </w:tc>
        <w:tc>
          <w:tcPr>
            <w:tcW w:w="853" w:type="dxa"/>
            <w:noWrap/>
            <w:hideMark/>
          </w:tcPr>
          <w:p w14:paraId="118C227B" w14:textId="77777777" w:rsidR="00FC6CF8" w:rsidRPr="00FC6CF8" w:rsidRDefault="00FC6CF8" w:rsidP="00FC6CF8">
            <w:pPr>
              <w:spacing w:after="0"/>
              <w:jc w:val="center"/>
              <w:rPr>
                <w:rFonts w:ascii="Times New Roman" w:hAnsi="Times New Roman"/>
                <w:sz w:val="20"/>
                <w:lang w:val="en-US"/>
              </w:rPr>
            </w:pPr>
          </w:p>
        </w:tc>
        <w:tc>
          <w:tcPr>
            <w:tcW w:w="1560" w:type="dxa"/>
            <w:noWrap/>
            <w:hideMark/>
          </w:tcPr>
          <w:p w14:paraId="481382E7" w14:textId="77777777" w:rsidR="00FC6CF8" w:rsidRPr="00FC6CF8" w:rsidRDefault="00FC6CF8" w:rsidP="00FC6CF8">
            <w:pPr>
              <w:spacing w:after="0"/>
              <w:jc w:val="center"/>
              <w:rPr>
                <w:rFonts w:ascii="Times New Roman" w:hAnsi="Times New Roman"/>
                <w:sz w:val="20"/>
                <w:lang w:val="en-US"/>
              </w:rPr>
            </w:pPr>
          </w:p>
        </w:tc>
        <w:tc>
          <w:tcPr>
            <w:tcW w:w="1701" w:type="dxa"/>
            <w:noWrap/>
            <w:hideMark/>
          </w:tcPr>
          <w:p w14:paraId="2F91B6EE"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-2.45</w:t>
            </w:r>
          </w:p>
        </w:tc>
        <w:tc>
          <w:tcPr>
            <w:tcW w:w="1388" w:type="dxa"/>
            <w:noWrap/>
            <w:hideMark/>
          </w:tcPr>
          <w:p w14:paraId="0423883B"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176E40FD" w14:textId="77777777" w:rsidTr="00FC6CF8">
        <w:trPr>
          <w:trHeight w:val="300"/>
        </w:trPr>
        <w:tc>
          <w:tcPr>
            <w:tcW w:w="760" w:type="dxa"/>
            <w:noWrap/>
            <w:hideMark/>
          </w:tcPr>
          <w:p w14:paraId="155CE26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152</w:t>
            </w:r>
          </w:p>
        </w:tc>
        <w:tc>
          <w:tcPr>
            <w:tcW w:w="3314" w:type="dxa"/>
            <w:noWrap/>
            <w:hideMark/>
          </w:tcPr>
          <w:p w14:paraId="2765888B"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3-Hydroxy-4-methoxybenzaldehyde</w:t>
            </w:r>
          </w:p>
        </w:tc>
        <w:tc>
          <w:tcPr>
            <w:tcW w:w="853" w:type="dxa"/>
            <w:noWrap/>
            <w:hideMark/>
          </w:tcPr>
          <w:p w14:paraId="7D340626" w14:textId="77777777" w:rsidR="00FC6CF8" w:rsidRPr="00FC6CF8" w:rsidRDefault="00FC6CF8" w:rsidP="00FC6CF8">
            <w:pPr>
              <w:spacing w:after="0"/>
              <w:jc w:val="center"/>
              <w:rPr>
                <w:rFonts w:ascii="Times New Roman" w:hAnsi="Times New Roman"/>
                <w:sz w:val="20"/>
              </w:rPr>
            </w:pPr>
          </w:p>
        </w:tc>
        <w:tc>
          <w:tcPr>
            <w:tcW w:w="1560" w:type="dxa"/>
            <w:noWrap/>
            <w:hideMark/>
          </w:tcPr>
          <w:p w14:paraId="4FDCCED9" w14:textId="77777777" w:rsidR="00FC6CF8" w:rsidRPr="00FC6CF8" w:rsidRDefault="00FC6CF8" w:rsidP="00FC6CF8">
            <w:pPr>
              <w:spacing w:after="0"/>
              <w:jc w:val="center"/>
              <w:rPr>
                <w:rFonts w:ascii="Times New Roman" w:hAnsi="Times New Roman"/>
                <w:sz w:val="20"/>
              </w:rPr>
            </w:pPr>
          </w:p>
        </w:tc>
        <w:tc>
          <w:tcPr>
            <w:tcW w:w="1701" w:type="dxa"/>
            <w:noWrap/>
            <w:hideMark/>
          </w:tcPr>
          <w:p w14:paraId="64F83C29"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-2.44</w:t>
            </w:r>
          </w:p>
        </w:tc>
        <w:tc>
          <w:tcPr>
            <w:tcW w:w="1388" w:type="dxa"/>
            <w:noWrap/>
            <w:hideMark/>
          </w:tcPr>
          <w:p w14:paraId="2228EF3A"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7376E391" w14:textId="77777777" w:rsidTr="00FC6CF8">
        <w:trPr>
          <w:trHeight w:val="300"/>
        </w:trPr>
        <w:tc>
          <w:tcPr>
            <w:tcW w:w="760" w:type="dxa"/>
            <w:noWrap/>
            <w:hideMark/>
          </w:tcPr>
          <w:p w14:paraId="7BBFF73C"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153</w:t>
            </w:r>
          </w:p>
        </w:tc>
        <w:tc>
          <w:tcPr>
            <w:tcW w:w="3314" w:type="dxa"/>
            <w:noWrap/>
            <w:hideMark/>
          </w:tcPr>
          <w:p w14:paraId="0E7CA406"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Vanillin</w:t>
            </w:r>
          </w:p>
        </w:tc>
        <w:tc>
          <w:tcPr>
            <w:tcW w:w="853" w:type="dxa"/>
            <w:noWrap/>
            <w:hideMark/>
          </w:tcPr>
          <w:p w14:paraId="5EAD2AF5" w14:textId="77777777" w:rsidR="00FC6CF8" w:rsidRPr="00FC6CF8" w:rsidRDefault="00FC6CF8" w:rsidP="00FC6CF8">
            <w:pPr>
              <w:spacing w:after="0"/>
              <w:jc w:val="center"/>
              <w:rPr>
                <w:rFonts w:ascii="Times New Roman" w:hAnsi="Times New Roman"/>
                <w:sz w:val="20"/>
              </w:rPr>
            </w:pPr>
          </w:p>
        </w:tc>
        <w:tc>
          <w:tcPr>
            <w:tcW w:w="1560" w:type="dxa"/>
            <w:noWrap/>
            <w:hideMark/>
          </w:tcPr>
          <w:p w14:paraId="3455DC5C" w14:textId="77777777" w:rsidR="00FC6CF8" w:rsidRPr="00FC6CF8" w:rsidRDefault="00FC6CF8" w:rsidP="00FC6CF8">
            <w:pPr>
              <w:spacing w:after="0"/>
              <w:jc w:val="center"/>
              <w:rPr>
                <w:rFonts w:ascii="Times New Roman" w:hAnsi="Times New Roman"/>
                <w:sz w:val="20"/>
              </w:rPr>
            </w:pPr>
          </w:p>
        </w:tc>
        <w:tc>
          <w:tcPr>
            <w:tcW w:w="1701" w:type="dxa"/>
            <w:noWrap/>
            <w:hideMark/>
          </w:tcPr>
          <w:p w14:paraId="5CF389B7"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-2.44</w:t>
            </w:r>
          </w:p>
        </w:tc>
        <w:tc>
          <w:tcPr>
            <w:tcW w:w="1388" w:type="dxa"/>
            <w:noWrap/>
            <w:hideMark/>
          </w:tcPr>
          <w:p w14:paraId="05F71896"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667F7B05" w14:textId="77777777" w:rsidTr="00FC6CF8">
        <w:trPr>
          <w:trHeight w:val="300"/>
        </w:trPr>
        <w:tc>
          <w:tcPr>
            <w:tcW w:w="760" w:type="dxa"/>
            <w:noWrap/>
            <w:hideMark/>
          </w:tcPr>
          <w:p w14:paraId="330530E8"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154</w:t>
            </w:r>
          </w:p>
        </w:tc>
        <w:tc>
          <w:tcPr>
            <w:tcW w:w="3314" w:type="dxa"/>
            <w:noWrap/>
            <w:hideMark/>
          </w:tcPr>
          <w:p w14:paraId="6931F83D" w14:textId="77777777" w:rsidR="00FC6CF8" w:rsidRPr="00FC6CF8" w:rsidRDefault="00FC6CF8" w:rsidP="00FC6CF8">
            <w:pPr>
              <w:spacing w:after="0"/>
              <w:jc w:val="left"/>
              <w:rPr>
                <w:rFonts w:ascii="Times New Roman" w:hAnsi="Times New Roman"/>
                <w:sz w:val="20"/>
                <w:lang w:val="en-US"/>
              </w:rPr>
            </w:pPr>
            <w:r w:rsidRPr="00FC6CF8">
              <w:rPr>
                <w:rFonts w:ascii="Times New Roman" w:hAnsi="Times New Roman"/>
                <w:sz w:val="20"/>
                <w:lang w:val="en-US"/>
              </w:rPr>
              <w:t>2-[1-(4-Bromophenyl)-1-phenylethoxy]-N,N-dimethyl-</w:t>
            </w:r>
            <w:proofErr w:type="spellStart"/>
            <w:r w:rsidRPr="00FC6CF8">
              <w:rPr>
                <w:rFonts w:ascii="Times New Roman" w:hAnsi="Times New Roman"/>
                <w:sz w:val="20"/>
                <w:lang w:val="en-US"/>
              </w:rPr>
              <w:t>ethanamine</w:t>
            </w:r>
            <w:proofErr w:type="spellEnd"/>
            <w:r w:rsidRPr="00FC6CF8">
              <w:rPr>
                <w:rFonts w:ascii="Times New Roman" w:hAnsi="Times New Roman"/>
                <w:sz w:val="20"/>
                <w:lang w:val="en-US"/>
              </w:rPr>
              <w:t xml:space="preserve"> hydrochloride</w:t>
            </w:r>
          </w:p>
        </w:tc>
        <w:tc>
          <w:tcPr>
            <w:tcW w:w="853" w:type="dxa"/>
            <w:noWrap/>
            <w:hideMark/>
          </w:tcPr>
          <w:p w14:paraId="3D0D32B2" w14:textId="77777777" w:rsidR="00FC6CF8" w:rsidRPr="00FC6CF8" w:rsidRDefault="00FC6CF8" w:rsidP="00FC6CF8">
            <w:pPr>
              <w:spacing w:after="0"/>
              <w:jc w:val="center"/>
              <w:rPr>
                <w:rFonts w:ascii="Times New Roman" w:hAnsi="Times New Roman"/>
                <w:sz w:val="20"/>
                <w:lang w:val="en-US"/>
              </w:rPr>
            </w:pPr>
          </w:p>
        </w:tc>
        <w:tc>
          <w:tcPr>
            <w:tcW w:w="1560" w:type="dxa"/>
            <w:noWrap/>
            <w:hideMark/>
          </w:tcPr>
          <w:p w14:paraId="3E5EBE24" w14:textId="77777777" w:rsidR="00FC6CF8" w:rsidRPr="00FC6CF8" w:rsidRDefault="00FC6CF8" w:rsidP="00FC6CF8">
            <w:pPr>
              <w:spacing w:after="0"/>
              <w:jc w:val="center"/>
              <w:rPr>
                <w:rFonts w:ascii="Times New Roman" w:hAnsi="Times New Roman"/>
                <w:sz w:val="20"/>
                <w:lang w:val="en-US"/>
              </w:rPr>
            </w:pPr>
          </w:p>
        </w:tc>
        <w:tc>
          <w:tcPr>
            <w:tcW w:w="1701" w:type="dxa"/>
            <w:noWrap/>
            <w:hideMark/>
          </w:tcPr>
          <w:p w14:paraId="53B13EFF"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-2.44</w:t>
            </w:r>
          </w:p>
        </w:tc>
        <w:tc>
          <w:tcPr>
            <w:tcW w:w="1388" w:type="dxa"/>
            <w:noWrap/>
            <w:hideMark/>
          </w:tcPr>
          <w:p w14:paraId="51CAA742"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352049BC" w14:textId="77777777" w:rsidTr="00FC6CF8">
        <w:trPr>
          <w:trHeight w:val="300"/>
        </w:trPr>
        <w:tc>
          <w:tcPr>
            <w:tcW w:w="760" w:type="dxa"/>
            <w:noWrap/>
            <w:hideMark/>
          </w:tcPr>
          <w:p w14:paraId="439F6C2C"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155</w:t>
            </w:r>
          </w:p>
        </w:tc>
        <w:tc>
          <w:tcPr>
            <w:tcW w:w="3314" w:type="dxa"/>
            <w:noWrap/>
            <w:hideMark/>
          </w:tcPr>
          <w:p w14:paraId="5605A967"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Ethyl vanillin</w:t>
            </w:r>
          </w:p>
        </w:tc>
        <w:tc>
          <w:tcPr>
            <w:tcW w:w="853" w:type="dxa"/>
            <w:noWrap/>
            <w:hideMark/>
          </w:tcPr>
          <w:p w14:paraId="3240B0F5" w14:textId="77777777" w:rsidR="00FC6CF8" w:rsidRPr="00FC6CF8" w:rsidRDefault="00FC6CF8" w:rsidP="00FC6CF8">
            <w:pPr>
              <w:spacing w:after="0"/>
              <w:jc w:val="center"/>
              <w:rPr>
                <w:rFonts w:ascii="Times New Roman" w:hAnsi="Times New Roman"/>
                <w:sz w:val="20"/>
              </w:rPr>
            </w:pPr>
          </w:p>
        </w:tc>
        <w:tc>
          <w:tcPr>
            <w:tcW w:w="1560" w:type="dxa"/>
            <w:noWrap/>
            <w:hideMark/>
          </w:tcPr>
          <w:p w14:paraId="76D166FD" w14:textId="77777777" w:rsidR="00FC6CF8" w:rsidRPr="00FC6CF8" w:rsidRDefault="00FC6CF8" w:rsidP="00FC6CF8">
            <w:pPr>
              <w:spacing w:after="0"/>
              <w:jc w:val="center"/>
              <w:rPr>
                <w:rFonts w:ascii="Times New Roman" w:hAnsi="Times New Roman"/>
                <w:sz w:val="20"/>
              </w:rPr>
            </w:pPr>
          </w:p>
        </w:tc>
        <w:tc>
          <w:tcPr>
            <w:tcW w:w="1701" w:type="dxa"/>
            <w:noWrap/>
            <w:hideMark/>
          </w:tcPr>
          <w:p w14:paraId="5A68FCC2"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-2.43</w:t>
            </w:r>
          </w:p>
        </w:tc>
        <w:tc>
          <w:tcPr>
            <w:tcW w:w="1388" w:type="dxa"/>
            <w:noWrap/>
            <w:hideMark/>
          </w:tcPr>
          <w:p w14:paraId="08B57A44"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22481E1D" w14:textId="77777777" w:rsidTr="00FC6CF8">
        <w:trPr>
          <w:trHeight w:val="300"/>
        </w:trPr>
        <w:tc>
          <w:tcPr>
            <w:tcW w:w="760" w:type="dxa"/>
            <w:noWrap/>
            <w:hideMark/>
          </w:tcPr>
          <w:p w14:paraId="32B992A1"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156</w:t>
            </w:r>
          </w:p>
        </w:tc>
        <w:tc>
          <w:tcPr>
            <w:tcW w:w="3314" w:type="dxa"/>
            <w:noWrap/>
            <w:hideMark/>
          </w:tcPr>
          <w:p w14:paraId="143B0275"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Abietic acid</w:t>
            </w:r>
          </w:p>
        </w:tc>
        <w:tc>
          <w:tcPr>
            <w:tcW w:w="853" w:type="dxa"/>
            <w:noWrap/>
            <w:hideMark/>
          </w:tcPr>
          <w:p w14:paraId="36D9FF6C" w14:textId="77777777" w:rsidR="00FC6CF8" w:rsidRPr="00FC6CF8" w:rsidRDefault="00FC6CF8" w:rsidP="00FC6CF8">
            <w:pPr>
              <w:spacing w:after="0"/>
              <w:jc w:val="center"/>
              <w:rPr>
                <w:rFonts w:ascii="Times New Roman" w:hAnsi="Times New Roman"/>
                <w:sz w:val="20"/>
              </w:rPr>
            </w:pPr>
          </w:p>
        </w:tc>
        <w:tc>
          <w:tcPr>
            <w:tcW w:w="1560" w:type="dxa"/>
            <w:noWrap/>
            <w:hideMark/>
          </w:tcPr>
          <w:p w14:paraId="64289F8F" w14:textId="77777777" w:rsidR="00FC6CF8" w:rsidRPr="00FC6CF8" w:rsidRDefault="00FC6CF8" w:rsidP="00FC6CF8">
            <w:pPr>
              <w:spacing w:after="0"/>
              <w:jc w:val="center"/>
              <w:rPr>
                <w:rFonts w:ascii="Times New Roman" w:hAnsi="Times New Roman"/>
                <w:sz w:val="20"/>
              </w:rPr>
            </w:pPr>
          </w:p>
        </w:tc>
        <w:tc>
          <w:tcPr>
            <w:tcW w:w="1701" w:type="dxa"/>
            <w:noWrap/>
            <w:hideMark/>
          </w:tcPr>
          <w:p w14:paraId="057E1C2D"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-2.43</w:t>
            </w:r>
          </w:p>
        </w:tc>
        <w:tc>
          <w:tcPr>
            <w:tcW w:w="1388" w:type="dxa"/>
            <w:noWrap/>
            <w:hideMark/>
          </w:tcPr>
          <w:p w14:paraId="520B9B0D"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78E1D42F" w14:textId="77777777" w:rsidTr="00FC6CF8">
        <w:trPr>
          <w:trHeight w:val="300"/>
        </w:trPr>
        <w:tc>
          <w:tcPr>
            <w:tcW w:w="760" w:type="dxa"/>
            <w:noWrap/>
            <w:hideMark/>
          </w:tcPr>
          <w:p w14:paraId="43B7F096"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157</w:t>
            </w:r>
          </w:p>
        </w:tc>
        <w:tc>
          <w:tcPr>
            <w:tcW w:w="3314" w:type="dxa"/>
            <w:noWrap/>
            <w:hideMark/>
          </w:tcPr>
          <w:p w14:paraId="02959139"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Farnesal</w:t>
            </w:r>
          </w:p>
        </w:tc>
        <w:tc>
          <w:tcPr>
            <w:tcW w:w="853" w:type="dxa"/>
            <w:noWrap/>
            <w:hideMark/>
          </w:tcPr>
          <w:p w14:paraId="3EF0EC4F" w14:textId="77777777" w:rsidR="00FC6CF8" w:rsidRPr="00FC6CF8" w:rsidRDefault="00FC6CF8" w:rsidP="00FC6CF8">
            <w:pPr>
              <w:spacing w:after="0"/>
              <w:jc w:val="center"/>
              <w:rPr>
                <w:rFonts w:ascii="Times New Roman" w:hAnsi="Times New Roman"/>
                <w:sz w:val="20"/>
              </w:rPr>
            </w:pPr>
          </w:p>
        </w:tc>
        <w:tc>
          <w:tcPr>
            <w:tcW w:w="1560" w:type="dxa"/>
            <w:noWrap/>
            <w:hideMark/>
          </w:tcPr>
          <w:p w14:paraId="3BA659CF" w14:textId="77777777" w:rsidR="00FC6CF8" w:rsidRPr="00FC6CF8" w:rsidRDefault="00FC6CF8" w:rsidP="00FC6CF8">
            <w:pPr>
              <w:spacing w:after="0"/>
              <w:jc w:val="center"/>
              <w:rPr>
                <w:rFonts w:ascii="Times New Roman" w:hAnsi="Times New Roman"/>
                <w:sz w:val="20"/>
              </w:rPr>
            </w:pPr>
          </w:p>
        </w:tc>
        <w:tc>
          <w:tcPr>
            <w:tcW w:w="1701" w:type="dxa"/>
            <w:noWrap/>
            <w:hideMark/>
          </w:tcPr>
          <w:p w14:paraId="77D03323"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-2.42</w:t>
            </w:r>
          </w:p>
        </w:tc>
        <w:tc>
          <w:tcPr>
            <w:tcW w:w="1388" w:type="dxa"/>
            <w:noWrap/>
            <w:hideMark/>
          </w:tcPr>
          <w:p w14:paraId="0946B6DC"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4439F783" w14:textId="77777777" w:rsidTr="00FC6CF8">
        <w:trPr>
          <w:trHeight w:val="300"/>
        </w:trPr>
        <w:tc>
          <w:tcPr>
            <w:tcW w:w="760" w:type="dxa"/>
            <w:noWrap/>
            <w:hideMark/>
          </w:tcPr>
          <w:p w14:paraId="0A960D1B"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158</w:t>
            </w:r>
          </w:p>
        </w:tc>
        <w:tc>
          <w:tcPr>
            <w:tcW w:w="3314" w:type="dxa"/>
            <w:noWrap/>
            <w:hideMark/>
          </w:tcPr>
          <w:p w14:paraId="39818C5E"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4-Hydroxybenzoic acid</w:t>
            </w:r>
          </w:p>
        </w:tc>
        <w:tc>
          <w:tcPr>
            <w:tcW w:w="853" w:type="dxa"/>
            <w:noWrap/>
            <w:hideMark/>
          </w:tcPr>
          <w:p w14:paraId="39F2B788" w14:textId="77777777" w:rsidR="00FC6CF8" w:rsidRPr="00FC6CF8" w:rsidRDefault="00FC6CF8" w:rsidP="00FC6CF8">
            <w:pPr>
              <w:spacing w:after="0"/>
              <w:jc w:val="center"/>
              <w:rPr>
                <w:rFonts w:ascii="Times New Roman" w:hAnsi="Times New Roman"/>
                <w:sz w:val="20"/>
              </w:rPr>
            </w:pPr>
          </w:p>
        </w:tc>
        <w:tc>
          <w:tcPr>
            <w:tcW w:w="1560" w:type="dxa"/>
            <w:noWrap/>
            <w:hideMark/>
          </w:tcPr>
          <w:p w14:paraId="2F77BDE4" w14:textId="77777777" w:rsidR="00FC6CF8" w:rsidRPr="00FC6CF8" w:rsidRDefault="00FC6CF8" w:rsidP="00FC6CF8">
            <w:pPr>
              <w:spacing w:after="0"/>
              <w:jc w:val="center"/>
              <w:rPr>
                <w:rFonts w:ascii="Times New Roman" w:hAnsi="Times New Roman"/>
                <w:sz w:val="20"/>
              </w:rPr>
            </w:pPr>
          </w:p>
        </w:tc>
        <w:tc>
          <w:tcPr>
            <w:tcW w:w="1701" w:type="dxa"/>
            <w:noWrap/>
            <w:hideMark/>
          </w:tcPr>
          <w:p w14:paraId="1FBC935F"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-2.41</w:t>
            </w:r>
          </w:p>
        </w:tc>
        <w:tc>
          <w:tcPr>
            <w:tcW w:w="1388" w:type="dxa"/>
            <w:noWrap/>
            <w:hideMark/>
          </w:tcPr>
          <w:p w14:paraId="206E5830"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452B088C" w14:textId="77777777" w:rsidTr="00FC6CF8">
        <w:trPr>
          <w:trHeight w:val="300"/>
        </w:trPr>
        <w:tc>
          <w:tcPr>
            <w:tcW w:w="760" w:type="dxa"/>
            <w:noWrap/>
            <w:hideMark/>
          </w:tcPr>
          <w:p w14:paraId="7ED940C4"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159</w:t>
            </w:r>
          </w:p>
        </w:tc>
        <w:tc>
          <w:tcPr>
            <w:tcW w:w="3314" w:type="dxa"/>
            <w:noWrap/>
            <w:hideMark/>
          </w:tcPr>
          <w:p w14:paraId="6F9699C9"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Vinylidene dichloride</w:t>
            </w:r>
          </w:p>
        </w:tc>
        <w:tc>
          <w:tcPr>
            <w:tcW w:w="853" w:type="dxa"/>
            <w:noWrap/>
            <w:hideMark/>
          </w:tcPr>
          <w:p w14:paraId="7F969426" w14:textId="77777777" w:rsidR="00FC6CF8" w:rsidRPr="00FC6CF8" w:rsidRDefault="00FC6CF8" w:rsidP="00FC6CF8">
            <w:pPr>
              <w:spacing w:after="0"/>
              <w:jc w:val="center"/>
              <w:rPr>
                <w:rFonts w:ascii="Times New Roman" w:hAnsi="Times New Roman"/>
                <w:sz w:val="20"/>
              </w:rPr>
            </w:pPr>
          </w:p>
        </w:tc>
        <w:tc>
          <w:tcPr>
            <w:tcW w:w="1560" w:type="dxa"/>
            <w:noWrap/>
            <w:hideMark/>
          </w:tcPr>
          <w:p w14:paraId="4EBE77CE" w14:textId="77777777" w:rsidR="00FC6CF8" w:rsidRPr="00FC6CF8" w:rsidRDefault="00FC6CF8" w:rsidP="00FC6CF8">
            <w:pPr>
              <w:spacing w:after="0"/>
              <w:jc w:val="center"/>
              <w:rPr>
                <w:rFonts w:ascii="Times New Roman" w:hAnsi="Times New Roman"/>
                <w:sz w:val="20"/>
              </w:rPr>
            </w:pPr>
          </w:p>
        </w:tc>
        <w:tc>
          <w:tcPr>
            <w:tcW w:w="1701" w:type="dxa"/>
            <w:noWrap/>
            <w:hideMark/>
          </w:tcPr>
          <w:p w14:paraId="7C06F95E"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-2.39</w:t>
            </w:r>
          </w:p>
        </w:tc>
        <w:tc>
          <w:tcPr>
            <w:tcW w:w="1388" w:type="dxa"/>
            <w:noWrap/>
            <w:hideMark/>
          </w:tcPr>
          <w:p w14:paraId="32997BB1"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58C6D5DE" w14:textId="77777777" w:rsidTr="00FC6CF8">
        <w:trPr>
          <w:trHeight w:val="300"/>
        </w:trPr>
        <w:tc>
          <w:tcPr>
            <w:tcW w:w="760" w:type="dxa"/>
            <w:noWrap/>
            <w:hideMark/>
          </w:tcPr>
          <w:p w14:paraId="1EF3B52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lastRenderedPageBreak/>
              <w:t>160</w:t>
            </w:r>
          </w:p>
        </w:tc>
        <w:tc>
          <w:tcPr>
            <w:tcW w:w="3314" w:type="dxa"/>
            <w:noWrap/>
            <w:hideMark/>
          </w:tcPr>
          <w:p w14:paraId="06789DC4"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Linalool aldehyde</w:t>
            </w:r>
          </w:p>
        </w:tc>
        <w:tc>
          <w:tcPr>
            <w:tcW w:w="853" w:type="dxa"/>
            <w:noWrap/>
            <w:hideMark/>
          </w:tcPr>
          <w:p w14:paraId="5C491575" w14:textId="77777777" w:rsidR="00FC6CF8" w:rsidRPr="00FC6CF8" w:rsidRDefault="00FC6CF8" w:rsidP="00FC6CF8">
            <w:pPr>
              <w:spacing w:after="0"/>
              <w:jc w:val="center"/>
              <w:rPr>
                <w:rFonts w:ascii="Times New Roman" w:hAnsi="Times New Roman"/>
                <w:sz w:val="20"/>
              </w:rPr>
            </w:pPr>
          </w:p>
        </w:tc>
        <w:tc>
          <w:tcPr>
            <w:tcW w:w="1560" w:type="dxa"/>
            <w:noWrap/>
            <w:hideMark/>
          </w:tcPr>
          <w:p w14:paraId="7AC91E9D" w14:textId="77777777" w:rsidR="00FC6CF8" w:rsidRPr="00FC6CF8" w:rsidRDefault="00FC6CF8" w:rsidP="00FC6CF8">
            <w:pPr>
              <w:spacing w:after="0"/>
              <w:jc w:val="center"/>
              <w:rPr>
                <w:rFonts w:ascii="Times New Roman" w:hAnsi="Times New Roman"/>
                <w:sz w:val="20"/>
              </w:rPr>
            </w:pPr>
          </w:p>
        </w:tc>
        <w:tc>
          <w:tcPr>
            <w:tcW w:w="1701" w:type="dxa"/>
            <w:noWrap/>
            <w:hideMark/>
          </w:tcPr>
          <w:p w14:paraId="10A86992"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-2.39</w:t>
            </w:r>
          </w:p>
        </w:tc>
        <w:tc>
          <w:tcPr>
            <w:tcW w:w="1388" w:type="dxa"/>
            <w:noWrap/>
            <w:hideMark/>
          </w:tcPr>
          <w:p w14:paraId="27E6B552"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593E8BC3" w14:textId="77777777" w:rsidTr="00FC6CF8">
        <w:trPr>
          <w:trHeight w:val="300"/>
        </w:trPr>
        <w:tc>
          <w:tcPr>
            <w:tcW w:w="760" w:type="dxa"/>
            <w:noWrap/>
            <w:hideMark/>
          </w:tcPr>
          <w:p w14:paraId="5F077FA3"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161</w:t>
            </w:r>
          </w:p>
        </w:tc>
        <w:tc>
          <w:tcPr>
            <w:tcW w:w="3314" w:type="dxa"/>
            <w:noWrap/>
            <w:hideMark/>
          </w:tcPr>
          <w:p w14:paraId="3DB86FD3"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Veratraldehyde</w:t>
            </w:r>
          </w:p>
        </w:tc>
        <w:tc>
          <w:tcPr>
            <w:tcW w:w="853" w:type="dxa"/>
            <w:noWrap/>
            <w:hideMark/>
          </w:tcPr>
          <w:p w14:paraId="67A6C2CC" w14:textId="77777777" w:rsidR="00FC6CF8" w:rsidRPr="00FC6CF8" w:rsidRDefault="00FC6CF8" w:rsidP="00FC6CF8">
            <w:pPr>
              <w:spacing w:after="0"/>
              <w:jc w:val="center"/>
              <w:rPr>
                <w:rFonts w:ascii="Times New Roman" w:hAnsi="Times New Roman"/>
                <w:sz w:val="20"/>
              </w:rPr>
            </w:pPr>
          </w:p>
        </w:tc>
        <w:tc>
          <w:tcPr>
            <w:tcW w:w="1560" w:type="dxa"/>
            <w:noWrap/>
            <w:hideMark/>
          </w:tcPr>
          <w:p w14:paraId="038C0173" w14:textId="77777777" w:rsidR="00FC6CF8" w:rsidRPr="00FC6CF8" w:rsidRDefault="00FC6CF8" w:rsidP="00FC6CF8">
            <w:pPr>
              <w:spacing w:after="0"/>
              <w:jc w:val="center"/>
              <w:rPr>
                <w:rFonts w:ascii="Times New Roman" w:hAnsi="Times New Roman"/>
                <w:sz w:val="20"/>
              </w:rPr>
            </w:pPr>
          </w:p>
        </w:tc>
        <w:tc>
          <w:tcPr>
            <w:tcW w:w="1701" w:type="dxa"/>
            <w:noWrap/>
            <w:hideMark/>
          </w:tcPr>
          <w:p w14:paraId="2D205D7D"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-2.39</w:t>
            </w:r>
          </w:p>
        </w:tc>
        <w:tc>
          <w:tcPr>
            <w:tcW w:w="1388" w:type="dxa"/>
            <w:noWrap/>
            <w:hideMark/>
          </w:tcPr>
          <w:p w14:paraId="4DAF4D8A"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0C2EDDD6" w14:textId="77777777" w:rsidTr="00FC6CF8">
        <w:trPr>
          <w:trHeight w:val="300"/>
        </w:trPr>
        <w:tc>
          <w:tcPr>
            <w:tcW w:w="760" w:type="dxa"/>
            <w:noWrap/>
            <w:hideMark/>
          </w:tcPr>
          <w:p w14:paraId="4F848F81"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162</w:t>
            </w:r>
          </w:p>
        </w:tc>
        <w:tc>
          <w:tcPr>
            <w:tcW w:w="3314" w:type="dxa"/>
            <w:noWrap/>
            <w:hideMark/>
          </w:tcPr>
          <w:p w14:paraId="2B8235A3"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Isopropyl myristate</w:t>
            </w:r>
          </w:p>
        </w:tc>
        <w:tc>
          <w:tcPr>
            <w:tcW w:w="853" w:type="dxa"/>
            <w:noWrap/>
            <w:hideMark/>
          </w:tcPr>
          <w:p w14:paraId="3D5065AA" w14:textId="77777777" w:rsidR="00FC6CF8" w:rsidRPr="00FC6CF8" w:rsidRDefault="00FC6CF8" w:rsidP="00FC6CF8">
            <w:pPr>
              <w:spacing w:after="0"/>
              <w:jc w:val="center"/>
              <w:rPr>
                <w:rFonts w:ascii="Times New Roman" w:hAnsi="Times New Roman"/>
                <w:sz w:val="20"/>
              </w:rPr>
            </w:pPr>
          </w:p>
        </w:tc>
        <w:tc>
          <w:tcPr>
            <w:tcW w:w="1560" w:type="dxa"/>
            <w:noWrap/>
            <w:hideMark/>
          </w:tcPr>
          <w:p w14:paraId="5058EE1E" w14:textId="77777777" w:rsidR="00FC6CF8" w:rsidRPr="00FC6CF8" w:rsidRDefault="00FC6CF8" w:rsidP="00FC6CF8">
            <w:pPr>
              <w:spacing w:after="0"/>
              <w:jc w:val="center"/>
              <w:rPr>
                <w:rFonts w:ascii="Times New Roman" w:hAnsi="Times New Roman"/>
                <w:sz w:val="20"/>
              </w:rPr>
            </w:pPr>
          </w:p>
        </w:tc>
        <w:tc>
          <w:tcPr>
            <w:tcW w:w="1701" w:type="dxa"/>
            <w:noWrap/>
            <w:hideMark/>
          </w:tcPr>
          <w:p w14:paraId="7EB3DA0C"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-2.38</w:t>
            </w:r>
          </w:p>
        </w:tc>
        <w:tc>
          <w:tcPr>
            <w:tcW w:w="1388" w:type="dxa"/>
            <w:noWrap/>
            <w:hideMark/>
          </w:tcPr>
          <w:p w14:paraId="54C106CE"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286C72D3" w14:textId="77777777" w:rsidTr="00FC6CF8">
        <w:trPr>
          <w:trHeight w:val="300"/>
        </w:trPr>
        <w:tc>
          <w:tcPr>
            <w:tcW w:w="760" w:type="dxa"/>
            <w:noWrap/>
            <w:hideMark/>
          </w:tcPr>
          <w:p w14:paraId="7D011BC7"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163</w:t>
            </w:r>
          </w:p>
        </w:tc>
        <w:tc>
          <w:tcPr>
            <w:tcW w:w="3314" w:type="dxa"/>
            <w:noWrap/>
            <w:hideMark/>
          </w:tcPr>
          <w:p w14:paraId="2E93949C"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Bromobutane</w:t>
            </w:r>
          </w:p>
        </w:tc>
        <w:tc>
          <w:tcPr>
            <w:tcW w:w="853" w:type="dxa"/>
            <w:noWrap/>
            <w:hideMark/>
          </w:tcPr>
          <w:p w14:paraId="6EB8ED20" w14:textId="77777777" w:rsidR="00FC6CF8" w:rsidRPr="00FC6CF8" w:rsidRDefault="00FC6CF8" w:rsidP="00FC6CF8">
            <w:pPr>
              <w:spacing w:after="0"/>
              <w:jc w:val="center"/>
              <w:rPr>
                <w:rFonts w:ascii="Times New Roman" w:hAnsi="Times New Roman"/>
                <w:sz w:val="20"/>
              </w:rPr>
            </w:pPr>
          </w:p>
        </w:tc>
        <w:tc>
          <w:tcPr>
            <w:tcW w:w="1560" w:type="dxa"/>
            <w:noWrap/>
            <w:hideMark/>
          </w:tcPr>
          <w:p w14:paraId="476DD744" w14:textId="77777777" w:rsidR="00FC6CF8" w:rsidRPr="00FC6CF8" w:rsidRDefault="00FC6CF8" w:rsidP="00FC6CF8">
            <w:pPr>
              <w:spacing w:after="0"/>
              <w:jc w:val="center"/>
              <w:rPr>
                <w:rFonts w:ascii="Times New Roman" w:hAnsi="Times New Roman"/>
                <w:sz w:val="20"/>
              </w:rPr>
            </w:pPr>
          </w:p>
        </w:tc>
        <w:tc>
          <w:tcPr>
            <w:tcW w:w="1701" w:type="dxa"/>
            <w:noWrap/>
            <w:hideMark/>
          </w:tcPr>
          <w:p w14:paraId="5BE8223E"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-2.37</w:t>
            </w:r>
          </w:p>
        </w:tc>
        <w:tc>
          <w:tcPr>
            <w:tcW w:w="1388" w:type="dxa"/>
            <w:noWrap/>
            <w:hideMark/>
          </w:tcPr>
          <w:p w14:paraId="73769CDB"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71961CFC" w14:textId="77777777" w:rsidTr="00FC6CF8">
        <w:trPr>
          <w:trHeight w:val="300"/>
        </w:trPr>
        <w:tc>
          <w:tcPr>
            <w:tcW w:w="760" w:type="dxa"/>
            <w:noWrap/>
            <w:hideMark/>
          </w:tcPr>
          <w:p w14:paraId="637DC677"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164</w:t>
            </w:r>
          </w:p>
        </w:tc>
        <w:tc>
          <w:tcPr>
            <w:tcW w:w="3314" w:type="dxa"/>
            <w:noWrap/>
            <w:hideMark/>
          </w:tcPr>
          <w:p w14:paraId="6B33BDD0"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3-Hydroxy-2-phenyl-4-quinolinecarboxylic acid</w:t>
            </w:r>
          </w:p>
        </w:tc>
        <w:tc>
          <w:tcPr>
            <w:tcW w:w="853" w:type="dxa"/>
            <w:noWrap/>
            <w:hideMark/>
          </w:tcPr>
          <w:p w14:paraId="3B05B4B2" w14:textId="77777777" w:rsidR="00FC6CF8" w:rsidRPr="00FC6CF8" w:rsidRDefault="00FC6CF8" w:rsidP="00FC6CF8">
            <w:pPr>
              <w:spacing w:after="0"/>
              <w:jc w:val="center"/>
              <w:rPr>
                <w:rFonts w:ascii="Times New Roman" w:hAnsi="Times New Roman"/>
                <w:sz w:val="20"/>
              </w:rPr>
            </w:pPr>
          </w:p>
        </w:tc>
        <w:tc>
          <w:tcPr>
            <w:tcW w:w="1560" w:type="dxa"/>
            <w:noWrap/>
            <w:hideMark/>
          </w:tcPr>
          <w:p w14:paraId="64F1EC4D" w14:textId="77777777" w:rsidR="00FC6CF8" w:rsidRPr="00FC6CF8" w:rsidRDefault="00FC6CF8" w:rsidP="00FC6CF8">
            <w:pPr>
              <w:spacing w:after="0"/>
              <w:jc w:val="center"/>
              <w:rPr>
                <w:rFonts w:ascii="Times New Roman" w:hAnsi="Times New Roman"/>
                <w:sz w:val="20"/>
              </w:rPr>
            </w:pPr>
          </w:p>
        </w:tc>
        <w:tc>
          <w:tcPr>
            <w:tcW w:w="1701" w:type="dxa"/>
            <w:noWrap/>
            <w:hideMark/>
          </w:tcPr>
          <w:p w14:paraId="3003256F"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-2.36</w:t>
            </w:r>
          </w:p>
        </w:tc>
        <w:tc>
          <w:tcPr>
            <w:tcW w:w="1388" w:type="dxa"/>
            <w:noWrap/>
            <w:hideMark/>
          </w:tcPr>
          <w:p w14:paraId="03BFD68A"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4E4387E0" w14:textId="77777777" w:rsidTr="00FC6CF8">
        <w:trPr>
          <w:trHeight w:val="300"/>
        </w:trPr>
        <w:tc>
          <w:tcPr>
            <w:tcW w:w="760" w:type="dxa"/>
            <w:noWrap/>
            <w:hideMark/>
          </w:tcPr>
          <w:p w14:paraId="26E2D9DF"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165</w:t>
            </w:r>
          </w:p>
        </w:tc>
        <w:tc>
          <w:tcPr>
            <w:tcW w:w="3314" w:type="dxa"/>
            <w:noWrap/>
            <w:hideMark/>
          </w:tcPr>
          <w:p w14:paraId="67CD104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3-Bromomethyl-5, 5'-dimethyl- dihydro-2(3H)-furanone</w:t>
            </w:r>
          </w:p>
        </w:tc>
        <w:tc>
          <w:tcPr>
            <w:tcW w:w="853" w:type="dxa"/>
            <w:noWrap/>
            <w:hideMark/>
          </w:tcPr>
          <w:p w14:paraId="40F5A26C" w14:textId="77777777" w:rsidR="00FC6CF8" w:rsidRPr="00FC6CF8" w:rsidRDefault="00FC6CF8" w:rsidP="00FC6CF8">
            <w:pPr>
              <w:spacing w:after="0"/>
              <w:jc w:val="center"/>
              <w:rPr>
                <w:rFonts w:ascii="Times New Roman" w:hAnsi="Times New Roman"/>
                <w:sz w:val="20"/>
              </w:rPr>
            </w:pPr>
          </w:p>
        </w:tc>
        <w:tc>
          <w:tcPr>
            <w:tcW w:w="1560" w:type="dxa"/>
            <w:noWrap/>
            <w:hideMark/>
          </w:tcPr>
          <w:p w14:paraId="2A64D909" w14:textId="77777777" w:rsidR="00FC6CF8" w:rsidRPr="00FC6CF8" w:rsidRDefault="00FC6CF8" w:rsidP="00FC6CF8">
            <w:pPr>
              <w:spacing w:after="0"/>
              <w:jc w:val="center"/>
              <w:rPr>
                <w:rFonts w:ascii="Times New Roman" w:hAnsi="Times New Roman"/>
                <w:sz w:val="20"/>
              </w:rPr>
            </w:pPr>
          </w:p>
        </w:tc>
        <w:tc>
          <w:tcPr>
            <w:tcW w:w="1701" w:type="dxa"/>
            <w:noWrap/>
            <w:hideMark/>
          </w:tcPr>
          <w:p w14:paraId="79E6F2E7"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-2.36</w:t>
            </w:r>
          </w:p>
        </w:tc>
        <w:tc>
          <w:tcPr>
            <w:tcW w:w="1388" w:type="dxa"/>
            <w:noWrap/>
            <w:hideMark/>
          </w:tcPr>
          <w:p w14:paraId="2C017072"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204CF6C6" w14:textId="77777777" w:rsidTr="00FC6CF8">
        <w:trPr>
          <w:trHeight w:val="300"/>
        </w:trPr>
        <w:tc>
          <w:tcPr>
            <w:tcW w:w="760" w:type="dxa"/>
            <w:noWrap/>
            <w:hideMark/>
          </w:tcPr>
          <w:p w14:paraId="0FC07AA3"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166</w:t>
            </w:r>
          </w:p>
        </w:tc>
        <w:tc>
          <w:tcPr>
            <w:tcW w:w="3314" w:type="dxa"/>
            <w:noWrap/>
            <w:hideMark/>
          </w:tcPr>
          <w:p w14:paraId="662D8605"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5-Chloro-2-methyl- 4-isothiazolin-3-one</w:t>
            </w:r>
          </w:p>
        </w:tc>
        <w:tc>
          <w:tcPr>
            <w:tcW w:w="853" w:type="dxa"/>
            <w:noWrap/>
            <w:hideMark/>
          </w:tcPr>
          <w:p w14:paraId="7B7B609A" w14:textId="77777777" w:rsidR="00FC6CF8" w:rsidRPr="00FC6CF8" w:rsidRDefault="00FC6CF8" w:rsidP="00FC6CF8">
            <w:pPr>
              <w:spacing w:after="0"/>
              <w:jc w:val="center"/>
              <w:rPr>
                <w:rFonts w:ascii="Times New Roman" w:hAnsi="Times New Roman"/>
                <w:sz w:val="20"/>
              </w:rPr>
            </w:pPr>
          </w:p>
        </w:tc>
        <w:tc>
          <w:tcPr>
            <w:tcW w:w="1560" w:type="dxa"/>
            <w:noWrap/>
            <w:hideMark/>
          </w:tcPr>
          <w:p w14:paraId="4735FEA3" w14:textId="77777777" w:rsidR="00FC6CF8" w:rsidRPr="00FC6CF8" w:rsidRDefault="00FC6CF8" w:rsidP="00FC6CF8">
            <w:pPr>
              <w:spacing w:after="0"/>
              <w:jc w:val="center"/>
              <w:rPr>
                <w:rFonts w:ascii="Times New Roman" w:hAnsi="Times New Roman"/>
                <w:sz w:val="20"/>
              </w:rPr>
            </w:pPr>
          </w:p>
        </w:tc>
        <w:tc>
          <w:tcPr>
            <w:tcW w:w="1701" w:type="dxa"/>
            <w:noWrap/>
            <w:hideMark/>
          </w:tcPr>
          <w:p w14:paraId="7D769571"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-2.35</w:t>
            </w:r>
          </w:p>
        </w:tc>
        <w:tc>
          <w:tcPr>
            <w:tcW w:w="1388" w:type="dxa"/>
            <w:noWrap/>
            <w:hideMark/>
          </w:tcPr>
          <w:p w14:paraId="49501546"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1324539B" w14:textId="77777777" w:rsidTr="00FC6CF8">
        <w:trPr>
          <w:trHeight w:val="300"/>
        </w:trPr>
        <w:tc>
          <w:tcPr>
            <w:tcW w:w="760" w:type="dxa"/>
            <w:noWrap/>
            <w:hideMark/>
          </w:tcPr>
          <w:p w14:paraId="43A3C353"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167</w:t>
            </w:r>
          </w:p>
        </w:tc>
        <w:tc>
          <w:tcPr>
            <w:tcW w:w="3314" w:type="dxa"/>
            <w:noWrap/>
            <w:hideMark/>
          </w:tcPr>
          <w:p w14:paraId="7C89263C"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Methyl 4-(bromomethyl)benzoate</w:t>
            </w:r>
          </w:p>
        </w:tc>
        <w:tc>
          <w:tcPr>
            <w:tcW w:w="853" w:type="dxa"/>
            <w:noWrap/>
            <w:hideMark/>
          </w:tcPr>
          <w:p w14:paraId="348CB8E5" w14:textId="77777777" w:rsidR="00FC6CF8" w:rsidRPr="00FC6CF8" w:rsidRDefault="00FC6CF8" w:rsidP="00FC6CF8">
            <w:pPr>
              <w:spacing w:after="0"/>
              <w:jc w:val="center"/>
              <w:rPr>
                <w:rFonts w:ascii="Times New Roman" w:hAnsi="Times New Roman"/>
                <w:sz w:val="20"/>
              </w:rPr>
            </w:pPr>
          </w:p>
        </w:tc>
        <w:tc>
          <w:tcPr>
            <w:tcW w:w="1560" w:type="dxa"/>
            <w:noWrap/>
            <w:hideMark/>
          </w:tcPr>
          <w:p w14:paraId="159DEEA7" w14:textId="77777777" w:rsidR="00FC6CF8" w:rsidRPr="00FC6CF8" w:rsidRDefault="00FC6CF8" w:rsidP="00FC6CF8">
            <w:pPr>
              <w:spacing w:after="0"/>
              <w:jc w:val="center"/>
              <w:rPr>
                <w:rFonts w:ascii="Times New Roman" w:hAnsi="Times New Roman"/>
                <w:sz w:val="20"/>
              </w:rPr>
            </w:pPr>
          </w:p>
        </w:tc>
        <w:tc>
          <w:tcPr>
            <w:tcW w:w="1701" w:type="dxa"/>
            <w:noWrap/>
            <w:hideMark/>
          </w:tcPr>
          <w:p w14:paraId="66D93EC1"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-2.32</w:t>
            </w:r>
          </w:p>
        </w:tc>
        <w:tc>
          <w:tcPr>
            <w:tcW w:w="1388" w:type="dxa"/>
            <w:noWrap/>
            <w:hideMark/>
          </w:tcPr>
          <w:p w14:paraId="374953E5"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22C91E0F" w14:textId="77777777" w:rsidTr="00FC6CF8">
        <w:trPr>
          <w:trHeight w:val="300"/>
        </w:trPr>
        <w:tc>
          <w:tcPr>
            <w:tcW w:w="760" w:type="dxa"/>
            <w:noWrap/>
            <w:hideMark/>
          </w:tcPr>
          <w:p w14:paraId="73A82BDC"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168</w:t>
            </w:r>
          </w:p>
        </w:tc>
        <w:tc>
          <w:tcPr>
            <w:tcW w:w="3314" w:type="dxa"/>
            <w:noWrap/>
            <w:hideMark/>
          </w:tcPr>
          <w:p w14:paraId="15A78CDD"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1-Phenylpropylamine</w:t>
            </w:r>
          </w:p>
        </w:tc>
        <w:tc>
          <w:tcPr>
            <w:tcW w:w="853" w:type="dxa"/>
            <w:noWrap/>
            <w:hideMark/>
          </w:tcPr>
          <w:p w14:paraId="57D3AA2A" w14:textId="77777777" w:rsidR="00FC6CF8" w:rsidRPr="00FC6CF8" w:rsidRDefault="00FC6CF8" w:rsidP="00FC6CF8">
            <w:pPr>
              <w:spacing w:after="0"/>
              <w:jc w:val="center"/>
              <w:rPr>
                <w:rFonts w:ascii="Times New Roman" w:hAnsi="Times New Roman"/>
                <w:sz w:val="20"/>
              </w:rPr>
            </w:pPr>
          </w:p>
        </w:tc>
        <w:tc>
          <w:tcPr>
            <w:tcW w:w="1560" w:type="dxa"/>
            <w:noWrap/>
            <w:hideMark/>
          </w:tcPr>
          <w:p w14:paraId="6E33E9B8" w14:textId="77777777" w:rsidR="00FC6CF8" w:rsidRPr="00FC6CF8" w:rsidRDefault="00FC6CF8" w:rsidP="00FC6CF8">
            <w:pPr>
              <w:spacing w:after="0"/>
              <w:jc w:val="center"/>
              <w:rPr>
                <w:rFonts w:ascii="Times New Roman" w:hAnsi="Times New Roman"/>
                <w:sz w:val="20"/>
              </w:rPr>
            </w:pPr>
          </w:p>
        </w:tc>
        <w:tc>
          <w:tcPr>
            <w:tcW w:w="1701" w:type="dxa"/>
            <w:noWrap/>
            <w:hideMark/>
          </w:tcPr>
          <w:p w14:paraId="589A173A"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-2.31</w:t>
            </w:r>
          </w:p>
        </w:tc>
        <w:tc>
          <w:tcPr>
            <w:tcW w:w="1388" w:type="dxa"/>
            <w:noWrap/>
            <w:hideMark/>
          </w:tcPr>
          <w:p w14:paraId="2A79EEC1"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5E83EB91" w14:textId="77777777" w:rsidTr="00FC6CF8">
        <w:trPr>
          <w:trHeight w:val="300"/>
        </w:trPr>
        <w:tc>
          <w:tcPr>
            <w:tcW w:w="760" w:type="dxa"/>
            <w:noWrap/>
            <w:hideMark/>
          </w:tcPr>
          <w:p w14:paraId="1892E4EB"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169</w:t>
            </w:r>
          </w:p>
        </w:tc>
        <w:tc>
          <w:tcPr>
            <w:tcW w:w="3314" w:type="dxa"/>
            <w:noWrap/>
            <w:hideMark/>
          </w:tcPr>
          <w:p w14:paraId="5664B914"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Diethylacetaldehyde</w:t>
            </w:r>
          </w:p>
        </w:tc>
        <w:tc>
          <w:tcPr>
            <w:tcW w:w="853" w:type="dxa"/>
            <w:noWrap/>
            <w:hideMark/>
          </w:tcPr>
          <w:p w14:paraId="711D0676" w14:textId="77777777" w:rsidR="00FC6CF8" w:rsidRPr="00FC6CF8" w:rsidRDefault="00FC6CF8" w:rsidP="00FC6CF8">
            <w:pPr>
              <w:spacing w:after="0"/>
              <w:jc w:val="center"/>
              <w:rPr>
                <w:rFonts w:ascii="Times New Roman" w:hAnsi="Times New Roman"/>
                <w:sz w:val="20"/>
              </w:rPr>
            </w:pPr>
          </w:p>
        </w:tc>
        <w:tc>
          <w:tcPr>
            <w:tcW w:w="1560" w:type="dxa"/>
            <w:noWrap/>
            <w:hideMark/>
          </w:tcPr>
          <w:p w14:paraId="018DC0AD" w14:textId="77777777" w:rsidR="00FC6CF8" w:rsidRPr="00FC6CF8" w:rsidRDefault="00FC6CF8" w:rsidP="00FC6CF8">
            <w:pPr>
              <w:spacing w:after="0"/>
              <w:jc w:val="center"/>
              <w:rPr>
                <w:rFonts w:ascii="Times New Roman" w:hAnsi="Times New Roman"/>
                <w:sz w:val="20"/>
              </w:rPr>
            </w:pPr>
          </w:p>
        </w:tc>
        <w:tc>
          <w:tcPr>
            <w:tcW w:w="1701" w:type="dxa"/>
            <w:noWrap/>
            <w:hideMark/>
          </w:tcPr>
          <w:p w14:paraId="36255E3A"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-2.30</w:t>
            </w:r>
          </w:p>
        </w:tc>
        <w:tc>
          <w:tcPr>
            <w:tcW w:w="1388" w:type="dxa"/>
            <w:noWrap/>
            <w:hideMark/>
          </w:tcPr>
          <w:p w14:paraId="529CA572"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1CB4B822" w14:textId="77777777" w:rsidTr="00FC6CF8">
        <w:trPr>
          <w:trHeight w:val="300"/>
        </w:trPr>
        <w:tc>
          <w:tcPr>
            <w:tcW w:w="760" w:type="dxa"/>
            <w:noWrap/>
            <w:hideMark/>
          </w:tcPr>
          <w:p w14:paraId="05F0FBC3"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170</w:t>
            </w:r>
          </w:p>
        </w:tc>
        <w:tc>
          <w:tcPr>
            <w:tcW w:w="3314" w:type="dxa"/>
            <w:noWrap/>
            <w:hideMark/>
          </w:tcPr>
          <w:p w14:paraId="08F71267"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Vinylpyridine</w:t>
            </w:r>
          </w:p>
        </w:tc>
        <w:tc>
          <w:tcPr>
            <w:tcW w:w="853" w:type="dxa"/>
            <w:noWrap/>
            <w:hideMark/>
          </w:tcPr>
          <w:p w14:paraId="0989B37E" w14:textId="77777777" w:rsidR="00FC6CF8" w:rsidRPr="00FC6CF8" w:rsidRDefault="00FC6CF8" w:rsidP="00FC6CF8">
            <w:pPr>
              <w:spacing w:after="0"/>
              <w:jc w:val="center"/>
              <w:rPr>
                <w:rFonts w:ascii="Times New Roman" w:hAnsi="Times New Roman"/>
                <w:sz w:val="20"/>
              </w:rPr>
            </w:pPr>
          </w:p>
        </w:tc>
        <w:tc>
          <w:tcPr>
            <w:tcW w:w="1560" w:type="dxa"/>
            <w:noWrap/>
            <w:hideMark/>
          </w:tcPr>
          <w:p w14:paraId="02B7937D" w14:textId="77777777" w:rsidR="00FC6CF8" w:rsidRPr="00FC6CF8" w:rsidRDefault="00FC6CF8" w:rsidP="00FC6CF8">
            <w:pPr>
              <w:spacing w:after="0"/>
              <w:jc w:val="center"/>
              <w:rPr>
                <w:rFonts w:ascii="Times New Roman" w:hAnsi="Times New Roman"/>
                <w:sz w:val="20"/>
              </w:rPr>
            </w:pPr>
          </w:p>
        </w:tc>
        <w:tc>
          <w:tcPr>
            <w:tcW w:w="1701" w:type="dxa"/>
            <w:noWrap/>
            <w:hideMark/>
          </w:tcPr>
          <w:p w14:paraId="57A1C40D"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-2.30</w:t>
            </w:r>
          </w:p>
        </w:tc>
        <w:tc>
          <w:tcPr>
            <w:tcW w:w="1388" w:type="dxa"/>
            <w:noWrap/>
            <w:hideMark/>
          </w:tcPr>
          <w:p w14:paraId="73EB15EA"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58C15312" w14:textId="77777777" w:rsidTr="00FC6CF8">
        <w:trPr>
          <w:trHeight w:val="300"/>
        </w:trPr>
        <w:tc>
          <w:tcPr>
            <w:tcW w:w="760" w:type="dxa"/>
            <w:noWrap/>
            <w:hideMark/>
          </w:tcPr>
          <w:p w14:paraId="5C08A939"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171</w:t>
            </w:r>
          </w:p>
        </w:tc>
        <w:tc>
          <w:tcPr>
            <w:tcW w:w="3314" w:type="dxa"/>
            <w:noWrap/>
            <w:hideMark/>
          </w:tcPr>
          <w:p w14:paraId="5350C460"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(2-oxo-1-phenylpyrrolidin-3-yl)-Triphenylphosphanium</w:t>
            </w:r>
          </w:p>
        </w:tc>
        <w:tc>
          <w:tcPr>
            <w:tcW w:w="853" w:type="dxa"/>
            <w:noWrap/>
            <w:hideMark/>
          </w:tcPr>
          <w:p w14:paraId="5C8A7A74" w14:textId="77777777" w:rsidR="00FC6CF8" w:rsidRPr="00FC6CF8" w:rsidRDefault="00FC6CF8" w:rsidP="00FC6CF8">
            <w:pPr>
              <w:spacing w:after="0"/>
              <w:jc w:val="center"/>
              <w:rPr>
                <w:rFonts w:ascii="Times New Roman" w:hAnsi="Times New Roman"/>
                <w:sz w:val="20"/>
              </w:rPr>
            </w:pPr>
          </w:p>
        </w:tc>
        <w:tc>
          <w:tcPr>
            <w:tcW w:w="1560" w:type="dxa"/>
            <w:noWrap/>
            <w:hideMark/>
          </w:tcPr>
          <w:p w14:paraId="47889D57" w14:textId="77777777" w:rsidR="00FC6CF8" w:rsidRPr="00FC6CF8" w:rsidRDefault="00FC6CF8" w:rsidP="00FC6CF8">
            <w:pPr>
              <w:spacing w:after="0"/>
              <w:jc w:val="center"/>
              <w:rPr>
                <w:rFonts w:ascii="Times New Roman" w:hAnsi="Times New Roman"/>
                <w:sz w:val="20"/>
              </w:rPr>
            </w:pPr>
          </w:p>
        </w:tc>
        <w:tc>
          <w:tcPr>
            <w:tcW w:w="1701" w:type="dxa"/>
            <w:noWrap/>
            <w:hideMark/>
          </w:tcPr>
          <w:p w14:paraId="5F08ED58"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-2.29</w:t>
            </w:r>
          </w:p>
        </w:tc>
        <w:tc>
          <w:tcPr>
            <w:tcW w:w="1388" w:type="dxa"/>
            <w:noWrap/>
            <w:hideMark/>
          </w:tcPr>
          <w:p w14:paraId="74862188"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6BA5CE32" w14:textId="77777777" w:rsidTr="00FC6CF8">
        <w:trPr>
          <w:trHeight w:val="300"/>
        </w:trPr>
        <w:tc>
          <w:tcPr>
            <w:tcW w:w="760" w:type="dxa"/>
            <w:noWrap/>
            <w:hideMark/>
          </w:tcPr>
          <w:p w14:paraId="0B9CAC57"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172</w:t>
            </w:r>
          </w:p>
        </w:tc>
        <w:tc>
          <w:tcPr>
            <w:tcW w:w="3314" w:type="dxa"/>
            <w:noWrap/>
            <w:hideMark/>
          </w:tcPr>
          <w:p w14:paraId="148C2E1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6-Iodo-quinazolin-4-ol</w:t>
            </w:r>
          </w:p>
        </w:tc>
        <w:tc>
          <w:tcPr>
            <w:tcW w:w="853" w:type="dxa"/>
            <w:noWrap/>
            <w:hideMark/>
          </w:tcPr>
          <w:p w14:paraId="60D01F4F" w14:textId="77777777" w:rsidR="00FC6CF8" w:rsidRPr="00FC6CF8" w:rsidRDefault="00FC6CF8" w:rsidP="00FC6CF8">
            <w:pPr>
              <w:spacing w:after="0"/>
              <w:jc w:val="center"/>
              <w:rPr>
                <w:rFonts w:ascii="Times New Roman" w:hAnsi="Times New Roman"/>
                <w:sz w:val="20"/>
              </w:rPr>
            </w:pPr>
          </w:p>
        </w:tc>
        <w:tc>
          <w:tcPr>
            <w:tcW w:w="1560" w:type="dxa"/>
            <w:noWrap/>
            <w:hideMark/>
          </w:tcPr>
          <w:p w14:paraId="2B4E1170" w14:textId="77777777" w:rsidR="00FC6CF8" w:rsidRPr="00FC6CF8" w:rsidRDefault="00FC6CF8" w:rsidP="00FC6CF8">
            <w:pPr>
              <w:spacing w:after="0"/>
              <w:jc w:val="center"/>
              <w:rPr>
                <w:rFonts w:ascii="Times New Roman" w:hAnsi="Times New Roman"/>
                <w:sz w:val="20"/>
              </w:rPr>
            </w:pPr>
          </w:p>
        </w:tc>
        <w:tc>
          <w:tcPr>
            <w:tcW w:w="1701" w:type="dxa"/>
            <w:noWrap/>
            <w:hideMark/>
          </w:tcPr>
          <w:p w14:paraId="6CFFB334"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-2.28</w:t>
            </w:r>
          </w:p>
        </w:tc>
        <w:tc>
          <w:tcPr>
            <w:tcW w:w="1388" w:type="dxa"/>
            <w:noWrap/>
            <w:hideMark/>
          </w:tcPr>
          <w:p w14:paraId="288AB09A"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078C6BB5" w14:textId="77777777" w:rsidTr="00FC6CF8">
        <w:trPr>
          <w:trHeight w:val="300"/>
        </w:trPr>
        <w:tc>
          <w:tcPr>
            <w:tcW w:w="760" w:type="dxa"/>
            <w:noWrap/>
            <w:hideMark/>
          </w:tcPr>
          <w:p w14:paraId="52E45497"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173</w:t>
            </w:r>
          </w:p>
        </w:tc>
        <w:tc>
          <w:tcPr>
            <w:tcW w:w="3314" w:type="dxa"/>
            <w:noWrap/>
            <w:hideMark/>
          </w:tcPr>
          <w:p w14:paraId="1C8E0B96"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2(E)-Hexenal</w:t>
            </w:r>
          </w:p>
        </w:tc>
        <w:tc>
          <w:tcPr>
            <w:tcW w:w="853" w:type="dxa"/>
            <w:noWrap/>
            <w:hideMark/>
          </w:tcPr>
          <w:p w14:paraId="105F2E18" w14:textId="77777777" w:rsidR="00FC6CF8" w:rsidRPr="00FC6CF8" w:rsidRDefault="00FC6CF8" w:rsidP="00FC6CF8">
            <w:pPr>
              <w:spacing w:after="0"/>
              <w:jc w:val="center"/>
              <w:rPr>
                <w:rFonts w:ascii="Times New Roman" w:hAnsi="Times New Roman"/>
                <w:sz w:val="20"/>
              </w:rPr>
            </w:pPr>
          </w:p>
        </w:tc>
        <w:tc>
          <w:tcPr>
            <w:tcW w:w="1560" w:type="dxa"/>
            <w:noWrap/>
            <w:hideMark/>
          </w:tcPr>
          <w:p w14:paraId="2E7815D4" w14:textId="77777777" w:rsidR="00FC6CF8" w:rsidRPr="00FC6CF8" w:rsidRDefault="00FC6CF8" w:rsidP="00FC6CF8">
            <w:pPr>
              <w:spacing w:after="0"/>
              <w:jc w:val="center"/>
              <w:rPr>
                <w:rFonts w:ascii="Times New Roman" w:hAnsi="Times New Roman"/>
                <w:sz w:val="20"/>
              </w:rPr>
            </w:pPr>
          </w:p>
        </w:tc>
        <w:tc>
          <w:tcPr>
            <w:tcW w:w="1701" w:type="dxa"/>
            <w:noWrap/>
            <w:hideMark/>
          </w:tcPr>
          <w:p w14:paraId="4FEA27F4"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-2.28</w:t>
            </w:r>
          </w:p>
        </w:tc>
        <w:tc>
          <w:tcPr>
            <w:tcW w:w="1388" w:type="dxa"/>
            <w:noWrap/>
            <w:hideMark/>
          </w:tcPr>
          <w:p w14:paraId="650B8F7C"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002EBEF5" w14:textId="77777777" w:rsidTr="00FC6CF8">
        <w:trPr>
          <w:trHeight w:val="300"/>
        </w:trPr>
        <w:tc>
          <w:tcPr>
            <w:tcW w:w="760" w:type="dxa"/>
            <w:noWrap/>
            <w:hideMark/>
          </w:tcPr>
          <w:p w14:paraId="310CA23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174</w:t>
            </w:r>
          </w:p>
        </w:tc>
        <w:tc>
          <w:tcPr>
            <w:tcW w:w="3314" w:type="dxa"/>
            <w:noWrap/>
            <w:hideMark/>
          </w:tcPr>
          <w:p w14:paraId="4CB72EC8"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Carvoxime</w:t>
            </w:r>
          </w:p>
        </w:tc>
        <w:tc>
          <w:tcPr>
            <w:tcW w:w="853" w:type="dxa"/>
            <w:noWrap/>
            <w:hideMark/>
          </w:tcPr>
          <w:p w14:paraId="2A8A8799" w14:textId="77777777" w:rsidR="00FC6CF8" w:rsidRPr="00FC6CF8" w:rsidRDefault="00FC6CF8" w:rsidP="00FC6CF8">
            <w:pPr>
              <w:spacing w:after="0"/>
              <w:jc w:val="center"/>
              <w:rPr>
                <w:rFonts w:ascii="Times New Roman" w:hAnsi="Times New Roman"/>
                <w:sz w:val="20"/>
              </w:rPr>
            </w:pPr>
          </w:p>
        </w:tc>
        <w:tc>
          <w:tcPr>
            <w:tcW w:w="1560" w:type="dxa"/>
            <w:noWrap/>
            <w:hideMark/>
          </w:tcPr>
          <w:p w14:paraId="1F80C35D" w14:textId="77777777" w:rsidR="00FC6CF8" w:rsidRPr="00FC6CF8" w:rsidRDefault="00FC6CF8" w:rsidP="00FC6CF8">
            <w:pPr>
              <w:spacing w:after="0"/>
              <w:jc w:val="center"/>
              <w:rPr>
                <w:rFonts w:ascii="Times New Roman" w:hAnsi="Times New Roman"/>
                <w:sz w:val="20"/>
              </w:rPr>
            </w:pPr>
          </w:p>
        </w:tc>
        <w:tc>
          <w:tcPr>
            <w:tcW w:w="1701" w:type="dxa"/>
            <w:noWrap/>
            <w:hideMark/>
          </w:tcPr>
          <w:p w14:paraId="29D384E7"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-2.28</w:t>
            </w:r>
          </w:p>
        </w:tc>
        <w:tc>
          <w:tcPr>
            <w:tcW w:w="1388" w:type="dxa"/>
            <w:noWrap/>
            <w:hideMark/>
          </w:tcPr>
          <w:p w14:paraId="329E5BA6"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65A6C1BE" w14:textId="77777777" w:rsidTr="00FC6CF8">
        <w:trPr>
          <w:trHeight w:val="300"/>
        </w:trPr>
        <w:tc>
          <w:tcPr>
            <w:tcW w:w="760" w:type="dxa"/>
            <w:noWrap/>
            <w:hideMark/>
          </w:tcPr>
          <w:p w14:paraId="1C6073B4"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175</w:t>
            </w:r>
          </w:p>
        </w:tc>
        <w:tc>
          <w:tcPr>
            <w:tcW w:w="3314" w:type="dxa"/>
            <w:noWrap/>
            <w:hideMark/>
          </w:tcPr>
          <w:p w14:paraId="3B438ACC"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(2E,4E)-2,4-Hexadienal</w:t>
            </w:r>
          </w:p>
        </w:tc>
        <w:tc>
          <w:tcPr>
            <w:tcW w:w="853" w:type="dxa"/>
            <w:noWrap/>
            <w:hideMark/>
          </w:tcPr>
          <w:p w14:paraId="29308422" w14:textId="77777777" w:rsidR="00FC6CF8" w:rsidRPr="00FC6CF8" w:rsidRDefault="00FC6CF8" w:rsidP="00FC6CF8">
            <w:pPr>
              <w:spacing w:after="0"/>
              <w:jc w:val="center"/>
              <w:rPr>
                <w:rFonts w:ascii="Times New Roman" w:hAnsi="Times New Roman"/>
                <w:sz w:val="20"/>
              </w:rPr>
            </w:pPr>
          </w:p>
        </w:tc>
        <w:tc>
          <w:tcPr>
            <w:tcW w:w="1560" w:type="dxa"/>
            <w:noWrap/>
            <w:hideMark/>
          </w:tcPr>
          <w:p w14:paraId="4549E5E4" w14:textId="77777777" w:rsidR="00FC6CF8" w:rsidRPr="00FC6CF8" w:rsidRDefault="00FC6CF8" w:rsidP="00FC6CF8">
            <w:pPr>
              <w:spacing w:after="0"/>
              <w:jc w:val="center"/>
              <w:rPr>
                <w:rFonts w:ascii="Times New Roman" w:hAnsi="Times New Roman"/>
                <w:sz w:val="20"/>
              </w:rPr>
            </w:pPr>
          </w:p>
        </w:tc>
        <w:tc>
          <w:tcPr>
            <w:tcW w:w="1701" w:type="dxa"/>
            <w:noWrap/>
            <w:hideMark/>
          </w:tcPr>
          <w:p w14:paraId="3F0537FE"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-2.27</w:t>
            </w:r>
          </w:p>
        </w:tc>
        <w:tc>
          <w:tcPr>
            <w:tcW w:w="1388" w:type="dxa"/>
            <w:noWrap/>
            <w:hideMark/>
          </w:tcPr>
          <w:p w14:paraId="4641CEC9"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04BDD410" w14:textId="77777777" w:rsidTr="00FC6CF8">
        <w:trPr>
          <w:trHeight w:val="300"/>
        </w:trPr>
        <w:tc>
          <w:tcPr>
            <w:tcW w:w="760" w:type="dxa"/>
            <w:noWrap/>
            <w:hideMark/>
          </w:tcPr>
          <w:p w14:paraId="4963963A"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176</w:t>
            </w:r>
          </w:p>
        </w:tc>
        <w:tc>
          <w:tcPr>
            <w:tcW w:w="3314" w:type="dxa"/>
            <w:noWrap/>
            <w:hideMark/>
          </w:tcPr>
          <w:p w14:paraId="0C8700BF"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2-Methoxy-4-methylphenol</w:t>
            </w:r>
          </w:p>
        </w:tc>
        <w:tc>
          <w:tcPr>
            <w:tcW w:w="853" w:type="dxa"/>
            <w:noWrap/>
            <w:hideMark/>
          </w:tcPr>
          <w:p w14:paraId="3234526A" w14:textId="77777777" w:rsidR="00FC6CF8" w:rsidRPr="00FC6CF8" w:rsidRDefault="00FC6CF8" w:rsidP="00FC6CF8">
            <w:pPr>
              <w:spacing w:after="0"/>
              <w:jc w:val="center"/>
              <w:rPr>
                <w:rFonts w:ascii="Times New Roman" w:hAnsi="Times New Roman"/>
                <w:sz w:val="20"/>
              </w:rPr>
            </w:pPr>
          </w:p>
        </w:tc>
        <w:tc>
          <w:tcPr>
            <w:tcW w:w="1560" w:type="dxa"/>
            <w:noWrap/>
            <w:hideMark/>
          </w:tcPr>
          <w:p w14:paraId="1C4A7ABC" w14:textId="77777777" w:rsidR="00FC6CF8" w:rsidRPr="00FC6CF8" w:rsidRDefault="00FC6CF8" w:rsidP="00FC6CF8">
            <w:pPr>
              <w:spacing w:after="0"/>
              <w:jc w:val="center"/>
              <w:rPr>
                <w:rFonts w:ascii="Times New Roman" w:hAnsi="Times New Roman"/>
                <w:sz w:val="20"/>
              </w:rPr>
            </w:pPr>
          </w:p>
        </w:tc>
        <w:tc>
          <w:tcPr>
            <w:tcW w:w="1701" w:type="dxa"/>
            <w:noWrap/>
            <w:hideMark/>
          </w:tcPr>
          <w:p w14:paraId="70534A0C"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-2.27</w:t>
            </w:r>
          </w:p>
        </w:tc>
        <w:tc>
          <w:tcPr>
            <w:tcW w:w="1388" w:type="dxa"/>
            <w:noWrap/>
            <w:hideMark/>
          </w:tcPr>
          <w:p w14:paraId="464CA0B3"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6B374541" w14:textId="77777777" w:rsidTr="00FC6CF8">
        <w:trPr>
          <w:trHeight w:val="300"/>
        </w:trPr>
        <w:tc>
          <w:tcPr>
            <w:tcW w:w="760" w:type="dxa"/>
            <w:noWrap/>
            <w:hideMark/>
          </w:tcPr>
          <w:p w14:paraId="017D25E9"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177</w:t>
            </w:r>
          </w:p>
        </w:tc>
        <w:tc>
          <w:tcPr>
            <w:tcW w:w="3314" w:type="dxa"/>
            <w:noWrap/>
            <w:hideMark/>
          </w:tcPr>
          <w:p w14:paraId="392402AF"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2-Acetylcyclohexanone</w:t>
            </w:r>
          </w:p>
        </w:tc>
        <w:tc>
          <w:tcPr>
            <w:tcW w:w="853" w:type="dxa"/>
            <w:noWrap/>
            <w:hideMark/>
          </w:tcPr>
          <w:p w14:paraId="3587BF67" w14:textId="77777777" w:rsidR="00FC6CF8" w:rsidRPr="00FC6CF8" w:rsidRDefault="00FC6CF8" w:rsidP="00FC6CF8">
            <w:pPr>
              <w:spacing w:after="0"/>
              <w:jc w:val="center"/>
              <w:rPr>
                <w:rFonts w:ascii="Times New Roman" w:hAnsi="Times New Roman"/>
                <w:sz w:val="20"/>
              </w:rPr>
            </w:pPr>
          </w:p>
        </w:tc>
        <w:tc>
          <w:tcPr>
            <w:tcW w:w="1560" w:type="dxa"/>
            <w:noWrap/>
            <w:hideMark/>
          </w:tcPr>
          <w:p w14:paraId="33C6B0D4" w14:textId="77777777" w:rsidR="00FC6CF8" w:rsidRPr="00FC6CF8" w:rsidRDefault="00FC6CF8" w:rsidP="00FC6CF8">
            <w:pPr>
              <w:spacing w:after="0"/>
              <w:jc w:val="center"/>
              <w:rPr>
                <w:rFonts w:ascii="Times New Roman" w:hAnsi="Times New Roman"/>
                <w:sz w:val="20"/>
              </w:rPr>
            </w:pPr>
          </w:p>
        </w:tc>
        <w:tc>
          <w:tcPr>
            <w:tcW w:w="1701" w:type="dxa"/>
            <w:noWrap/>
            <w:hideMark/>
          </w:tcPr>
          <w:p w14:paraId="687A89C2"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-2.26</w:t>
            </w:r>
          </w:p>
        </w:tc>
        <w:tc>
          <w:tcPr>
            <w:tcW w:w="1388" w:type="dxa"/>
            <w:noWrap/>
            <w:hideMark/>
          </w:tcPr>
          <w:p w14:paraId="4003C206"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7B0ECD47" w14:textId="77777777" w:rsidTr="00FC6CF8">
        <w:trPr>
          <w:trHeight w:val="300"/>
        </w:trPr>
        <w:tc>
          <w:tcPr>
            <w:tcW w:w="760" w:type="dxa"/>
            <w:noWrap/>
            <w:hideMark/>
          </w:tcPr>
          <w:p w14:paraId="4268D017"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178</w:t>
            </w:r>
          </w:p>
        </w:tc>
        <w:tc>
          <w:tcPr>
            <w:tcW w:w="3314" w:type="dxa"/>
            <w:noWrap/>
            <w:hideMark/>
          </w:tcPr>
          <w:p w14:paraId="4A03D766"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1,2-Benzisothiazolin-3-one</w:t>
            </w:r>
          </w:p>
        </w:tc>
        <w:tc>
          <w:tcPr>
            <w:tcW w:w="853" w:type="dxa"/>
            <w:noWrap/>
            <w:hideMark/>
          </w:tcPr>
          <w:p w14:paraId="106B441E" w14:textId="77777777" w:rsidR="00FC6CF8" w:rsidRPr="00FC6CF8" w:rsidRDefault="00FC6CF8" w:rsidP="00FC6CF8">
            <w:pPr>
              <w:spacing w:after="0"/>
              <w:jc w:val="center"/>
              <w:rPr>
                <w:rFonts w:ascii="Times New Roman" w:hAnsi="Times New Roman"/>
                <w:sz w:val="20"/>
              </w:rPr>
            </w:pPr>
          </w:p>
        </w:tc>
        <w:tc>
          <w:tcPr>
            <w:tcW w:w="1560" w:type="dxa"/>
            <w:noWrap/>
            <w:hideMark/>
          </w:tcPr>
          <w:p w14:paraId="7E20E120" w14:textId="77777777" w:rsidR="00FC6CF8" w:rsidRPr="00FC6CF8" w:rsidRDefault="00FC6CF8" w:rsidP="00FC6CF8">
            <w:pPr>
              <w:spacing w:after="0"/>
              <w:jc w:val="center"/>
              <w:rPr>
                <w:rFonts w:ascii="Times New Roman" w:hAnsi="Times New Roman"/>
                <w:sz w:val="20"/>
              </w:rPr>
            </w:pPr>
          </w:p>
        </w:tc>
        <w:tc>
          <w:tcPr>
            <w:tcW w:w="1701" w:type="dxa"/>
            <w:noWrap/>
            <w:hideMark/>
          </w:tcPr>
          <w:p w14:paraId="4E698B99"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-2.26</w:t>
            </w:r>
          </w:p>
        </w:tc>
        <w:tc>
          <w:tcPr>
            <w:tcW w:w="1388" w:type="dxa"/>
            <w:noWrap/>
            <w:hideMark/>
          </w:tcPr>
          <w:p w14:paraId="421D59E7"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43FB5324" w14:textId="77777777" w:rsidTr="00FC6CF8">
        <w:trPr>
          <w:trHeight w:val="300"/>
        </w:trPr>
        <w:tc>
          <w:tcPr>
            <w:tcW w:w="760" w:type="dxa"/>
            <w:noWrap/>
            <w:hideMark/>
          </w:tcPr>
          <w:p w14:paraId="01E61F3F"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179</w:t>
            </w:r>
          </w:p>
        </w:tc>
        <w:tc>
          <w:tcPr>
            <w:tcW w:w="3314" w:type="dxa"/>
            <w:noWrap/>
            <w:hideMark/>
          </w:tcPr>
          <w:p w14:paraId="74497080"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Sodium-3,3,5-trimethyl-benzenesulfonate</w:t>
            </w:r>
          </w:p>
        </w:tc>
        <w:tc>
          <w:tcPr>
            <w:tcW w:w="853" w:type="dxa"/>
            <w:noWrap/>
            <w:hideMark/>
          </w:tcPr>
          <w:p w14:paraId="406DDCAF" w14:textId="77777777" w:rsidR="00FC6CF8" w:rsidRPr="00FC6CF8" w:rsidRDefault="00FC6CF8" w:rsidP="00FC6CF8">
            <w:pPr>
              <w:spacing w:after="0"/>
              <w:jc w:val="center"/>
              <w:rPr>
                <w:rFonts w:ascii="Times New Roman" w:hAnsi="Times New Roman"/>
                <w:sz w:val="20"/>
              </w:rPr>
            </w:pPr>
          </w:p>
        </w:tc>
        <w:tc>
          <w:tcPr>
            <w:tcW w:w="1560" w:type="dxa"/>
            <w:noWrap/>
            <w:hideMark/>
          </w:tcPr>
          <w:p w14:paraId="51B7EBA2" w14:textId="77777777" w:rsidR="00FC6CF8" w:rsidRPr="00FC6CF8" w:rsidRDefault="00FC6CF8" w:rsidP="00FC6CF8">
            <w:pPr>
              <w:spacing w:after="0"/>
              <w:jc w:val="center"/>
              <w:rPr>
                <w:rFonts w:ascii="Times New Roman" w:hAnsi="Times New Roman"/>
                <w:sz w:val="20"/>
              </w:rPr>
            </w:pPr>
          </w:p>
        </w:tc>
        <w:tc>
          <w:tcPr>
            <w:tcW w:w="1701" w:type="dxa"/>
            <w:noWrap/>
            <w:hideMark/>
          </w:tcPr>
          <w:p w14:paraId="17D77953"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-2.24</w:t>
            </w:r>
          </w:p>
        </w:tc>
        <w:tc>
          <w:tcPr>
            <w:tcW w:w="1388" w:type="dxa"/>
            <w:noWrap/>
            <w:hideMark/>
          </w:tcPr>
          <w:p w14:paraId="405625F7"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0BD531E6" w14:textId="77777777" w:rsidTr="00FC6CF8">
        <w:trPr>
          <w:trHeight w:val="300"/>
        </w:trPr>
        <w:tc>
          <w:tcPr>
            <w:tcW w:w="760" w:type="dxa"/>
            <w:noWrap/>
            <w:hideMark/>
          </w:tcPr>
          <w:p w14:paraId="1BB160D3"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180</w:t>
            </w:r>
          </w:p>
        </w:tc>
        <w:tc>
          <w:tcPr>
            <w:tcW w:w="3314" w:type="dxa"/>
            <w:noWrap/>
            <w:hideMark/>
          </w:tcPr>
          <w:p w14:paraId="7EDC42D5"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6-Methoxy-4-methyl-2(1H)-quinolinone</w:t>
            </w:r>
          </w:p>
        </w:tc>
        <w:tc>
          <w:tcPr>
            <w:tcW w:w="853" w:type="dxa"/>
            <w:noWrap/>
            <w:hideMark/>
          </w:tcPr>
          <w:p w14:paraId="62FCF0D2" w14:textId="77777777" w:rsidR="00FC6CF8" w:rsidRPr="00FC6CF8" w:rsidRDefault="00FC6CF8" w:rsidP="00FC6CF8">
            <w:pPr>
              <w:spacing w:after="0"/>
              <w:jc w:val="center"/>
              <w:rPr>
                <w:rFonts w:ascii="Times New Roman" w:hAnsi="Times New Roman"/>
                <w:sz w:val="20"/>
              </w:rPr>
            </w:pPr>
          </w:p>
        </w:tc>
        <w:tc>
          <w:tcPr>
            <w:tcW w:w="1560" w:type="dxa"/>
            <w:noWrap/>
            <w:hideMark/>
          </w:tcPr>
          <w:p w14:paraId="1CAF837B" w14:textId="77777777" w:rsidR="00FC6CF8" w:rsidRPr="00FC6CF8" w:rsidRDefault="00FC6CF8" w:rsidP="00FC6CF8">
            <w:pPr>
              <w:spacing w:after="0"/>
              <w:jc w:val="center"/>
              <w:rPr>
                <w:rFonts w:ascii="Times New Roman" w:hAnsi="Times New Roman"/>
                <w:sz w:val="20"/>
              </w:rPr>
            </w:pPr>
          </w:p>
        </w:tc>
        <w:tc>
          <w:tcPr>
            <w:tcW w:w="1701" w:type="dxa"/>
            <w:noWrap/>
            <w:hideMark/>
          </w:tcPr>
          <w:p w14:paraId="1453BB56"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-2.23</w:t>
            </w:r>
          </w:p>
        </w:tc>
        <w:tc>
          <w:tcPr>
            <w:tcW w:w="1388" w:type="dxa"/>
            <w:noWrap/>
            <w:hideMark/>
          </w:tcPr>
          <w:p w14:paraId="6B4687D0"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4B82BFCA" w14:textId="77777777" w:rsidTr="00FC6CF8">
        <w:trPr>
          <w:trHeight w:val="300"/>
        </w:trPr>
        <w:tc>
          <w:tcPr>
            <w:tcW w:w="760" w:type="dxa"/>
            <w:noWrap/>
            <w:hideMark/>
          </w:tcPr>
          <w:p w14:paraId="0CE7F76F"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181</w:t>
            </w:r>
          </w:p>
        </w:tc>
        <w:tc>
          <w:tcPr>
            <w:tcW w:w="3314" w:type="dxa"/>
            <w:noWrap/>
            <w:hideMark/>
          </w:tcPr>
          <w:p w14:paraId="3A0C1D9D"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Methyl salicylate</w:t>
            </w:r>
          </w:p>
        </w:tc>
        <w:tc>
          <w:tcPr>
            <w:tcW w:w="853" w:type="dxa"/>
            <w:noWrap/>
            <w:hideMark/>
          </w:tcPr>
          <w:p w14:paraId="7DD8E407" w14:textId="77777777" w:rsidR="00FC6CF8" w:rsidRPr="00FC6CF8" w:rsidRDefault="00FC6CF8" w:rsidP="00FC6CF8">
            <w:pPr>
              <w:spacing w:after="0"/>
              <w:jc w:val="center"/>
              <w:rPr>
                <w:rFonts w:ascii="Times New Roman" w:hAnsi="Times New Roman"/>
                <w:sz w:val="20"/>
              </w:rPr>
            </w:pPr>
          </w:p>
        </w:tc>
        <w:tc>
          <w:tcPr>
            <w:tcW w:w="1560" w:type="dxa"/>
            <w:noWrap/>
            <w:hideMark/>
          </w:tcPr>
          <w:p w14:paraId="04B0D223" w14:textId="77777777" w:rsidR="00FC6CF8" w:rsidRPr="00FC6CF8" w:rsidRDefault="00FC6CF8" w:rsidP="00FC6CF8">
            <w:pPr>
              <w:spacing w:after="0"/>
              <w:jc w:val="center"/>
              <w:rPr>
                <w:rFonts w:ascii="Times New Roman" w:hAnsi="Times New Roman"/>
                <w:sz w:val="20"/>
              </w:rPr>
            </w:pPr>
          </w:p>
        </w:tc>
        <w:tc>
          <w:tcPr>
            <w:tcW w:w="1701" w:type="dxa"/>
            <w:noWrap/>
            <w:hideMark/>
          </w:tcPr>
          <w:p w14:paraId="0E7A4A48"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-2.23</w:t>
            </w:r>
          </w:p>
        </w:tc>
        <w:tc>
          <w:tcPr>
            <w:tcW w:w="1388" w:type="dxa"/>
            <w:noWrap/>
            <w:hideMark/>
          </w:tcPr>
          <w:p w14:paraId="04805D2A"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5370D159" w14:textId="77777777" w:rsidTr="00FC6CF8">
        <w:trPr>
          <w:trHeight w:val="300"/>
        </w:trPr>
        <w:tc>
          <w:tcPr>
            <w:tcW w:w="760" w:type="dxa"/>
            <w:noWrap/>
            <w:hideMark/>
          </w:tcPr>
          <w:p w14:paraId="720496AD"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182</w:t>
            </w:r>
          </w:p>
        </w:tc>
        <w:tc>
          <w:tcPr>
            <w:tcW w:w="3314" w:type="dxa"/>
            <w:noWrap/>
            <w:hideMark/>
          </w:tcPr>
          <w:p w14:paraId="35155313"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4'-Methoxyacetophenone</w:t>
            </w:r>
          </w:p>
        </w:tc>
        <w:tc>
          <w:tcPr>
            <w:tcW w:w="853" w:type="dxa"/>
            <w:noWrap/>
            <w:hideMark/>
          </w:tcPr>
          <w:p w14:paraId="0E20CCDB" w14:textId="77777777" w:rsidR="00FC6CF8" w:rsidRPr="00FC6CF8" w:rsidRDefault="00FC6CF8" w:rsidP="00FC6CF8">
            <w:pPr>
              <w:spacing w:after="0"/>
              <w:jc w:val="center"/>
              <w:rPr>
                <w:rFonts w:ascii="Times New Roman" w:hAnsi="Times New Roman"/>
                <w:sz w:val="20"/>
              </w:rPr>
            </w:pPr>
          </w:p>
        </w:tc>
        <w:tc>
          <w:tcPr>
            <w:tcW w:w="1560" w:type="dxa"/>
            <w:noWrap/>
            <w:hideMark/>
          </w:tcPr>
          <w:p w14:paraId="1B5FB5F1" w14:textId="77777777" w:rsidR="00FC6CF8" w:rsidRPr="00FC6CF8" w:rsidRDefault="00FC6CF8" w:rsidP="00FC6CF8">
            <w:pPr>
              <w:spacing w:after="0"/>
              <w:jc w:val="center"/>
              <w:rPr>
                <w:rFonts w:ascii="Times New Roman" w:hAnsi="Times New Roman"/>
                <w:sz w:val="20"/>
              </w:rPr>
            </w:pPr>
          </w:p>
        </w:tc>
        <w:tc>
          <w:tcPr>
            <w:tcW w:w="1701" w:type="dxa"/>
            <w:noWrap/>
            <w:hideMark/>
          </w:tcPr>
          <w:p w14:paraId="41D3A3DC"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-2.22</w:t>
            </w:r>
          </w:p>
        </w:tc>
        <w:tc>
          <w:tcPr>
            <w:tcW w:w="1388" w:type="dxa"/>
            <w:noWrap/>
            <w:hideMark/>
          </w:tcPr>
          <w:p w14:paraId="6F42096F"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1D1AA38C" w14:textId="77777777" w:rsidTr="00FC6CF8">
        <w:trPr>
          <w:trHeight w:val="300"/>
        </w:trPr>
        <w:tc>
          <w:tcPr>
            <w:tcW w:w="760" w:type="dxa"/>
            <w:noWrap/>
            <w:hideMark/>
          </w:tcPr>
          <w:p w14:paraId="2A1C1E1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183</w:t>
            </w:r>
          </w:p>
        </w:tc>
        <w:tc>
          <w:tcPr>
            <w:tcW w:w="3314" w:type="dxa"/>
            <w:noWrap/>
            <w:hideMark/>
          </w:tcPr>
          <w:p w14:paraId="13BA711B"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Linoleic acid</w:t>
            </w:r>
          </w:p>
        </w:tc>
        <w:tc>
          <w:tcPr>
            <w:tcW w:w="853" w:type="dxa"/>
            <w:noWrap/>
            <w:hideMark/>
          </w:tcPr>
          <w:p w14:paraId="7291E71B" w14:textId="77777777" w:rsidR="00FC6CF8" w:rsidRPr="00FC6CF8" w:rsidRDefault="00FC6CF8" w:rsidP="00FC6CF8">
            <w:pPr>
              <w:spacing w:after="0"/>
              <w:jc w:val="center"/>
              <w:rPr>
                <w:rFonts w:ascii="Times New Roman" w:hAnsi="Times New Roman"/>
                <w:sz w:val="20"/>
              </w:rPr>
            </w:pPr>
          </w:p>
        </w:tc>
        <w:tc>
          <w:tcPr>
            <w:tcW w:w="1560" w:type="dxa"/>
            <w:noWrap/>
            <w:hideMark/>
          </w:tcPr>
          <w:p w14:paraId="625BEFE4" w14:textId="77777777" w:rsidR="00FC6CF8" w:rsidRPr="00FC6CF8" w:rsidRDefault="00FC6CF8" w:rsidP="00FC6CF8">
            <w:pPr>
              <w:spacing w:after="0"/>
              <w:jc w:val="center"/>
              <w:rPr>
                <w:rFonts w:ascii="Times New Roman" w:hAnsi="Times New Roman"/>
                <w:sz w:val="20"/>
              </w:rPr>
            </w:pPr>
          </w:p>
        </w:tc>
        <w:tc>
          <w:tcPr>
            <w:tcW w:w="1701" w:type="dxa"/>
            <w:noWrap/>
            <w:hideMark/>
          </w:tcPr>
          <w:p w14:paraId="7C0EEC0B"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-2.22</w:t>
            </w:r>
          </w:p>
        </w:tc>
        <w:tc>
          <w:tcPr>
            <w:tcW w:w="1388" w:type="dxa"/>
            <w:noWrap/>
            <w:hideMark/>
          </w:tcPr>
          <w:p w14:paraId="6382699D"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58B28612" w14:textId="77777777" w:rsidTr="00FC6CF8">
        <w:trPr>
          <w:trHeight w:val="300"/>
        </w:trPr>
        <w:tc>
          <w:tcPr>
            <w:tcW w:w="760" w:type="dxa"/>
            <w:noWrap/>
            <w:hideMark/>
          </w:tcPr>
          <w:p w14:paraId="220100D6"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184</w:t>
            </w:r>
          </w:p>
        </w:tc>
        <w:tc>
          <w:tcPr>
            <w:tcW w:w="3314" w:type="dxa"/>
            <w:noWrap/>
            <w:hideMark/>
          </w:tcPr>
          <w:p w14:paraId="1B89D674"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Linolenic acid</w:t>
            </w:r>
          </w:p>
        </w:tc>
        <w:tc>
          <w:tcPr>
            <w:tcW w:w="853" w:type="dxa"/>
            <w:noWrap/>
            <w:hideMark/>
          </w:tcPr>
          <w:p w14:paraId="11F4E946" w14:textId="77777777" w:rsidR="00FC6CF8" w:rsidRPr="00FC6CF8" w:rsidRDefault="00FC6CF8" w:rsidP="00FC6CF8">
            <w:pPr>
              <w:spacing w:after="0"/>
              <w:jc w:val="center"/>
              <w:rPr>
                <w:rFonts w:ascii="Times New Roman" w:hAnsi="Times New Roman"/>
                <w:sz w:val="20"/>
              </w:rPr>
            </w:pPr>
          </w:p>
        </w:tc>
        <w:tc>
          <w:tcPr>
            <w:tcW w:w="1560" w:type="dxa"/>
            <w:noWrap/>
            <w:hideMark/>
          </w:tcPr>
          <w:p w14:paraId="7BA5E0B1" w14:textId="77777777" w:rsidR="00FC6CF8" w:rsidRPr="00FC6CF8" w:rsidRDefault="00FC6CF8" w:rsidP="00FC6CF8">
            <w:pPr>
              <w:spacing w:after="0"/>
              <w:jc w:val="center"/>
              <w:rPr>
                <w:rFonts w:ascii="Times New Roman" w:hAnsi="Times New Roman"/>
                <w:sz w:val="20"/>
              </w:rPr>
            </w:pPr>
          </w:p>
        </w:tc>
        <w:tc>
          <w:tcPr>
            <w:tcW w:w="1701" w:type="dxa"/>
            <w:noWrap/>
            <w:hideMark/>
          </w:tcPr>
          <w:p w14:paraId="25A9E455"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-2.22</w:t>
            </w:r>
          </w:p>
        </w:tc>
        <w:tc>
          <w:tcPr>
            <w:tcW w:w="1388" w:type="dxa"/>
            <w:noWrap/>
            <w:hideMark/>
          </w:tcPr>
          <w:p w14:paraId="01A95871"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5A32D7E6" w14:textId="77777777" w:rsidTr="00FC6CF8">
        <w:trPr>
          <w:trHeight w:val="300"/>
        </w:trPr>
        <w:tc>
          <w:tcPr>
            <w:tcW w:w="760" w:type="dxa"/>
            <w:noWrap/>
            <w:hideMark/>
          </w:tcPr>
          <w:p w14:paraId="53CE4205"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185</w:t>
            </w:r>
          </w:p>
        </w:tc>
        <w:tc>
          <w:tcPr>
            <w:tcW w:w="3314" w:type="dxa"/>
            <w:noWrap/>
            <w:hideMark/>
          </w:tcPr>
          <w:p w14:paraId="2AC7AB2F"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Oleic acid</w:t>
            </w:r>
          </w:p>
        </w:tc>
        <w:tc>
          <w:tcPr>
            <w:tcW w:w="853" w:type="dxa"/>
            <w:noWrap/>
            <w:hideMark/>
          </w:tcPr>
          <w:p w14:paraId="48FEFD18" w14:textId="77777777" w:rsidR="00FC6CF8" w:rsidRPr="00FC6CF8" w:rsidRDefault="00FC6CF8" w:rsidP="00FC6CF8">
            <w:pPr>
              <w:spacing w:after="0"/>
              <w:jc w:val="center"/>
              <w:rPr>
                <w:rFonts w:ascii="Times New Roman" w:hAnsi="Times New Roman"/>
                <w:sz w:val="20"/>
              </w:rPr>
            </w:pPr>
          </w:p>
        </w:tc>
        <w:tc>
          <w:tcPr>
            <w:tcW w:w="1560" w:type="dxa"/>
            <w:noWrap/>
            <w:hideMark/>
          </w:tcPr>
          <w:p w14:paraId="79406572" w14:textId="77777777" w:rsidR="00FC6CF8" w:rsidRPr="00FC6CF8" w:rsidRDefault="00FC6CF8" w:rsidP="00FC6CF8">
            <w:pPr>
              <w:spacing w:after="0"/>
              <w:jc w:val="center"/>
              <w:rPr>
                <w:rFonts w:ascii="Times New Roman" w:hAnsi="Times New Roman"/>
                <w:sz w:val="20"/>
              </w:rPr>
            </w:pPr>
          </w:p>
        </w:tc>
        <w:tc>
          <w:tcPr>
            <w:tcW w:w="1701" w:type="dxa"/>
            <w:noWrap/>
            <w:hideMark/>
          </w:tcPr>
          <w:p w14:paraId="3680BD8D"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-2.22</w:t>
            </w:r>
          </w:p>
        </w:tc>
        <w:tc>
          <w:tcPr>
            <w:tcW w:w="1388" w:type="dxa"/>
            <w:noWrap/>
            <w:hideMark/>
          </w:tcPr>
          <w:p w14:paraId="03F49CDF"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2C0D45E6" w14:textId="77777777" w:rsidTr="00FC6CF8">
        <w:trPr>
          <w:trHeight w:val="300"/>
        </w:trPr>
        <w:tc>
          <w:tcPr>
            <w:tcW w:w="760" w:type="dxa"/>
            <w:noWrap/>
            <w:hideMark/>
          </w:tcPr>
          <w:p w14:paraId="6B9177EE"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186</w:t>
            </w:r>
          </w:p>
        </w:tc>
        <w:tc>
          <w:tcPr>
            <w:tcW w:w="3314" w:type="dxa"/>
            <w:noWrap/>
            <w:hideMark/>
          </w:tcPr>
          <w:p w14:paraId="46B2DC7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4-Isopropenyl-1-methyl-2-methylene-cyclohexane</w:t>
            </w:r>
          </w:p>
        </w:tc>
        <w:tc>
          <w:tcPr>
            <w:tcW w:w="853" w:type="dxa"/>
            <w:noWrap/>
            <w:hideMark/>
          </w:tcPr>
          <w:p w14:paraId="56BFEC56" w14:textId="77777777" w:rsidR="00FC6CF8" w:rsidRPr="00FC6CF8" w:rsidRDefault="00FC6CF8" w:rsidP="00FC6CF8">
            <w:pPr>
              <w:spacing w:after="0"/>
              <w:jc w:val="center"/>
              <w:rPr>
                <w:rFonts w:ascii="Times New Roman" w:hAnsi="Times New Roman"/>
                <w:sz w:val="20"/>
              </w:rPr>
            </w:pPr>
          </w:p>
        </w:tc>
        <w:tc>
          <w:tcPr>
            <w:tcW w:w="1560" w:type="dxa"/>
            <w:noWrap/>
            <w:hideMark/>
          </w:tcPr>
          <w:p w14:paraId="1BDA80CD" w14:textId="77777777" w:rsidR="00FC6CF8" w:rsidRPr="00FC6CF8" w:rsidRDefault="00FC6CF8" w:rsidP="00FC6CF8">
            <w:pPr>
              <w:spacing w:after="0"/>
              <w:jc w:val="center"/>
              <w:rPr>
                <w:rFonts w:ascii="Times New Roman" w:hAnsi="Times New Roman"/>
                <w:sz w:val="20"/>
              </w:rPr>
            </w:pPr>
          </w:p>
        </w:tc>
        <w:tc>
          <w:tcPr>
            <w:tcW w:w="1701" w:type="dxa"/>
            <w:noWrap/>
            <w:hideMark/>
          </w:tcPr>
          <w:p w14:paraId="288BFEFB"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-2.21</w:t>
            </w:r>
          </w:p>
        </w:tc>
        <w:tc>
          <w:tcPr>
            <w:tcW w:w="1388" w:type="dxa"/>
            <w:noWrap/>
            <w:hideMark/>
          </w:tcPr>
          <w:p w14:paraId="1DC1BA1A"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574EB315" w14:textId="77777777" w:rsidTr="00FC6CF8">
        <w:trPr>
          <w:trHeight w:val="300"/>
        </w:trPr>
        <w:tc>
          <w:tcPr>
            <w:tcW w:w="760" w:type="dxa"/>
            <w:noWrap/>
            <w:hideMark/>
          </w:tcPr>
          <w:p w14:paraId="143F42DA"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187</w:t>
            </w:r>
          </w:p>
        </w:tc>
        <w:tc>
          <w:tcPr>
            <w:tcW w:w="3314" w:type="dxa"/>
            <w:noWrap/>
            <w:hideMark/>
          </w:tcPr>
          <w:p w14:paraId="59F464CF"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N-(2-Chloro-4-pyrimidinyl)-2,3-dimethyl-2H-indazol-6-amine</w:t>
            </w:r>
          </w:p>
        </w:tc>
        <w:tc>
          <w:tcPr>
            <w:tcW w:w="853" w:type="dxa"/>
            <w:noWrap/>
            <w:hideMark/>
          </w:tcPr>
          <w:p w14:paraId="0FCC3B35" w14:textId="77777777" w:rsidR="00FC6CF8" w:rsidRPr="00FC6CF8" w:rsidRDefault="00FC6CF8" w:rsidP="00FC6CF8">
            <w:pPr>
              <w:spacing w:after="0"/>
              <w:jc w:val="center"/>
              <w:rPr>
                <w:rFonts w:ascii="Times New Roman" w:hAnsi="Times New Roman"/>
                <w:sz w:val="20"/>
              </w:rPr>
            </w:pPr>
          </w:p>
        </w:tc>
        <w:tc>
          <w:tcPr>
            <w:tcW w:w="1560" w:type="dxa"/>
            <w:noWrap/>
            <w:hideMark/>
          </w:tcPr>
          <w:p w14:paraId="29082A36" w14:textId="77777777" w:rsidR="00FC6CF8" w:rsidRPr="00FC6CF8" w:rsidRDefault="00FC6CF8" w:rsidP="00FC6CF8">
            <w:pPr>
              <w:spacing w:after="0"/>
              <w:jc w:val="center"/>
              <w:rPr>
                <w:rFonts w:ascii="Times New Roman" w:hAnsi="Times New Roman"/>
                <w:sz w:val="20"/>
              </w:rPr>
            </w:pPr>
          </w:p>
        </w:tc>
        <w:tc>
          <w:tcPr>
            <w:tcW w:w="1701" w:type="dxa"/>
            <w:noWrap/>
            <w:hideMark/>
          </w:tcPr>
          <w:p w14:paraId="394817CF"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-2.21</w:t>
            </w:r>
          </w:p>
        </w:tc>
        <w:tc>
          <w:tcPr>
            <w:tcW w:w="1388" w:type="dxa"/>
            <w:noWrap/>
            <w:hideMark/>
          </w:tcPr>
          <w:p w14:paraId="1DC630E6"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24686474" w14:textId="77777777" w:rsidTr="00FC6CF8">
        <w:trPr>
          <w:trHeight w:val="300"/>
        </w:trPr>
        <w:tc>
          <w:tcPr>
            <w:tcW w:w="760" w:type="dxa"/>
            <w:noWrap/>
            <w:hideMark/>
          </w:tcPr>
          <w:p w14:paraId="01390A1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188</w:t>
            </w:r>
          </w:p>
        </w:tc>
        <w:tc>
          <w:tcPr>
            <w:tcW w:w="3314" w:type="dxa"/>
            <w:noWrap/>
            <w:hideMark/>
          </w:tcPr>
          <w:p w14:paraId="0443F510"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Propylparaben</w:t>
            </w:r>
          </w:p>
        </w:tc>
        <w:tc>
          <w:tcPr>
            <w:tcW w:w="853" w:type="dxa"/>
            <w:noWrap/>
            <w:hideMark/>
          </w:tcPr>
          <w:p w14:paraId="3E1D13D9" w14:textId="77777777" w:rsidR="00FC6CF8" w:rsidRPr="00FC6CF8" w:rsidRDefault="00FC6CF8" w:rsidP="00FC6CF8">
            <w:pPr>
              <w:spacing w:after="0"/>
              <w:jc w:val="center"/>
              <w:rPr>
                <w:rFonts w:ascii="Times New Roman" w:hAnsi="Times New Roman"/>
                <w:sz w:val="20"/>
              </w:rPr>
            </w:pPr>
          </w:p>
        </w:tc>
        <w:tc>
          <w:tcPr>
            <w:tcW w:w="1560" w:type="dxa"/>
            <w:noWrap/>
            <w:hideMark/>
          </w:tcPr>
          <w:p w14:paraId="7C8F312C" w14:textId="77777777" w:rsidR="00FC6CF8" w:rsidRPr="00FC6CF8" w:rsidRDefault="00FC6CF8" w:rsidP="00FC6CF8">
            <w:pPr>
              <w:spacing w:after="0"/>
              <w:jc w:val="center"/>
              <w:rPr>
                <w:rFonts w:ascii="Times New Roman" w:hAnsi="Times New Roman"/>
                <w:sz w:val="20"/>
              </w:rPr>
            </w:pPr>
          </w:p>
        </w:tc>
        <w:tc>
          <w:tcPr>
            <w:tcW w:w="1701" w:type="dxa"/>
            <w:noWrap/>
            <w:hideMark/>
          </w:tcPr>
          <w:p w14:paraId="1C5E4E90"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-2.20</w:t>
            </w:r>
          </w:p>
        </w:tc>
        <w:tc>
          <w:tcPr>
            <w:tcW w:w="1388" w:type="dxa"/>
            <w:noWrap/>
            <w:hideMark/>
          </w:tcPr>
          <w:p w14:paraId="68F89B3D"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4C6BEB56" w14:textId="77777777" w:rsidTr="00FC6CF8">
        <w:trPr>
          <w:trHeight w:val="300"/>
        </w:trPr>
        <w:tc>
          <w:tcPr>
            <w:tcW w:w="760" w:type="dxa"/>
            <w:noWrap/>
            <w:hideMark/>
          </w:tcPr>
          <w:p w14:paraId="53E28231"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189</w:t>
            </w:r>
          </w:p>
        </w:tc>
        <w:tc>
          <w:tcPr>
            <w:tcW w:w="3314" w:type="dxa"/>
            <w:noWrap/>
            <w:hideMark/>
          </w:tcPr>
          <w:p w14:paraId="33A979A7"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2-(4-tert-Amylcyclohexyl)acetaldehyde</w:t>
            </w:r>
          </w:p>
        </w:tc>
        <w:tc>
          <w:tcPr>
            <w:tcW w:w="853" w:type="dxa"/>
            <w:noWrap/>
            <w:hideMark/>
          </w:tcPr>
          <w:p w14:paraId="07ACCC12" w14:textId="77777777" w:rsidR="00FC6CF8" w:rsidRPr="00FC6CF8" w:rsidRDefault="00FC6CF8" w:rsidP="00FC6CF8">
            <w:pPr>
              <w:spacing w:after="0"/>
              <w:jc w:val="center"/>
              <w:rPr>
                <w:rFonts w:ascii="Times New Roman" w:hAnsi="Times New Roman"/>
                <w:sz w:val="20"/>
              </w:rPr>
            </w:pPr>
          </w:p>
        </w:tc>
        <w:tc>
          <w:tcPr>
            <w:tcW w:w="1560" w:type="dxa"/>
            <w:noWrap/>
            <w:hideMark/>
          </w:tcPr>
          <w:p w14:paraId="0B1D7E32" w14:textId="77777777" w:rsidR="00FC6CF8" w:rsidRPr="00FC6CF8" w:rsidRDefault="00FC6CF8" w:rsidP="00FC6CF8">
            <w:pPr>
              <w:spacing w:after="0"/>
              <w:jc w:val="center"/>
              <w:rPr>
                <w:rFonts w:ascii="Times New Roman" w:hAnsi="Times New Roman"/>
                <w:sz w:val="20"/>
              </w:rPr>
            </w:pPr>
          </w:p>
        </w:tc>
        <w:tc>
          <w:tcPr>
            <w:tcW w:w="1701" w:type="dxa"/>
            <w:noWrap/>
            <w:hideMark/>
          </w:tcPr>
          <w:p w14:paraId="057F0BB9"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-2.20</w:t>
            </w:r>
          </w:p>
        </w:tc>
        <w:tc>
          <w:tcPr>
            <w:tcW w:w="1388" w:type="dxa"/>
            <w:noWrap/>
            <w:hideMark/>
          </w:tcPr>
          <w:p w14:paraId="75F17D96"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28616F52" w14:textId="77777777" w:rsidTr="00FC6CF8">
        <w:trPr>
          <w:trHeight w:val="300"/>
        </w:trPr>
        <w:tc>
          <w:tcPr>
            <w:tcW w:w="760" w:type="dxa"/>
            <w:noWrap/>
            <w:hideMark/>
          </w:tcPr>
          <w:p w14:paraId="63302838"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190</w:t>
            </w:r>
          </w:p>
        </w:tc>
        <w:tc>
          <w:tcPr>
            <w:tcW w:w="3314" w:type="dxa"/>
            <w:noWrap/>
            <w:hideMark/>
          </w:tcPr>
          <w:p w14:paraId="4983CE5A"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3-Propylidene phthalide</w:t>
            </w:r>
          </w:p>
        </w:tc>
        <w:tc>
          <w:tcPr>
            <w:tcW w:w="853" w:type="dxa"/>
            <w:noWrap/>
            <w:hideMark/>
          </w:tcPr>
          <w:p w14:paraId="60901CA6" w14:textId="77777777" w:rsidR="00FC6CF8" w:rsidRPr="00FC6CF8" w:rsidRDefault="00FC6CF8" w:rsidP="00FC6CF8">
            <w:pPr>
              <w:spacing w:after="0"/>
              <w:jc w:val="center"/>
              <w:rPr>
                <w:rFonts w:ascii="Times New Roman" w:hAnsi="Times New Roman"/>
                <w:sz w:val="20"/>
              </w:rPr>
            </w:pPr>
          </w:p>
        </w:tc>
        <w:tc>
          <w:tcPr>
            <w:tcW w:w="1560" w:type="dxa"/>
            <w:noWrap/>
            <w:hideMark/>
          </w:tcPr>
          <w:p w14:paraId="13A7F0DD" w14:textId="77777777" w:rsidR="00FC6CF8" w:rsidRPr="00FC6CF8" w:rsidRDefault="00FC6CF8" w:rsidP="00FC6CF8">
            <w:pPr>
              <w:spacing w:after="0"/>
              <w:jc w:val="center"/>
              <w:rPr>
                <w:rFonts w:ascii="Times New Roman" w:hAnsi="Times New Roman"/>
                <w:sz w:val="20"/>
              </w:rPr>
            </w:pPr>
          </w:p>
        </w:tc>
        <w:tc>
          <w:tcPr>
            <w:tcW w:w="1701" w:type="dxa"/>
            <w:noWrap/>
            <w:hideMark/>
          </w:tcPr>
          <w:p w14:paraId="2CCFF89F"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-2.20</w:t>
            </w:r>
          </w:p>
        </w:tc>
        <w:tc>
          <w:tcPr>
            <w:tcW w:w="1388" w:type="dxa"/>
            <w:noWrap/>
            <w:hideMark/>
          </w:tcPr>
          <w:p w14:paraId="4181B74A"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4A9C86E4" w14:textId="77777777" w:rsidTr="00FC6CF8">
        <w:trPr>
          <w:trHeight w:val="300"/>
        </w:trPr>
        <w:tc>
          <w:tcPr>
            <w:tcW w:w="760" w:type="dxa"/>
            <w:noWrap/>
            <w:hideMark/>
          </w:tcPr>
          <w:p w14:paraId="3CF863AC"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191</w:t>
            </w:r>
          </w:p>
        </w:tc>
        <w:tc>
          <w:tcPr>
            <w:tcW w:w="3314" w:type="dxa"/>
            <w:noWrap/>
            <w:hideMark/>
          </w:tcPr>
          <w:p w14:paraId="201490E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Limonene</w:t>
            </w:r>
          </w:p>
        </w:tc>
        <w:tc>
          <w:tcPr>
            <w:tcW w:w="853" w:type="dxa"/>
            <w:noWrap/>
            <w:hideMark/>
          </w:tcPr>
          <w:p w14:paraId="5006E7F2" w14:textId="77777777" w:rsidR="00FC6CF8" w:rsidRPr="00FC6CF8" w:rsidRDefault="00FC6CF8" w:rsidP="00FC6CF8">
            <w:pPr>
              <w:spacing w:after="0"/>
              <w:jc w:val="center"/>
              <w:rPr>
                <w:rFonts w:ascii="Times New Roman" w:hAnsi="Times New Roman"/>
                <w:sz w:val="20"/>
              </w:rPr>
            </w:pPr>
          </w:p>
        </w:tc>
        <w:tc>
          <w:tcPr>
            <w:tcW w:w="1560" w:type="dxa"/>
            <w:noWrap/>
            <w:hideMark/>
          </w:tcPr>
          <w:p w14:paraId="33FD1172" w14:textId="77777777" w:rsidR="00FC6CF8" w:rsidRPr="00FC6CF8" w:rsidRDefault="00FC6CF8" w:rsidP="00FC6CF8">
            <w:pPr>
              <w:spacing w:after="0"/>
              <w:jc w:val="center"/>
              <w:rPr>
                <w:rFonts w:ascii="Times New Roman" w:hAnsi="Times New Roman"/>
                <w:sz w:val="20"/>
              </w:rPr>
            </w:pPr>
          </w:p>
        </w:tc>
        <w:tc>
          <w:tcPr>
            <w:tcW w:w="1701" w:type="dxa"/>
            <w:noWrap/>
            <w:hideMark/>
          </w:tcPr>
          <w:p w14:paraId="0E9316C9"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-2.20</w:t>
            </w:r>
          </w:p>
        </w:tc>
        <w:tc>
          <w:tcPr>
            <w:tcW w:w="1388" w:type="dxa"/>
            <w:noWrap/>
            <w:hideMark/>
          </w:tcPr>
          <w:p w14:paraId="3BDDE4BA"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3565FA2B" w14:textId="77777777" w:rsidTr="00FC6CF8">
        <w:trPr>
          <w:trHeight w:val="300"/>
        </w:trPr>
        <w:tc>
          <w:tcPr>
            <w:tcW w:w="760" w:type="dxa"/>
            <w:noWrap/>
            <w:hideMark/>
          </w:tcPr>
          <w:p w14:paraId="71EFB211"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192</w:t>
            </w:r>
          </w:p>
        </w:tc>
        <w:tc>
          <w:tcPr>
            <w:tcW w:w="3314" w:type="dxa"/>
            <w:noWrap/>
            <w:hideMark/>
          </w:tcPr>
          <w:p w14:paraId="138F1CD5"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3-Propoxybenzoic acid</w:t>
            </w:r>
          </w:p>
        </w:tc>
        <w:tc>
          <w:tcPr>
            <w:tcW w:w="853" w:type="dxa"/>
            <w:noWrap/>
            <w:hideMark/>
          </w:tcPr>
          <w:p w14:paraId="7451C528" w14:textId="77777777" w:rsidR="00FC6CF8" w:rsidRPr="00FC6CF8" w:rsidRDefault="00FC6CF8" w:rsidP="00FC6CF8">
            <w:pPr>
              <w:spacing w:after="0"/>
              <w:jc w:val="center"/>
              <w:rPr>
                <w:rFonts w:ascii="Times New Roman" w:hAnsi="Times New Roman"/>
                <w:sz w:val="20"/>
              </w:rPr>
            </w:pPr>
          </w:p>
        </w:tc>
        <w:tc>
          <w:tcPr>
            <w:tcW w:w="1560" w:type="dxa"/>
            <w:noWrap/>
            <w:hideMark/>
          </w:tcPr>
          <w:p w14:paraId="00058F10" w14:textId="77777777" w:rsidR="00FC6CF8" w:rsidRPr="00FC6CF8" w:rsidRDefault="00FC6CF8" w:rsidP="00FC6CF8">
            <w:pPr>
              <w:spacing w:after="0"/>
              <w:jc w:val="center"/>
              <w:rPr>
                <w:rFonts w:ascii="Times New Roman" w:hAnsi="Times New Roman"/>
                <w:sz w:val="20"/>
              </w:rPr>
            </w:pPr>
          </w:p>
        </w:tc>
        <w:tc>
          <w:tcPr>
            <w:tcW w:w="1701" w:type="dxa"/>
            <w:noWrap/>
            <w:hideMark/>
          </w:tcPr>
          <w:p w14:paraId="704E1248"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-2.19</w:t>
            </w:r>
          </w:p>
        </w:tc>
        <w:tc>
          <w:tcPr>
            <w:tcW w:w="1388" w:type="dxa"/>
            <w:noWrap/>
            <w:hideMark/>
          </w:tcPr>
          <w:p w14:paraId="7E203A35"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4D5C8EB1" w14:textId="77777777" w:rsidTr="00FC6CF8">
        <w:trPr>
          <w:trHeight w:val="300"/>
        </w:trPr>
        <w:tc>
          <w:tcPr>
            <w:tcW w:w="760" w:type="dxa"/>
            <w:noWrap/>
            <w:hideMark/>
          </w:tcPr>
          <w:p w14:paraId="243B014A"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193</w:t>
            </w:r>
          </w:p>
        </w:tc>
        <w:tc>
          <w:tcPr>
            <w:tcW w:w="3314" w:type="dxa"/>
            <w:noWrap/>
            <w:hideMark/>
          </w:tcPr>
          <w:p w14:paraId="06AD3A2B"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2-Methyl-4H-3,1-benzoxazin-4-one</w:t>
            </w:r>
          </w:p>
        </w:tc>
        <w:tc>
          <w:tcPr>
            <w:tcW w:w="853" w:type="dxa"/>
            <w:noWrap/>
            <w:hideMark/>
          </w:tcPr>
          <w:p w14:paraId="3E9D45A2" w14:textId="77777777" w:rsidR="00FC6CF8" w:rsidRPr="00FC6CF8" w:rsidRDefault="00FC6CF8" w:rsidP="00FC6CF8">
            <w:pPr>
              <w:spacing w:after="0"/>
              <w:jc w:val="center"/>
              <w:rPr>
                <w:rFonts w:ascii="Times New Roman" w:hAnsi="Times New Roman"/>
                <w:sz w:val="20"/>
              </w:rPr>
            </w:pPr>
          </w:p>
        </w:tc>
        <w:tc>
          <w:tcPr>
            <w:tcW w:w="1560" w:type="dxa"/>
            <w:noWrap/>
            <w:hideMark/>
          </w:tcPr>
          <w:p w14:paraId="328532AA" w14:textId="77777777" w:rsidR="00FC6CF8" w:rsidRPr="00FC6CF8" w:rsidRDefault="00FC6CF8" w:rsidP="00FC6CF8">
            <w:pPr>
              <w:spacing w:after="0"/>
              <w:jc w:val="center"/>
              <w:rPr>
                <w:rFonts w:ascii="Times New Roman" w:hAnsi="Times New Roman"/>
                <w:sz w:val="20"/>
              </w:rPr>
            </w:pPr>
          </w:p>
        </w:tc>
        <w:tc>
          <w:tcPr>
            <w:tcW w:w="1701" w:type="dxa"/>
            <w:noWrap/>
            <w:hideMark/>
          </w:tcPr>
          <w:p w14:paraId="3AF5834B"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-2.19</w:t>
            </w:r>
          </w:p>
        </w:tc>
        <w:tc>
          <w:tcPr>
            <w:tcW w:w="1388" w:type="dxa"/>
            <w:noWrap/>
            <w:hideMark/>
          </w:tcPr>
          <w:p w14:paraId="77BA9E6C"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0437F4AC" w14:textId="77777777" w:rsidTr="00FC6CF8">
        <w:trPr>
          <w:trHeight w:val="300"/>
        </w:trPr>
        <w:tc>
          <w:tcPr>
            <w:tcW w:w="760" w:type="dxa"/>
            <w:noWrap/>
            <w:hideMark/>
          </w:tcPr>
          <w:p w14:paraId="72DB071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194</w:t>
            </w:r>
          </w:p>
        </w:tc>
        <w:tc>
          <w:tcPr>
            <w:tcW w:w="3314" w:type="dxa"/>
            <w:noWrap/>
            <w:hideMark/>
          </w:tcPr>
          <w:p w14:paraId="57AB3785"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Benzoquinone</w:t>
            </w:r>
          </w:p>
        </w:tc>
        <w:tc>
          <w:tcPr>
            <w:tcW w:w="853" w:type="dxa"/>
            <w:noWrap/>
            <w:hideMark/>
          </w:tcPr>
          <w:p w14:paraId="5E7DDE6E" w14:textId="77777777" w:rsidR="00FC6CF8" w:rsidRPr="00FC6CF8" w:rsidRDefault="00FC6CF8" w:rsidP="00FC6CF8">
            <w:pPr>
              <w:spacing w:after="0"/>
              <w:jc w:val="center"/>
              <w:rPr>
                <w:rFonts w:ascii="Times New Roman" w:hAnsi="Times New Roman"/>
                <w:sz w:val="20"/>
              </w:rPr>
            </w:pPr>
          </w:p>
        </w:tc>
        <w:tc>
          <w:tcPr>
            <w:tcW w:w="1560" w:type="dxa"/>
            <w:noWrap/>
            <w:hideMark/>
          </w:tcPr>
          <w:p w14:paraId="1DCAF822" w14:textId="77777777" w:rsidR="00FC6CF8" w:rsidRPr="00FC6CF8" w:rsidRDefault="00FC6CF8" w:rsidP="00FC6CF8">
            <w:pPr>
              <w:spacing w:after="0"/>
              <w:jc w:val="center"/>
              <w:rPr>
                <w:rFonts w:ascii="Times New Roman" w:hAnsi="Times New Roman"/>
                <w:sz w:val="20"/>
              </w:rPr>
            </w:pPr>
          </w:p>
        </w:tc>
        <w:tc>
          <w:tcPr>
            <w:tcW w:w="1701" w:type="dxa"/>
            <w:noWrap/>
            <w:hideMark/>
          </w:tcPr>
          <w:p w14:paraId="0E9DDF7C"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-2.18</w:t>
            </w:r>
          </w:p>
        </w:tc>
        <w:tc>
          <w:tcPr>
            <w:tcW w:w="1388" w:type="dxa"/>
            <w:noWrap/>
            <w:hideMark/>
          </w:tcPr>
          <w:p w14:paraId="59935530"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546CF6FC" w14:textId="77777777" w:rsidTr="00FC6CF8">
        <w:trPr>
          <w:trHeight w:val="300"/>
        </w:trPr>
        <w:tc>
          <w:tcPr>
            <w:tcW w:w="760" w:type="dxa"/>
            <w:noWrap/>
            <w:hideMark/>
          </w:tcPr>
          <w:p w14:paraId="71B222FA"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195</w:t>
            </w:r>
          </w:p>
        </w:tc>
        <w:tc>
          <w:tcPr>
            <w:tcW w:w="3314" w:type="dxa"/>
            <w:noWrap/>
            <w:hideMark/>
          </w:tcPr>
          <w:p w14:paraId="59F4CF5F"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b-Phenylcinnamaldehyde</w:t>
            </w:r>
          </w:p>
        </w:tc>
        <w:tc>
          <w:tcPr>
            <w:tcW w:w="853" w:type="dxa"/>
            <w:noWrap/>
            <w:hideMark/>
          </w:tcPr>
          <w:p w14:paraId="1FC467C6" w14:textId="77777777" w:rsidR="00FC6CF8" w:rsidRPr="00FC6CF8" w:rsidRDefault="00FC6CF8" w:rsidP="00FC6CF8">
            <w:pPr>
              <w:spacing w:after="0"/>
              <w:jc w:val="center"/>
              <w:rPr>
                <w:rFonts w:ascii="Times New Roman" w:hAnsi="Times New Roman"/>
                <w:sz w:val="20"/>
              </w:rPr>
            </w:pPr>
          </w:p>
        </w:tc>
        <w:tc>
          <w:tcPr>
            <w:tcW w:w="1560" w:type="dxa"/>
            <w:noWrap/>
            <w:hideMark/>
          </w:tcPr>
          <w:p w14:paraId="4CCDDEDC" w14:textId="77777777" w:rsidR="00FC6CF8" w:rsidRPr="00FC6CF8" w:rsidRDefault="00FC6CF8" w:rsidP="00FC6CF8">
            <w:pPr>
              <w:spacing w:after="0"/>
              <w:jc w:val="center"/>
              <w:rPr>
                <w:rFonts w:ascii="Times New Roman" w:hAnsi="Times New Roman"/>
                <w:sz w:val="20"/>
              </w:rPr>
            </w:pPr>
          </w:p>
        </w:tc>
        <w:tc>
          <w:tcPr>
            <w:tcW w:w="1701" w:type="dxa"/>
            <w:noWrap/>
            <w:hideMark/>
          </w:tcPr>
          <w:p w14:paraId="10EB8626"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-2.17</w:t>
            </w:r>
          </w:p>
        </w:tc>
        <w:tc>
          <w:tcPr>
            <w:tcW w:w="1388" w:type="dxa"/>
            <w:noWrap/>
            <w:hideMark/>
          </w:tcPr>
          <w:p w14:paraId="36862CAF"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0E4EC98B" w14:textId="77777777" w:rsidTr="00FC6CF8">
        <w:trPr>
          <w:trHeight w:val="300"/>
        </w:trPr>
        <w:tc>
          <w:tcPr>
            <w:tcW w:w="760" w:type="dxa"/>
            <w:noWrap/>
            <w:hideMark/>
          </w:tcPr>
          <w:p w14:paraId="734C1156"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lastRenderedPageBreak/>
              <w:t>196</w:t>
            </w:r>
          </w:p>
        </w:tc>
        <w:tc>
          <w:tcPr>
            <w:tcW w:w="3314" w:type="dxa"/>
            <w:noWrap/>
            <w:hideMark/>
          </w:tcPr>
          <w:p w14:paraId="484210BE"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Hydroxycitronellal</w:t>
            </w:r>
          </w:p>
        </w:tc>
        <w:tc>
          <w:tcPr>
            <w:tcW w:w="853" w:type="dxa"/>
            <w:noWrap/>
            <w:hideMark/>
          </w:tcPr>
          <w:p w14:paraId="298936A5" w14:textId="77777777" w:rsidR="00FC6CF8" w:rsidRPr="00FC6CF8" w:rsidRDefault="00FC6CF8" w:rsidP="00FC6CF8">
            <w:pPr>
              <w:spacing w:after="0"/>
              <w:jc w:val="center"/>
              <w:rPr>
                <w:rFonts w:ascii="Times New Roman" w:hAnsi="Times New Roman"/>
                <w:sz w:val="20"/>
              </w:rPr>
            </w:pPr>
          </w:p>
        </w:tc>
        <w:tc>
          <w:tcPr>
            <w:tcW w:w="1560" w:type="dxa"/>
            <w:noWrap/>
            <w:hideMark/>
          </w:tcPr>
          <w:p w14:paraId="100227D1" w14:textId="77777777" w:rsidR="00FC6CF8" w:rsidRPr="00FC6CF8" w:rsidRDefault="00FC6CF8" w:rsidP="00FC6CF8">
            <w:pPr>
              <w:spacing w:after="0"/>
              <w:jc w:val="center"/>
              <w:rPr>
                <w:rFonts w:ascii="Times New Roman" w:hAnsi="Times New Roman"/>
                <w:sz w:val="20"/>
              </w:rPr>
            </w:pPr>
          </w:p>
        </w:tc>
        <w:tc>
          <w:tcPr>
            <w:tcW w:w="1701" w:type="dxa"/>
            <w:noWrap/>
            <w:hideMark/>
          </w:tcPr>
          <w:p w14:paraId="3DBE4887"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-2.17</w:t>
            </w:r>
          </w:p>
        </w:tc>
        <w:tc>
          <w:tcPr>
            <w:tcW w:w="1388" w:type="dxa"/>
            <w:noWrap/>
            <w:hideMark/>
          </w:tcPr>
          <w:p w14:paraId="47F14772"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327E276C" w14:textId="77777777" w:rsidTr="00FC6CF8">
        <w:trPr>
          <w:trHeight w:val="300"/>
        </w:trPr>
        <w:tc>
          <w:tcPr>
            <w:tcW w:w="760" w:type="dxa"/>
            <w:noWrap/>
            <w:hideMark/>
          </w:tcPr>
          <w:p w14:paraId="7F9686E6"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197</w:t>
            </w:r>
          </w:p>
        </w:tc>
        <w:tc>
          <w:tcPr>
            <w:tcW w:w="3314" w:type="dxa"/>
            <w:noWrap/>
            <w:hideMark/>
          </w:tcPr>
          <w:p w14:paraId="4CC2289B" w14:textId="77777777" w:rsidR="00FC6CF8" w:rsidRPr="00FC6CF8" w:rsidRDefault="00FC6CF8" w:rsidP="00FC6CF8">
            <w:pPr>
              <w:spacing w:after="0"/>
              <w:jc w:val="left"/>
              <w:rPr>
                <w:rFonts w:ascii="Times New Roman" w:hAnsi="Times New Roman"/>
                <w:sz w:val="20"/>
                <w:lang w:val="en-US"/>
              </w:rPr>
            </w:pPr>
            <w:r w:rsidRPr="00FC6CF8">
              <w:rPr>
                <w:rFonts w:ascii="Times New Roman" w:hAnsi="Times New Roman"/>
                <w:sz w:val="20"/>
                <w:lang w:val="en-US"/>
              </w:rPr>
              <w:t>4-(</w:t>
            </w:r>
            <w:proofErr w:type="spellStart"/>
            <w:r w:rsidRPr="00FC6CF8">
              <w:rPr>
                <w:rFonts w:ascii="Times New Roman" w:hAnsi="Times New Roman"/>
                <w:sz w:val="20"/>
                <w:lang w:val="en-US"/>
              </w:rPr>
              <w:t>Bromomethyl</w:t>
            </w:r>
            <w:proofErr w:type="spellEnd"/>
            <w:r w:rsidRPr="00FC6CF8">
              <w:rPr>
                <w:rFonts w:ascii="Times New Roman" w:hAnsi="Times New Roman"/>
                <w:sz w:val="20"/>
                <w:lang w:val="en-US"/>
              </w:rPr>
              <w:t>)- benzoic acid ethyl ester</w:t>
            </w:r>
          </w:p>
        </w:tc>
        <w:tc>
          <w:tcPr>
            <w:tcW w:w="853" w:type="dxa"/>
            <w:noWrap/>
            <w:hideMark/>
          </w:tcPr>
          <w:p w14:paraId="4F9C904F" w14:textId="77777777" w:rsidR="00FC6CF8" w:rsidRPr="00FC6CF8" w:rsidRDefault="00FC6CF8" w:rsidP="00FC6CF8">
            <w:pPr>
              <w:spacing w:after="0"/>
              <w:jc w:val="center"/>
              <w:rPr>
                <w:rFonts w:ascii="Times New Roman" w:hAnsi="Times New Roman"/>
                <w:sz w:val="20"/>
                <w:lang w:val="en-US"/>
              </w:rPr>
            </w:pPr>
          </w:p>
        </w:tc>
        <w:tc>
          <w:tcPr>
            <w:tcW w:w="1560" w:type="dxa"/>
            <w:noWrap/>
            <w:hideMark/>
          </w:tcPr>
          <w:p w14:paraId="445903E9" w14:textId="77777777" w:rsidR="00FC6CF8" w:rsidRPr="00FC6CF8" w:rsidRDefault="00FC6CF8" w:rsidP="00FC6CF8">
            <w:pPr>
              <w:spacing w:after="0"/>
              <w:jc w:val="center"/>
              <w:rPr>
                <w:rFonts w:ascii="Times New Roman" w:hAnsi="Times New Roman"/>
                <w:sz w:val="20"/>
                <w:lang w:val="en-US"/>
              </w:rPr>
            </w:pPr>
          </w:p>
        </w:tc>
        <w:tc>
          <w:tcPr>
            <w:tcW w:w="1701" w:type="dxa"/>
            <w:noWrap/>
            <w:hideMark/>
          </w:tcPr>
          <w:p w14:paraId="25F7D9FD"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-2.16</w:t>
            </w:r>
          </w:p>
        </w:tc>
        <w:tc>
          <w:tcPr>
            <w:tcW w:w="1388" w:type="dxa"/>
            <w:noWrap/>
            <w:hideMark/>
          </w:tcPr>
          <w:p w14:paraId="3072784E"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3C9E26B7" w14:textId="77777777" w:rsidTr="00FC6CF8">
        <w:trPr>
          <w:trHeight w:val="300"/>
        </w:trPr>
        <w:tc>
          <w:tcPr>
            <w:tcW w:w="760" w:type="dxa"/>
            <w:noWrap/>
            <w:hideMark/>
          </w:tcPr>
          <w:p w14:paraId="2CBB20F8"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198</w:t>
            </w:r>
          </w:p>
        </w:tc>
        <w:tc>
          <w:tcPr>
            <w:tcW w:w="3314" w:type="dxa"/>
            <w:noWrap/>
            <w:hideMark/>
          </w:tcPr>
          <w:p w14:paraId="21EC8F8E" w14:textId="77777777" w:rsidR="00FC6CF8" w:rsidRPr="00FC6CF8" w:rsidRDefault="00FC6CF8" w:rsidP="00FC6CF8">
            <w:pPr>
              <w:spacing w:after="0"/>
              <w:jc w:val="left"/>
              <w:rPr>
                <w:rFonts w:ascii="Times New Roman" w:hAnsi="Times New Roman"/>
                <w:sz w:val="20"/>
                <w:lang w:val="en-US"/>
              </w:rPr>
            </w:pPr>
            <w:r w:rsidRPr="00FC6CF8">
              <w:rPr>
                <w:rFonts w:ascii="Times New Roman" w:hAnsi="Times New Roman"/>
                <w:sz w:val="20"/>
                <w:lang w:val="en-US"/>
              </w:rPr>
              <w:t>5-(prop-1-en-1-yl)-2-(propan-2-yloxy)phenol</w:t>
            </w:r>
          </w:p>
        </w:tc>
        <w:tc>
          <w:tcPr>
            <w:tcW w:w="853" w:type="dxa"/>
            <w:noWrap/>
            <w:hideMark/>
          </w:tcPr>
          <w:p w14:paraId="0B4BFCAD" w14:textId="77777777" w:rsidR="00FC6CF8" w:rsidRPr="00FC6CF8" w:rsidRDefault="00FC6CF8" w:rsidP="00FC6CF8">
            <w:pPr>
              <w:spacing w:after="0"/>
              <w:jc w:val="center"/>
              <w:rPr>
                <w:rFonts w:ascii="Times New Roman" w:hAnsi="Times New Roman"/>
                <w:sz w:val="20"/>
                <w:lang w:val="en-US"/>
              </w:rPr>
            </w:pPr>
          </w:p>
        </w:tc>
        <w:tc>
          <w:tcPr>
            <w:tcW w:w="1560" w:type="dxa"/>
            <w:noWrap/>
            <w:hideMark/>
          </w:tcPr>
          <w:p w14:paraId="7D293443" w14:textId="77777777" w:rsidR="00FC6CF8" w:rsidRPr="00FC6CF8" w:rsidRDefault="00FC6CF8" w:rsidP="00FC6CF8">
            <w:pPr>
              <w:spacing w:after="0"/>
              <w:jc w:val="center"/>
              <w:rPr>
                <w:rFonts w:ascii="Times New Roman" w:hAnsi="Times New Roman"/>
                <w:sz w:val="20"/>
                <w:lang w:val="en-US"/>
              </w:rPr>
            </w:pPr>
          </w:p>
        </w:tc>
        <w:tc>
          <w:tcPr>
            <w:tcW w:w="1701" w:type="dxa"/>
            <w:noWrap/>
            <w:hideMark/>
          </w:tcPr>
          <w:p w14:paraId="30C6F01E"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-2.16</w:t>
            </w:r>
          </w:p>
        </w:tc>
        <w:tc>
          <w:tcPr>
            <w:tcW w:w="1388" w:type="dxa"/>
            <w:noWrap/>
            <w:hideMark/>
          </w:tcPr>
          <w:p w14:paraId="5AF67973"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05B0F077" w14:textId="77777777" w:rsidTr="00FC6CF8">
        <w:trPr>
          <w:trHeight w:val="300"/>
        </w:trPr>
        <w:tc>
          <w:tcPr>
            <w:tcW w:w="760" w:type="dxa"/>
            <w:noWrap/>
            <w:hideMark/>
          </w:tcPr>
          <w:p w14:paraId="1A401093"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199</w:t>
            </w:r>
          </w:p>
        </w:tc>
        <w:tc>
          <w:tcPr>
            <w:tcW w:w="3314" w:type="dxa"/>
            <w:noWrap/>
            <w:hideMark/>
          </w:tcPr>
          <w:p w14:paraId="26C8A5EE"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7-Bromotetradecane</w:t>
            </w:r>
          </w:p>
        </w:tc>
        <w:tc>
          <w:tcPr>
            <w:tcW w:w="853" w:type="dxa"/>
            <w:noWrap/>
            <w:hideMark/>
          </w:tcPr>
          <w:p w14:paraId="7A925CB8" w14:textId="77777777" w:rsidR="00FC6CF8" w:rsidRPr="00FC6CF8" w:rsidRDefault="00FC6CF8" w:rsidP="00FC6CF8">
            <w:pPr>
              <w:spacing w:after="0"/>
              <w:jc w:val="center"/>
              <w:rPr>
                <w:rFonts w:ascii="Times New Roman" w:hAnsi="Times New Roman"/>
                <w:sz w:val="20"/>
              </w:rPr>
            </w:pPr>
          </w:p>
        </w:tc>
        <w:tc>
          <w:tcPr>
            <w:tcW w:w="1560" w:type="dxa"/>
            <w:noWrap/>
            <w:hideMark/>
          </w:tcPr>
          <w:p w14:paraId="5BFC0710" w14:textId="77777777" w:rsidR="00FC6CF8" w:rsidRPr="00FC6CF8" w:rsidRDefault="00FC6CF8" w:rsidP="00FC6CF8">
            <w:pPr>
              <w:spacing w:after="0"/>
              <w:jc w:val="center"/>
              <w:rPr>
                <w:rFonts w:ascii="Times New Roman" w:hAnsi="Times New Roman"/>
                <w:sz w:val="20"/>
              </w:rPr>
            </w:pPr>
          </w:p>
        </w:tc>
        <w:tc>
          <w:tcPr>
            <w:tcW w:w="1701" w:type="dxa"/>
            <w:noWrap/>
            <w:hideMark/>
          </w:tcPr>
          <w:p w14:paraId="6EA7D357"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-2.16</w:t>
            </w:r>
          </w:p>
        </w:tc>
        <w:tc>
          <w:tcPr>
            <w:tcW w:w="1388" w:type="dxa"/>
            <w:noWrap/>
            <w:hideMark/>
          </w:tcPr>
          <w:p w14:paraId="3763AB57"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15E2D48A" w14:textId="77777777" w:rsidTr="00FC6CF8">
        <w:trPr>
          <w:trHeight w:val="300"/>
        </w:trPr>
        <w:tc>
          <w:tcPr>
            <w:tcW w:w="760" w:type="dxa"/>
            <w:noWrap/>
            <w:hideMark/>
          </w:tcPr>
          <w:p w14:paraId="7005C01F"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200</w:t>
            </w:r>
          </w:p>
        </w:tc>
        <w:tc>
          <w:tcPr>
            <w:tcW w:w="3314" w:type="dxa"/>
            <w:noWrap/>
            <w:hideMark/>
          </w:tcPr>
          <w:p w14:paraId="27A85CA0"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6-Diethylaminohexyl bromide hydrobromide</w:t>
            </w:r>
          </w:p>
        </w:tc>
        <w:tc>
          <w:tcPr>
            <w:tcW w:w="853" w:type="dxa"/>
            <w:noWrap/>
            <w:hideMark/>
          </w:tcPr>
          <w:p w14:paraId="00F6273E" w14:textId="77777777" w:rsidR="00FC6CF8" w:rsidRPr="00FC6CF8" w:rsidRDefault="00FC6CF8" w:rsidP="00FC6CF8">
            <w:pPr>
              <w:spacing w:after="0"/>
              <w:jc w:val="center"/>
              <w:rPr>
                <w:rFonts w:ascii="Times New Roman" w:hAnsi="Times New Roman"/>
                <w:sz w:val="20"/>
              </w:rPr>
            </w:pPr>
          </w:p>
        </w:tc>
        <w:tc>
          <w:tcPr>
            <w:tcW w:w="1560" w:type="dxa"/>
            <w:noWrap/>
            <w:hideMark/>
          </w:tcPr>
          <w:p w14:paraId="7E4C2314" w14:textId="77777777" w:rsidR="00FC6CF8" w:rsidRPr="00FC6CF8" w:rsidRDefault="00FC6CF8" w:rsidP="00FC6CF8">
            <w:pPr>
              <w:spacing w:after="0"/>
              <w:jc w:val="center"/>
              <w:rPr>
                <w:rFonts w:ascii="Times New Roman" w:hAnsi="Times New Roman"/>
                <w:sz w:val="20"/>
              </w:rPr>
            </w:pPr>
          </w:p>
        </w:tc>
        <w:tc>
          <w:tcPr>
            <w:tcW w:w="1701" w:type="dxa"/>
            <w:noWrap/>
            <w:hideMark/>
          </w:tcPr>
          <w:p w14:paraId="49EAA0E4"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-2.14</w:t>
            </w:r>
          </w:p>
        </w:tc>
        <w:tc>
          <w:tcPr>
            <w:tcW w:w="1388" w:type="dxa"/>
            <w:noWrap/>
            <w:hideMark/>
          </w:tcPr>
          <w:p w14:paraId="492B1C20"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7431C703" w14:textId="77777777" w:rsidTr="00FC6CF8">
        <w:trPr>
          <w:trHeight w:val="300"/>
        </w:trPr>
        <w:tc>
          <w:tcPr>
            <w:tcW w:w="760" w:type="dxa"/>
            <w:noWrap/>
            <w:hideMark/>
          </w:tcPr>
          <w:p w14:paraId="3A006E9A"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201</w:t>
            </w:r>
          </w:p>
        </w:tc>
        <w:tc>
          <w:tcPr>
            <w:tcW w:w="3314" w:type="dxa"/>
            <w:noWrap/>
            <w:hideMark/>
          </w:tcPr>
          <w:p w14:paraId="3D9FD3D3"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Benzyl benzoate</w:t>
            </w:r>
          </w:p>
        </w:tc>
        <w:tc>
          <w:tcPr>
            <w:tcW w:w="853" w:type="dxa"/>
            <w:noWrap/>
            <w:hideMark/>
          </w:tcPr>
          <w:p w14:paraId="378E233D" w14:textId="77777777" w:rsidR="00FC6CF8" w:rsidRPr="00FC6CF8" w:rsidRDefault="00FC6CF8" w:rsidP="00FC6CF8">
            <w:pPr>
              <w:spacing w:after="0"/>
              <w:jc w:val="center"/>
              <w:rPr>
                <w:rFonts w:ascii="Times New Roman" w:hAnsi="Times New Roman"/>
                <w:sz w:val="20"/>
              </w:rPr>
            </w:pPr>
          </w:p>
        </w:tc>
        <w:tc>
          <w:tcPr>
            <w:tcW w:w="1560" w:type="dxa"/>
            <w:noWrap/>
            <w:hideMark/>
          </w:tcPr>
          <w:p w14:paraId="62EAAFFA" w14:textId="77777777" w:rsidR="00FC6CF8" w:rsidRPr="00FC6CF8" w:rsidRDefault="00FC6CF8" w:rsidP="00FC6CF8">
            <w:pPr>
              <w:spacing w:after="0"/>
              <w:jc w:val="center"/>
              <w:rPr>
                <w:rFonts w:ascii="Times New Roman" w:hAnsi="Times New Roman"/>
                <w:sz w:val="20"/>
              </w:rPr>
            </w:pPr>
          </w:p>
        </w:tc>
        <w:tc>
          <w:tcPr>
            <w:tcW w:w="1701" w:type="dxa"/>
            <w:noWrap/>
            <w:hideMark/>
          </w:tcPr>
          <w:p w14:paraId="606DFB56"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-2.14</w:t>
            </w:r>
          </w:p>
        </w:tc>
        <w:tc>
          <w:tcPr>
            <w:tcW w:w="1388" w:type="dxa"/>
            <w:noWrap/>
            <w:hideMark/>
          </w:tcPr>
          <w:p w14:paraId="764FF332"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31C13F7D" w14:textId="77777777" w:rsidTr="00FC6CF8">
        <w:trPr>
          <w:trHeight w:val="300"/>
        </w:trPr>
        <w:tc>
          <w:tcPr>
            <w:tcW w:w="760" w:type="dxa"/>
            <w:noWrap/>
            <w:hideMark/>
          </w:tcPr>
          <w:p w14:paraId="34ACB60D"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202</w:t>
            </w:r>
          </w:p>
        </w:tc>
        <w:tc>
          <w:tcPr>
            <w:tcW w:w="3314" w:type="dxa"/>
            <w:noWrap/>
            <w:hideMark/>
          </w:tcPr>
          <w:p w14:paraId="60D0E338"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b-Phellandrene</w:t>
            </w:r>
          </w:p>
        </w:tc>
        <w:tc>
          <w:tcPr>
            <w:tcW w:w="853" w:type="dxa"/>
            <w:noWrap/>
            <w:hideMark/>
          </w:tcPr>
          <w:p w14:paraId="48A9B4A8" w14:textId="77777777" w:rsidR="00FC6CF8" w:rsidRPr="00FC6CF8" w:rsidRDefault="00FC6CF8" w:rsidP="00FC6CF8">
            <w:pPr>
              <w:spacing w:after="0"/>
              <w:jc w:val="center"/>
              <w:rPr>
                <w:rFonts w:ascii="Times New Roman" w:hAnsi="Times New Roman"/>
                <w:sz w:val="20"/>
              </w:rPr>
            </w:pPr>
          </w:p>
        </w:tc>
        <w:tc>
          <w:tcPr>
            <w:tcW w:w="1560" w:type="dxa"/>
            <w:noWrap/>
            <w:hideMark/>
          </w:tcPr>
          <w:p w14:paraId="31847EA7" w14:textId="77777777" w:rsidR="00FC6CF8" w:rsidRPr="00FC6CF8" w:rsidRDefault="00FC6CF8" w:rsidP="00FC6CF8">
            <w:pPr>
              <w:spacing w:after="0"/>
              <w:jc w:val="center"/>
              <w:rPr>
                <w:rFonts w:ascii="Times New Roman" w:hAnsi="Times New Roman"/>
                <w:sz w:val="20"/>
              </w:rPr>
            </w:pPr>
          </w:p>
        </w:tc>
        <w:tc>
          <w:tcPr>
            <w:tcW w:w="1701" w:type="dxa"/>
            <w:noWrap/>
            <w:hideMark/>
          </w:tcPr>
          <w:p w14:paraId="42FB9C8B"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-2.14</w:t>
            </w:r>
          </w:p>
        </w:tc>
        <w:tc>
          <w:tcPr>
            <w:tcW w:w="1388" w:type="dxa"/>
            <w:noWrap/>
            <w:hideMark/>
          </w:tcPr>
          <w:p w14:paraId="49B14C19"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27C096ED" w14:textId="77777777" w:rsidTr="00FC6CF8">
        <w:trPr>
          <w:trHeight w:val="300"/>
        </w:trPr>
        <w:tc>
          <w:tcPr>
            <w:tcW w:w="760" w:type="dxa"/>
            <w:noWrap/>
            <w:hideMark/>
          </w:tcPr>
          <w:p w14:paraId="5DAD612B"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203</w:t>
            </w:r>
          </w:p>
        </w:tc>
        <w:tc>
          <w:tcPr>
            <w:tcW w:w="3314" w:type="dxa"/>
            <w:noWrap/>
            <w:hideMark/>
          </w:tcPr>
          <w:p w14:paraId="5F75A8C1"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Palmitoyl chloride</w:t>
            </w:r>
          </w:p>
        </w:tc>
        <w:tc>
          <w:tcPr>
            <w:tcW w:w="853" w:type="dxa"/>
            <w:noWrap/>
            <w:hideMark/>
          </w:tcPr>
          <w:p w14:paraId="3FD7D0CD" w14:textId="77777777" w:rsidR="00FC6CF8" w:rsidRPr="00FC6CF8" w:rsidRDefault="00FC6CF8" w:rsidP="00FC6CF8">
            <w:pPr>
              <w:spacing w:after="0"/>
              <w:jc w:val="center"/>
              <w:rPr>
                <w:rFonts w:ascii="Times New Roman" w:hAnsi="Times New Roman"/>
                <w:sz w:val="20"/>
              </w:rPr>
            </w:pPr>
          </w:p>
        </w:tc>
        <w:tc>
          <w:tcPr>
            <w:tcW w:w="1560" w:type="dxa"/>
            <w:noWrap/>
            <w:hideMark/>
          </w:tcPr>
          <w:p w14:paraId="55721666" w14:textId="77777777" w:rsidR="00FC6CF8" w:rsidRPr="00FC6CF8" w:rsidRDefault="00FC6CF8" w:rsidP="00FC6CF8">
            <w:pPr>
              <w:spacing w:after="0"/>
              <w:jc w:val="center"/>
              <w:rPr>
                <w:rFonts w:ascii="Times New Roman" w:hAnsi="Times New Roman"/>
                <w:sz w:val="20"/>
              </w:rPr>
            </w:pPr>
          </w:p>
        </w:tc>
        <w:tc>
          <w:tcPr>
            <w:tcW w:w="1701" w:type="dxa"/>
            <w:noWrap/>
            <w:hideMark/>
          </w:tcPr>
          <w:p w14:paraId="14D21D4D"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-2.14</w:t>
            </w:r>
          </w:p>
        </w:tc>
        <w:tc>
          <w:tcPr>
            <w:tcW w:w="1388" w:type="dxa"/>
            <w:noWrap/>
            <w:hideMark/>
          </w:tcPr>
          <w:p w14:paraId="5BBAC912"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7C3F65E4" w14:textId="77777777" w:rsidTr="00FC6CF8">
        <w:trPr>
          <w:trHeight w:val="300"/>
        </w:trPr>
        <w:tc>
          <w:tcPr>
            <w:tcW w:w="760" w:type="dxa"/>
            <w:noWrap/>
            <w:hideMark/>
          </w:tcPr>
          <w:p w14:paraId="226ABE58"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204</w:t>
            </w:r>
          </w:p>
        </w:tc>
        <w:tc>
          <w:tcPr>
            <w:tcW w:w="3314" w:type="dxa"/>
            <w:noWrap/>
            <w:hideMark/>
          </w:tcPr>
          <w:p w14:paraId="7414EAF1"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2-Bromo-5-propoxybenzoic acid</w:t>
            </w:r>
          </w:p>
        </w:tc>
        <w:tc>
          <w:tcPr>
            <w:tcW w:w="853" w:type="dxa"/>
            <w:noWrap/>
            <w:hideMark/>
          </w:tcPr>
          <w:p w14:paraId="6186097F" w14:textId="77777777" w:rsidR="00FC6CF8" w:rsidRPr="00FC6CF8" w:rsidRDefault="00FC6CF8" w:rsidP="00FC6CF8">
            <w:pPr>
              <w:spacing w:after="0"/>
              <w:jc w:val="center"/>
              <w:rPr>
                <w:rFonts w:ascii="Times New Roman" w:hAnsi="Times New Roman"/>
                <w:sz w:val="20"/>
              </w:rPr>
            </w:pPr>
          </w:p>
        </w:tc>
        <w:tc>
          <w:tcPr>
            <w:tcW w:w="1560" w:type="dxa"/>
            <w:noWrap/>
            <w:hideMark/>
          </w:tcPr>
          <w:p w14:paraId="6E274758" w14:textId="77777777" w:rsidR="00FC6CF8" w:rsidRPr="00FC6CF8" w:rsidRDefault="00FC6CF8" w:rsidP="00FC6CF8">
            <w:pPr>
              <w:spacing w:after="0"/>
              <w:jc w:val="center"/>
              <w:rPr>
                <w:rFonts w:ascii="Times New Roman" w:hAnsi="Times New Roman"/>
                <w:sz w:val="20"/>
              </w:rPr>
            </w:pPr>
          </w:p>
        </w:tc>
        <w:tc>
          <w:tcPr>
            <w:tcW w:w="1701" w:type="dxa"/>
            <w:noWrap/>
            <w:hideMark/>
          </w:tcPr>
          <w:p w14:paraId="73E8DE9F"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-2.13</w:t>
            </w:r>
          </w:p>
        </w:tc>
        <w:tc>
          <w:tcPr>
            <w:tcW w:w="1388" w:type="dxa"/>
            <w:noWrap/>
            <w:hideMark/>
          </w:tcPr>
          <w:p w14:paraId="47B16A14"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30A43041" w14:textId="77777777" w:rsidTr="00FC6CF8">
        <w:trPr>
          <w:trHeight w:val="300"/>
        </w:trPr>
        <w:tc>
          <w:tcPr>
            <w:tcW w:w="760" w:type="dxa"/>
            <w:noWrap/>
            <w:hideMark/>
          </w:tcPr>
          <w:p w14:paraId="2734D9DC"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205</w:t>
            </w:r>
          </w:p>
        </w:tc>
        <w:tc>
          <w:tcPr>
            <w:tcW w:w="3314" w:type="dxa"/>
            <w:noWrap/>
            <w:hideMark/>
          </w:tcPr>
          <w:p w14:paraId="3196947B"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2-Ethylhexyl acrylate</w:t>
            </w:r>
          </w:p>
        </w:tc>
        <w:tc>
          <w:tcPr>
            <w:tcW w:w="853" w:type="dxa"/>
            <w:noWrap/>
            <w:hideMark/>
          </w:tcPr>
          <w:p w14:paraId="78CAF810" w14:textId="77777777" w:rsidR="00FC6CF8" w:rsidRPr="00FC6CF8" w:rsidRDefault="00FC6CF8" w:rsidP="00FC6CF8">
            <w:pPr>
              <w:spacing w:after="0"/>
              <w:jc w:val="center"/>
              <w:rPr>
                <w:rFonts w:ascii="Times New Roman" w:hAnsi="Times New Roman"/>
                <w:sz w:val="20"/>
              </w:rPr>
            </w:pPr>
          </w:p>
        </w:tc>
        <w:tc>
          <w:tcPr>
            <w:tcW w:w="1560" w:type="dxa"/>
            <w:noWrap/>
            <w:hideMark/>
          </w:tcPr>
          <w:p w14:paraId="1D9B85A9" w14:textId="77777777" w:rsidR="00FC6CF8" w:rsidRPr="00FC6CF8" w:rsidRDefault="00FC6CF8" w:rsidP="00FC6CF8">
            <w:pPr>
              <w:spacing w:after="0"/>
              <w:jc w:val="center"/>
              <w:rPr>
                <w:rFonts w:ascii="Times New Roman" w:hAnsi="Times New Roman"/>
                <w:sz w:val="20"/>
              </w:rPr>
            </w:pPr>
          </w:p>
        </w:tc>
        <w:tc>
          <w:tcPr>
            <w:tcW w:w="1701" w:type="dxa"/>
            <w:noWrap/>
            <w:hideMark/>
          </w:tcPr>
          <w:p w14:paraId="72636402"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-2.12</w:t>
            </w:r>
          </w:p>
        </w:tc>
        <w:tc>
          <w:tcPr>
            <w:tcW w:w="1388" w:type="dxa"/>
            <w:noWrap/>
            <w:hideMark/>
          </w:tcPr>
          <w:p w14:paraId="6A0082BB"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72CE52D9" w14:textId="77777777" w:rsidTr="00FC6CF8">
        <w:trPr>
          <w:trHeight w:val="300"/>
        </w:trPr>
        <w:tc>
          <w:tcPr>
            <w:tcW w:w="760" w:type="dxa"/>
            <w:noWrap/>
            <w:hideMark/>
          </w:tcPr>
          <w:p w14:paraId="25DBEBCE"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206</w:t>
            </w:r>
          </w:p>
        </w:tc>
        <w:tc>
          <w:tcPr>
            <w:tcW w:w="3314" w:type="dxa"/>
            <w:noWrap/>
            <w:hideMark/>
          </w:tcPr>
          <w:p w14:paraId="00F20E8A"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2-Mercapto-benzothiazole</w:t>
            </w:r>
          </w:p>
        </w:tc>
        <w:tc>
          <w:tcPr>
            <w:tcW w:w="853" w:type="dxa"/>
            <w:noWrap/>
            <w:hideMark/>
          </w:tcPr>
          <w:p w14:paraId="6124694C" w14:textId="77777777" w:rsidR="00FC6CF8" w:rsidRPr="00FC6CF8" w:rsidRDefault="00FC6CF8" w:rsidP="00FC6CF8">
            <w:pPr>
              <w:spacing w:after="0"/>
              <w:jc w:val="center"/>
              <w:rPr>
                <w:rFonts w:ascii="Times New Roman" w:hAnsi="Times New Roman"/>
                <w:sz w:val="20"/>
              </w:rPr>
            </w:pPr>
          </w:p>
        </w:tc>
        <w:tc>
          <w:tcPr>
            <w:tcW w:w="1560" w:type="dxa"/>
            <w:noWrap/>
            <w:hideMark/>
          </w:tcPr>
          <w:p w14:paraId="4CE8660C" w14:textId="77777777" w:rsidR="00FC6CF8" w:rsidRPr="00FC6CF8" w:rsidRDefault="00FC6CF8" w:rsidP="00FC6CF8">
            <w:pPr>
              <w:spacing w:after="0"/>
              <w:jc w:val="center"/>
              <w:rPr>
                <w:rFonts w:ascii="Times New Roman" w:hAnsi="Times New Roman"/>
                <w:sz w:val="20"/>
              </w:rPr>
            </w:pPr>
          </w:p>
        </w:tc>
        <w:tc>
          <w:tcPr>
            <w:tcW w:w="1701" w:type="dxa"/>
            <w:noWrap/>
            <w:hideMark/>
          </w:tcPr>
          <w:p w14:paraId="0A9FACB6"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-2.12</w:t>
            </w:r>
          </w:p>
        </w:tc>
        <w:tc>
          <w:tcPr>
            <w:tcW w:w="1388" w:type="dxa"/>
            <w:noWrap/>
            <w:hideMark/>
          </w:tcPr>
          <w:p w14:paraId="2AB16722"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754D9167" w14:textId="77777777" w:rsidTr="00FC6CF8">
        <w:trPr>
          <w:trHeight w:val="300"/>
        </w:trPr>
        <w:tc>
          <w:tcPr>
            <w:tcW w:w="760" w:type="dxa"/>
            <w:noWrap/>
            <w:hideMark/>
          </w:tcPr>
          <w:p w14:paraId="704D4451"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207</w:t>
            </w:r>
          </w:p>
        </w:tc>
        <w:tc>
          <w:tcPr>
            <w:tcW w:w="3314" w:type="dxa"/>
            <w:noWrap/>
            <w:hideMark/>
          </w:tcPr>
          <w:p w14:paraId="5F42D06F"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Phenyl benzoate</w:t>
            </w:r>
          </w:p>
        </w:tc>
        <w:tc>
          <w:tcPr>
            <w:tcW w:w="853" w:type="dxa"/>
            <w:noWrap/>
            <w:hideMark/>
          </w:tcPr>
          <w:p w14:paraId="214319A7" w14:textId="77777777" w:rsidR="00FC6CF8" w:rsidRPr="00FC6CF8" w:rsidRDefault="00FC6CF8" w:rsidP="00FC6CF8">
            <w:pPr>
              <w:spacing w:after="0"/>
              <w:jc w:val="center"/>
              <w:rPr>
                <w:rFonts w:ascii="Times New Roman" w:hAnsi="Times New Roman"/>
                <w:sz w:val="20"/>
              </w:rPr>
            </w:pPr>
          </w:p>
        </w:tc>
        <w:tc>
          <w:tcPr>
            <w:tcW w:w="1560" w:type="dxa"/>
            <w:noWrap/>
            <w:hideMark/>
          </w:tcPr>
          <w:p w14:paraId="263BE1A7" w14:textId="77777777" w:rsidR="00FC6CF8" w:rsidRPr="00FC6CF8" w:rsidRDefault="00FC6CF8" w:rsidP="00FC6CF8">
            <w:pPr>
              <w:spacing w:after="0"/>
              <w:jc w:val="center"/>
              <w:rPr>
                <w:rFonts w:ascii="Times New Roman" w:hAnsi="Times New Roman"/>
                <w:sz w:val="20"/>
              </w:rPr>
            </w:pPr>
          </w:p>
        </w:tc>
        <w:tc>
          <w:tcPr>
            <w:tcW w:w="1701" w:type="dxa"/>
            <w:noWrap/>
            <w:hideMark/>
          </w:tcPr>
          <w:p w14:paraId="624C902B"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-2.12</w:t>
            </w:r>
          </w:p>
        </w:tc>
        <w:tc>
          <w:tcPr>
            <w:tcW w:w="1388" w:type="dxa"/>
            <w:noWrap/>
            <w:hideMark/>
          </w:tcPr>
          <w:p w14:paraId="2E43ACEB"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251AC66B" w14:textId="77777777" w:rsidTr="00FC6CF8">
        <w:trPr>
          <w:trHeight w:val="300"/>
        </w:trPr>
        <w:tc>
          <w:tcPr>
            <w:tcW w:w="760" w:type="dxa"/>
            <w:noWrap/>
            <w:hideMark/>
          </w:tcPr>
          <w:p w14:paraId="3BD01B0C"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208</w:t>
            </w:r>
          </w:p>
        </w:tc>
        <w:tc>
          <w:tcPr>
            <w:tcW w:w="3314" w:type="dxa"/>
            <w:noWrap/>
            <w:hideMark/>
          </w:tcPr>
          <w:p w14:paraId="39AA744D"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4-Isopropyl-1-methylene-cyclohexane</w:t>
            </w:r>
          </w:p>
        </w:tc>
        <w:tc>
          <w:tcPr>
            <w:tcW w:w="853" w:type="dxa"/>
            <w:noWrap/>
            <w:hideMark/>
          </w:tcPr>
          <w:p w14:paraId="5B3C78C0" w14:textId="77777777" w:rsidR="00FC6CF8" w:rsidRPr="00FC6CF8" w:rsidRDefault="00FC6CF8" w:rsidP="00FC6CF8">
            <w:pPr>
              <w:spacing w:after="0"/>
              <w:jc w:val="center"/>
              <w:rPr>
                <w:rFonts w:ascii="Times New Roman" w:hAnsi="Times New Roman"/>
                <w:sz w:val="20"/>
              </w:rPr>
            </w:pPr>
          </w:p>
        </w:tc>
        <w:tc>
          <w:tcPr>
            <w:tcW w:w="1560" w:type="dxa"/>
            <w:noWrap/>
            <w:hideMark/>
          </w:tcPr>
          <w:p w14:paraId="39F1423B" w14:textId="77777777" w:rsidR="00FC6CF8" w:rsidRPr="00FC6CF8" w:rsidRDefault="00FC6CF8" w:rsidP="00FC6CF8">
            <w:pPr>
              <w:spacing w:after="0"/>
              <w:jc w:val="center"/>
              <w:rPr>
                <w:rFonts w:ascii="Times New Roman" w:hAnsi="Times New Roman"/>
                <w:sz w:val="20"/>
              </w:rPr>
            </w:pPr>
          </w:p>
        </w:tc>
        <w:tc>
          <w:tcPr>
            <w:tcW w:w="1701" w:type="dxa"/>
            <w:noWrap/>
            <w:hideMark/>
          </w:tcPr>
          <w:p w14:paraId="77869B29"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-2.11</w:t>
            </w:r>
          </w:p>
        </w:tc>
        <w:tc>
          <w:tcPr>
            <w:tcW w:w="1388" w:type="dxa"/>
            <w:noWrap/>
            <w:hideMark/>
          </w:tcPr>
          <w:p w14:paraId="01FB69E9"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672F94B6" w14:textId="77777777" w:rsidTr="00FC6CF8">
        <w:trPr>
          <w:trHeight w:val="300"/>
        </w:trPr>
        <w:tc>
          <w:tcPr>
            <w:tcW w:w="760" w:type="dxa"/>
            <w:noWrap/>
            <w:hideMark/>
          </w:tcPr>
          <w:p w14:paraId="0F3AC840"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209</w:t>
            </w:r>
          </w:p>
        </w:tc>
        <w:tc>
          <w:tcPr>
            <w:tcW w:w="3314" w:type="dxa"/>
            <w:noWrap/>
            <w:hideMark/>
          </w:tcPr>
          <w:p w14:paraId="5D20ED68"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4-Chloro-6- iodoquinazoline</w:t>
            </w:r>
          </w:p>
        </w:tc>
        <w:tc>
          <w:tcPr>
            <w:tcW w:w="853" w:type="dxa"/>
            <w:noWrap/>
            <w:hideMark/>
          </w:tcPr>
          <w:p w14:paraId="5340846C" w14:textId="77777777" w:rsidR="00FC6CF8" w:rsidRPr="00FC6CF8" w:rsidRDefault="00FC6CF8" w:rsidP="00FC6CF8">
            <w:pPr>
              <w:spacing w:after="0"/>
              <w:jc w:val="center"/>
              <w:rPr>
                <w:rFonts w:ascii="Times New Roman" w:hAnsi="Times New Roman"/>
                <w:sz w:val="20"/>
              </w:rPr>
            </w:pPr>
          </w:p>
        </w:tc>
        <w:tc>
          <w:tcPr>
            <w:tcW w:w="1560" w:type="dxa"/>
            <w:noWrap/>
            <w:hideMark/>
          </w:tcPr>
          <w:p w14:paraId="6D2514AC" w14:textId="77777777" w:rsidR="00FC6CF8" w:rsidRPr="00FC6CF8" w:rsidRDefault="00FC6CF8" w:rsidP="00FC6CF8">
            <w:pPr>
              <w:spacing w:after="0"/>
              <w:jc w:val="center"/>
              <w:rPr>
                <w:rFonts w:ascii="Times New Roman" w:hAnsi="Times New Roman"/>
                <w:sz w:val="20"/>
              </w:rPr>
            </w:pPr>
          </w:p>
        </w:tc>
        <w:tc>
          <w:tcPr>
            <w:tcW w:w="1701" w:type="dxa"/>
            <w:noWrap/>
            <w:hideMark/>
          </w:tcPr>
          <w:p w14:paraId="42970AD6"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-2.11</w:t>
            </w:r>
          </w:p>
        </w:tc>
        <w:tc>
          <w:tcPr>
            <w:tcW w:w="1388" w:type="dxa"/>
            <w:noWrap/>
            <w:hideMark/>
          </w:tcPr>
          <w:p w14:paraId="3787936D"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403A1E65" w14:textId="77777777" w:rsidTr="00FC6CF8">
        <w:trPr>
          <w:trHeight w:val="300"/>
        </w:trPr>
        <w:tc>
          <w:tcPr>
            <w:tcW w:w="760" w:type="dxa"/>
            <w:noWrap/>
            <w:hideMark/>
          </w:tcPr>
          <w:p w14:paraId="2768FB56"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210</w:t>
            </w:r>
          </w:p>
        </w:tc>
        <w:tc>
          <w:tcPr>
            <w:tcW w:w="3314" w:type="dxa"/>
            <w:noWrap/>
            <w:hideMark/>
          </w:tcPr>
          <w:p w14:paraId="017ED755"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Bromoheptadecane</w:t>
            </w:r>
          </w:p>
        </w:tc>
        <w:tc>
          <w:tcPr>
            <w:tcW w:w="853" w:type="dxa"/>
            <w:noWrap/>
            <w:hideMark/>
          </w:tcPr>
          <w:p w14:paraId="7A17771F" w14:textId="77777777" w:rsidR="00FC6CF8" w:rsidRPr="00FC6CF8" w:rsidRDefault="00FC6CF8" w:rsidP="00FC6CF8">
            <w:pPr>
              <w:spacing w:after="0"/>
              <w:jc w:val="center"/>
              <w:rPr>
                <w:rFonts w:ascii="Times New Roman" w:hAnsi="Times New Roman"/>
                <w:sz w:val="20"/>
              </w:rPr>
            </w:pPr>
          </w:p>
        </w:tc>
        <w:tc>
          <w:tcPr>
            <w:tcW w:w="1560" w:type="dxa"/>
            <w:noWrap/>
            <w:hideMark/>
          </w:tcPr>
          <w:p w14:paraId="7141D6A6" w14:textId="77777777" w:rsidR="00FC6CF8" w:rsidRPr="00FC6CF8" w:rsidRDefault="00FC6CF8" w:rsidP="00FC6CF8">
            <w:pPr>
              <w:spacing w:after="0"/>
              <w:jc w:val="center"/>
              <w:rPr>
                <w:rFonts w:ascii="Times New Roman" w:hAnsi="Times New Roman"/>
                <w:sz w:val="20"/>
              </w:rPr>
            </w:pPr>
          </w:p>
        </w:tc>
        <w:tc>
          <w:tcPr>
            <w:tcW w:w="1701" w:type="dxa"/>
            <w:noWrap/>
            <w:hideMark/>
          </w:tcPr>
          <w:p w14:paraId="05D48363"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-2.11</w:t>
            </w:r>
          </w:p>
        </w:tc>
        <w:tc>
          <w:tcPr>
            <w:tcW w:w="1388" w:type="dxa"/>
            <w:noWrap/>
            <w:hideMark/>
          </w:tcPr>
          <w:p w14:paraId="44C121CA"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4BB0ABDA" w14:textId="77777777" w:rsidTr="00FC6CF8">
        <w:trPr>
          <w:trHeight w:val="300"/>
        </w:trPr>
        <w:tc>
          <w:tcPr>
            <w:tcW w:w="760" w:type="dxa"/>
            <w:noWrap/>
            <w:hideMark/>
          </w:tcPr>
          <w:p w14:paraId="10ACE4A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211</w:t>
            </w:r>
          </w:p>
        </w:tc>
        <w:tc>
          <w:tcPr>
            <w:tcW w:w="3314" w:type="dxa"/>
            <w:noWrap/>
            <w:hideMark/>
          </w:tcPr>
          <w:p w14:paraId="53CBC975"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Bromohexadecane</w:t>
            </w:r>
          </w:p>
        </w:tc>
        <w:tc>
          <w:tcPr>
            <w:tcW w:w="853" w:type="dxa"/>
            <w:noWrap/>
            <w:hideMark/>
          </w:tcPr>
          <w:p w14:paraId="4BFC6698" w14:textId="77777777" w:rsidR="00FC6CF8" w:rsidRPr="00FC6CF8" w:rsidRDefault="00FC6CF8" w:rsidP="00FC6CF8">
            <w:pPr>
              <w:spacing w:after="0"/>
              <w:jc w:val="center"/>
              <w:rPr>
                <w:rFonts w:ascii="Times New Roman" w:hAnsi="Times New Roman"/>
                <w:sz w:val="20"/>
              </w:rPr>
            </w:pPr>
          </w:p>
        </w:tc>
        <w:tc>
          <w:tcPr>
            <w:tcW w:w="1560" w:type="dxa"/>
            <w:noWrap/>
            <w:hideMark/>
          </w:tcPr>
          <w:p w14:paraId="2CF8ADEF" w14:textId="77777777" w:rsidR="00FC6CF8" w:rsidRPr="00FC6CF8" w:rsidRDefault="00FC6CF8" w:rsidP="00FC6CF8">
            <w:pPr>
              <w:spacing w:after="0"/>
              <w:jc w:val="center"/>
              <w:rPr>
                <w:rFonts w:ascii="Times New Roman" w:hAnsi="Times New Roman"/>
                <w:sz w:val="20"/>
              </w:rPr>
            </w:pPr>
          </w:p>
        </w:tc>
        <w:tc>
          <w:tcPr>
            <w:tcW w:w="1701" w:type="dxa"/>
            <w:noWrap/>
            <w:hideMark/>
          </w:tcPr>
          <w:p w14:paraId="5B35860F"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-2.11</w:t>
            </w:r>
          </w:p>
        </w:tc>
        <w:tc>
          <w:tcPr>
            <w:tcW w:w="1388" w:type="dxa"/>
            <w:noWrap/>
            <w:hideMark/>
          </w:tcPr>
          <w:p w14:paraId="2F64DE4B"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3AB41DE6" w14:textId="77777777" w:rsidTr="00FC6CF8">
        <w:trPr>
          <w:trHeight w:val="300"/>
        </w:trPr>
        <w:tc>
          <w:tcPr>
            <w:tcW w:w="760" w:type="dxa"/>
            <w:noWrap/>
            <w:hideMark/>
          </w:tcPr>
          <w:p w14:paraId="53BDA468"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212</w:t>
            </w:r>
          </w:p>
        </w:tc>
        <w:tc>
          <w:tcPr>
            <w:tcW w:w="3314" w:type="dxa"/>
            <w:noWrap/>
            <w:hideMark/>
          </w:tcPr>
          <w:p w14:paraId="2D591E4C"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Bromopentadecane</w:t>
            </w:r>
          </w:p>
        </w:tc>
        <w:tc>
          <w:tcPr>
            <w:tcW w:w="853" w:type="dxa"/>
            <w:noWrap/>
            <w:hideMark/>
          </w:tcPr>
          <w:p w14:paraId="4EEC0E65" w14:textId="77777777" w:rsidR="00FC6CF8" w:rsidRPr="00FC6CF8" w:rsidRDefault="00FC6CF8" w:rsidP="00FC6CF8">
            <w:pPr>
              <w:spacing w:after="0"/>
              <w:jc w:val="center"/>
              <w:rPr>
                <w:rFonts w:ascii="Times New Roman" w:hAnsi="Times New Roman"/>
                <w:sz w:val="20"/>
              </w:rPr>
            </w:pPr>
          </w:p>
        </w:tc>
        <w:tc>
          <w:tcPr>
            <w:tcW w:w="1560" w:type="dxa"/>
            <w:noWrap/>
            <w:hideMark/>
          </w:tcPr>
          <w:p w14:paraId="50F108CA" w14:textId="77777777" w:rsidR="00FC6CF8" w:rsidRPr="00FC6CF8" w:rsidRDefault="00FC6CF8" w:rsidP="00FC6CF8">
            <w:pPr>
              <w:spacing w:after="0"/>
              <w:jc w:val="center"/>
              <w:rPr>
                <w:rFonts w:ascii="Times New Roman" w:hAnsi="Times New Roman"/>
                <w:sz w:val="20"/>
              </w:rPr>
            </w:pPr>
          </w:p>
        </w:tc>
        <w:tc>
          <w:tcPr>
            <w:tcW w:w="1701" w:type="dxa"/>
            <w:noWrap/>
            <w:hideMark/>
          </w:tcPr>
          <w:p w14:paraId="49EB0DE4"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-2.11</w:t>
            </w:r>
          </w:p>
        </w:tc>
        <w:tc>
          <w:tcPr>
            <w:tcW w:w="1388" w:type="dxa"/>
            <w:noWrap/>
            <w:hideMark/>
          </w:tcPr>
          <w:p w14:paraId="5980BBDE"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11549D9B" w14:textId="77777777" w:rsidTr="00FC6CF8">
        <w:trPr>
          <w:trHeight w:val="300"/>
        </w:trPr>
        <w:tc>
          <w:tcPr>
            <w:tcW w:w="760" w:type="dxa"/>
            <w:noWrap/>
            <w:hideMark/>
          </w:tcPr>
          <w:p w14:paraId="2AEBC9C3"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213</w:t>
            </w:r>
          </w:p>
        </w:tc>
        <w:tc>
          <w:tcPr>
            <w:tcW w:w="3314" w:type="dxa"/>
            <w:noWrap/>
            <w:hideMark/>
          </w:tcPr>
          <w:p w14:paraId="32A80313"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Clorohexadecane</w:t>
            </w:r>
          </w:p>
        </w:tc>
        <w:tc>
          <w:tcPr>
            <w:tcW w:w="853" w:type="dxa"/>
            <w:noWrap/>
            <w:hideMark/>
          </w:tcPr>
          <w:p w14:paraId="728AC372" w14:textId="77777777" w:rsidR="00FC6CF8" w:rsidRPr="00FC6CF8" w:rsidRDefault="00FC6CF8" w:rsidP="00FC6CF8">
            <w:pPr>
              <w:spacing w:after="0"/>
              <w:jc w:val="center"/>
              <w:rPr>
                <w:rFonts w:ascii="Times New Roman" w:hAnsi="Times New Roman"/>
                <w:sz w:val="20"/>
              </w:rPr>
            </w:pPr>
          </w:p>
        </w:tc>
        <w:tc>
          <w:tcPr>
            <w:tcW w:w="1560" w:type="dxa"/>
            <w:noWrap/>
            <w:hideMark/>
          </w:tcPr>
          <w:p w14:paraId="5078DA8F" w14:textId="77777777" w:rsidR="00FC6CF8" w:rsidRPr="00FC6CF8" w:rsidRDefault="00FC6CF8" w:rsidP="00FC6CF8">
            <w:pPr>
              <w:spacing w:after="0"/>
              <w:jc w:val="center"/>
              <w:rPr>
                <w:rFonts w:ascii="Times New Roman" w:hAnsi="Times New Roman"/>
                <w:sz w:val="20"/>
              </w:rPr>
            </w:pPr>
          </w:p>
        </w:tc>
        <w:tc>
          <w:tcPr>
            <w:tcW w:w="1701" w:type="dxa"/>
            <w:noWrap/>
            <w:hideMark/>
          </w:tcPr>
          <w:p w14:paraId="47657A63"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-2.11</w:t>
            </w:r>
          </w:p>
        </w:tc>
        <w:tc>
          <w:tcPr>
            <w:tcW w:w="1388" w:type="dxa"/>
            <w:noWrap/>
            <w:hideMark/>
          </w:tcPr>
          <w:p w14:paraId="1B150B06"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65BD40C0" w14:textId="77777777" w:rsidTr="00FC6CF8">
        <w:trPr>
          <w:trHeight w:val="300"/>
        </w:trPr>
        <w:tc>
          <w:tcPr>
            <w:tcW w:w="760" w:type="dxa"/>
            <w:noWrap/>
            <w:hideMark/>
          </w:tcPr>
          <w:p w14:paraId="762EEE2A"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214</w:t>
            </w:r>
          </w:p>
        </w:tc>
        <w:tc>
          <w:tcPr>
            <w:tcW w:w="3314" w:type="dxa"/>
            <w:noWrap/>
            <w:hideMark/>
          </w:tcPr>
          <w:p w14:paraId="0173BD91"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Norbornene fluoroalcohol</w:t>
            </w:r>
          </w:p>
        </w:tc>
        <w:tc>
          <w:tcPr>
            <w:tcW w:w="853" w:type="dxa"/>
            <w:noWrap/>
            <w:hideMark/>
          </w:tcPr>
          <w:p w14:paraId="503C2457" w14:textId="77777777" w:rsidR="00FC6CF8" w:rsidRPr="00FC6CF8" w:rsidRDefault="00FC6CF8" w:rsidP="00FC6CF8">
            <w:pPr>
              <w:spacing w:after="0"/>
              <w:jc w:val="center"/>
              <w:rPr>
                <w:rFonts w:ascii="Times New Roman" w:hAnsi="Times New Roman"/>
                <w:sz w:val="20"/>
              </w:rPr>
            </w:pPr>
          </w:p>
        </w:tc>
        <w:tc>
          <w:tcPr>
            <w:tcW w:w="1560" w:type="dxa"/>
            <w:noWrap/>
            <w:hideMark/>
          </w:tcPr>
          <w:p w14:paraId="2E4AEE15" w14:textId="77777777" w:rsidR="00FC6CF8" w:rsidRPr="00FC6CF8" w:rsidRDefault="00FC6CF8" w:rsidP="00FC6CF8">
            <w:pPr>
              <w:spacing w:after="0"/>
              <w:jc w:val="center"/>
              <w:rPr>
                <w:rFonts w:ascii="Times New Roman" w:hAnsi="Times New Roman"/>
                <w:sz w:val="20"/>
              </w:rPr>
            </w:pPr>
          </w:p>
        </w:tc>
        <w:tc>
          <w:tcPr>
            <w:tcW w:w="1701" w:type="dxa"/>
            <w:noWrap/>
            <w:hideMark/>
          </w:tcPr>
          <w:p w14:paraId="0B9C5DB8"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-2.11</w:t>
            </w:r>
          </w:p>
        </w:tc>
        <w:tc>
          <w:tcPr>
            <w:tcW w:w="1388" w:type="dxa"/>
            <w:noWrap/>
            <w:hideMark/>
          </w:tcPr>
          <w:p w14:paraId="08C41744"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363EBD91" w14:textId="77777777" w:rsidTr="00FC6CF8">
        <w:trPr>
          <w:trHeight w:val="300"/>
        </w:trPr>
        <w:tc>
          <w:tcPr>
            <w:tcW w:w="760" w:type="dxa"/>
            <w:noWrap/>
            <w:hideMark/>
          </w:tcPr>
          <w:p w14:paraId="2869F6AB"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215</w:t>
            </w:r>
          </w:p>
        </w:tc>
        <w:tc>
          <w:tcPr>
            <w:tcW w:w="3314" w:type="dxa"/>
            <w:noWrap/>
            <w:hideMark/>
          </w:tcPr>
          <w:p w14:paraId="0428CDB3"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Bromooctadecane</w:t>
            </w:r>
          </w:p>
        </w:tc>
        <w:tc>
          <w:tcPr>
            <w:tcW w:w="853" w:type="dxa"/>
            <w:noWrap/>
            <w:hideMark/>
          </w:tcPr>
          <w:p w14:paraId="2C67FBC2" w14:textId="77777777" w:rsidR="00FC6CF8" w:rsidRPr="00FC6CF8" w:rsidRDefault="00FC6CF8" w:rsidP="00FC6CF8">
            <w:pPr>
              <w:spacing w:after="0"/>
              <w:jc w:val="center"/>
              <w:rPr>
                <w:rFonts w:ascii="Times New Roman" w:hAnsi="Times New Roman"/>
                <w:sz w:val="20"/>
              </w:rPr>
            </w:pPr>
          </w:p>
        </w:tc>
        <w:tc>
          <w:tcPr>
            <w:tcW w:w="1560" w:type="dxa"/>
            <w:noWrap/>
            <w:hideMark/>
          </w:tcPr>
          <w:p w14:paraId="2C321001" w14:textId="77777777" w:rsidR="00FC6CF8" w:rsidRPr="00FC6CF8" w:rsidRDefault="00FC6CF8" w:rsidP="00FC6CF8">
            <w:pPr>
              <w:spacing w:after="0"/>
              <w:jc w:val="center"/>
              <w:rPr>
                <w:rFonts w:ascii="Times New Roman" w:hAnsi="Times New Roman"/>
                <w:sz w:val="20"/>
              </w:rPr>
            </w:pPr>
          </w:p>
        </w:tc>
        <w:tc>
          <w:tcPr>
            <w:tcW w:w="1701" w:type="dxa"/>
            <w:noWrap/>
            <w:hideMark/>
          </w:tcPr>
          <w:p w14:paraId="179CB7A1"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-2.10</w:t>
            </w:r>
          </w:p>
        </w:tc>
        <w:tc>
          <w:tcPr>
            <w:tcW w:w="1388" w:type="dxa"/>
            <w:noWrap/>
            <w:hideMark/>
          </w:tcPr>
          <w:p w14:paraId="723D56FB"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7016EBA1" w14:textId="77777777" w:rsidTr="00FC6CF8">
        <w:trPr>
          <w:trHeight w:val="300"/>
        </w:trPr>
        <w:tc>
          <w:tcPr>
            <w:tcW w:w="760" w:type="dxa"/>
            <w:noWrap/>
            <w:hideMark/>
          </w:tcPr>
          <w:p w14:paraId="1FFB2A30"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216</w:t>
            </w:r>
          </w:p>
        </w:tc>
        <w:tc>
          <w:tcPr>
            <w:tcW w:w="3314" w:type="dxa"/>
            <w:noWrap/>
            <w:hideMark/>
          </w:tcPr>
          <w:p w14:paraId="018E23FF"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1-Chlorooctadecane</w:t>
            </w:r>
          </w:p>
        </w:tc>
        <w:tc>
          <w:tcPr>
            <w:tcW w:w="853" w:type="dxa"/>
            <w:noWrap/>
            <w:hideMark/>
          </w:tcPr>
          <w:p w14:paraId="450795B9" w14:textId="77777777" w:rsidR="00FC6CF8" w:rsidRPr="00FC6CF8" w:rsidRDefault="00FC6CF8" w:rsidP="00FC6CF8">
            <w:pPr>
              <w:spacing w:after="0"/>
              <w:jc w:val="center"/>
              <w:rPr>
                <w:rFonts w:ascii="Times New Roman" w:hAnsi="Times New Roman"/>
                <w:sz w:val="20"/>
              </w:rPr>
            </w:pPr>
          </w:p>
        </w:tc>
        <w:tc>
          <w:tcPr>
            <w:tcW w:w="1560" w:type="dxa"/>
            <w:noWrap/>
            <w:hideMark/>
          </w:tcPr>
          <w:p w14:paraId="4F07BADD" w14:textId="77777777" w:rsidR="00FC6CF8" w:rsidRPr="00FC6CF8" w:rsidRDefault="00FC6CF8" w:rsidP="00FC6CF8">
            <w:pPr>
              <w:spacing w:after="0"/>
              <w:jc w:val="center"/>
              <w:rPr>
                <w:rFonts w:ascii="Times New Roman" w:hAnsi="Times New Roman"/>
                <w:sz w:val="20"/>
              </w:rPr>
            </w:pPr>
          </w:p>
        </w:tc>
        <w:tc>
          <w:tcPr>
            <w:tcW w:w="1701" w:type="dxa"/>
            <w:noWrap/>
            <w:hideMark/>
          </w:tcPr>
          <w:p w14:paraId="7698A1B9"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-2.09</w:t>
            </w:r>
          </w:p>
        </w:tc>
        <w:tc>
          <w:tcPr>
            <w:tcW w:w="1388" w:type="dxa"/>
            <w:noWrap/>
            <w:hideMark/>
          </w:tcPr>
          <w:p w14:paraId="5881368F"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3A810D0E" w14:textId="77777777" w:rsidTr="00FC6CF8">
        <w:trPr>
          <w:trHeight w:val="300"/>
        </w:trPr>
        <w:tc>
          <w:tcPr>
            <w:tcW w:w="760" w:type="dxa"/>
            <w:noWrap/>
            <w:hideMark/>
          </w:tcPr>
          <w:p w14:paraId="3A5A7DF8"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217</w:t>
            </w:r>
          </w:p>
        </w:tc>
        <w:tc>
          <w:tcPr>
            <w:tcW w:w="3314" w:type="dxa"/>
            <w:noWrap/>
            <w:hideMark/>
          </w:tcPr>
          <w:p w14:paraId="3C9F5DF3"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2,4-Heptadienal</w:t>
            </w:r>
          </w:p>
        </w:tc>
        <w:tc>
          <w:tcPr>
            <w:tcW w:w="853" w:type="dxa"/>
            <w:noWrap/>
            <w:hideMark/>
          </w:tcPr>
          <w:p w14:paraId="48E3F85C" w14:textId="77777777" w:rsidR="00FC6CF8" w:rsidRPr="00FC6CF8" w:rsidRDefault="00FC6CF8" w:rsidP="00FC6CF8">
            <w:pPr>
              <w:spacing w:after="0"/>
              <w:jc w:val="center"/>
              <w:rPr>
                <w:rFonts w:ascii="Times New Roman" w:hAnsi="Times New Roman"/>
                <w:sz w:val="20"/>
              </w:rPr>
            </w:pPr>
          </w:p>
        </w:tc>
        <w:tc>
          <w:tcPr>
            <w:tcW w:w="1560" w:type="dxa"/>
            <w:noWrap/>
            <w:hideMark/>
          </w:tcPr>
          <w:p w14:paraId="6CBBCD64" w14:textId="77777777" w:rsidR="00FC6CF8" w:rsidRPr="00FC6CF8" w:rsidRDefault="00FC6CF8" w:rsidP="00FC6CF8">
            <w:pPr>
              <w:spacing w:after="0"/>
              <w:jc w:val="center"/>
              <w:rPr>
                <w:rFonts w:ascii="Times New Roman" w:hAnsi="Times New Roman"/>
                <w:sz w:val="20"/>
              </w:rPr>
            </w:pPr>
          </w:p>
        </w:tc>
        <w:tc>
          <w:tcPr>
            <w:tcW w:w="1701" w:type="dxa"/>
            <w:noWrap/>
            <w:hideMark/>
          </w:tcPr>
          <w:p w14:paraId="7BC36BB6"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-2.09</w:t>
            </w:r>
          </w:p>
        </w:tc>
        <w:tc>
          <w:tcPr>
            <w:tcW w:w="1388" w:type="dxa"/>
            <w:noWrap/>
            <w:hideMark/>
          </w:tcPr>
          <w:p w14:paraId="13082506"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16C582BB" w14:textId="77777777" w:rsidTr="00FC6CF8">
        <w:trPr>
          <w:trHeight w:val="300"/>
        </w:trPr>
        <w:tc>
          <w:tcPr>
            <w:tcW w:w="760" w:type="dxa"/>
            <w:noWrap/>
            <w:hideMark/>
          </w:tcPr>
          <w:p w14:paraId="03DE9C9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218</w:t>
            </w:r>
          </w:p>
        </w:tc>
        <w:tc>
          <w:tcPr>
            <w:tcW w:w="3314" w:type="dxa"/>
            <w:noWrap/>
            <w:hideMark/>
          </w:tcPr>
          <w:p w14:paraId="0E292F49"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Bromoeicosane</w:t>
            </w:r>
          </w:p>
        </w:tc>
        <w:tc>
          <w:tcPr>
            <w:tcW w:w="853" w:type="dxa"/>
            <w:noWrap/>
            <w:hideMark/>
          </w:tcPr>
          <w:p w14:paraId="5D07B75E" w14:textId="77777777" w:rsidR="00FC6CF8" w:rsidRPr="00FC6CF8" w:rsidRDefault="00FC6CF8" w:rsidP="00FC6CF8">
            <w:pPr>
              <w:spacing w:after="0"/>
              <w:jc w:val="center"/>
              <w:rPr>
                <w:rFonts w:ascii="Times New Roman" w:hAnsi="Times New Roman"/>
                <w:sz w:val="20"/>
              </w:rPr>
            </w:pPr>
          </w:p>
        </w:tc>
        <w:tc>
          <w:tcPr>
            <w:tcW w:w="1560" w:type="dxa"/>
            <w:noWrap/>
            <w:hideMark/>
          </w:tcPr>
          <w:p w14:paraId="0C1285AA" w14:textId="77777777" w:rsidR="00FC6CF8" w:rsidRPr="00FC6CF8" w:rsidRDefault="00FC6CF8" w:rsidP="00FC6CF8">
            <w:pPr>
              <w:spacing w:after="0"/>
              <w:jc w:val="center"/>
              <w:rPr>
                <w:rFonts w:ascii="Times New Roman" w:hAnsi="Times New Roman"/>
                <w:sz w:val="20"/>
              </w:rPr>
            </w:pPr>
          </w:p>
        </w:tc>
        <w:tc>
          <w:tcPr>
            <w:tcW w:w="1701" w:type="dxa"/>
            <w:noWrap/>
            <w:hideMark/>
          </w:tcPr>
          <w:p w14:paraId="3D9E8F8B"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-2.09</w:t>
            </w:r>
          </w:p>
        </w:tc>
        <w:tc>
          <w:tcPr>
            <w:tcW w:w="1388" w:type="dxa"/>
            <w:noWrap/>
            <w:hideMark/>
          </w:tcPr>
          <w:p w14:paraId="06F59799"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3061F9AA" w14:textId="77777777" w:rsidTr="00FC6CF8">
        <w:trPr>
          <w:trHeight w:val="300"/>
        </w:trPr>
        <w:tc>
          <w:tcPr>
            <w:tcW w:w="760" w:type="dxa"/>
            <w:noWrap/>
            <w:hideMark/>
          </w:tcPr>
          <w:p w14:paraId="3234F19D"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219</w:t>
            </w:r>
          </w:p>
        </w:tc>
        <w:tc>
          <w:tcPr>
            <w:tcW w:w="3314" w:type="dxa"/>
            <w:noWrap/>
            <w:hideMark/>
          </w:tcPr>
          <w:p w14:paraId="3425D7EC"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Benzaldehyde</w:t>
            </w:r>
          </w:p>
        </w:tc>
        <w:tc>
          <w:tcPr>
            <w:tcW w:w="853" w:type="dxa"/>
            <w:noWrap/>
            <w:hideMark/>
          </w:tcPr>
          <w:p w14:paraId="2AD941F1" w14:textId="77777777" w:rsidR="00FC6CF8" w:rsidRPr="00FC6CF8" w:rsidRDefault="00FC6CF8" w:rsidP="00FC6CF8">
            <w:pPr>
              <w:spacing w:after="0"/>
              <w:jc w:val="center"/>
              <w:rPr>
                <w:rFonts w:ascii="Times New Roman" w:hAnsi="Times New Roman"/>
                <w:sz w:val="20"/>
              </w:rPr>
            </w:pPr>
          </w:p>
        </w:tc>
        <w:tc>
          <w:tcPr>
            <w:tcW w:w="1560" w:type="dxa"/>
            <w:noWrap/>
            <w:hideMark/>
          </w:tcPr>
          <w:p w14:paraId="6BC37FC8" w14:textId="77777777" w:rsidR="00FC6CF8" w:rsidRPr="00FC6CF8" w:rsidRDefault="00FC6CF8" w:rsidP="00FC6CF8">
            <w:pPr>
              <w:spacing w:after="0"/>
              <w:jc w:val="center"/>
              <w:rPr>
                <w:rFonts w:ascii="Times New Roman" w:hAnsi="Times New Roman"/>
                <w:sz w:val="20"/>
              </w:rPr>
            </w:pPr>
          </w:p>
        </w:tc>
        <w:tc>
          <w:tcPr>
            <w:tcW w:w="1701" w:type="dxa"/>
            <w:noWrap/>
            <w:hideMark/>
          </w:tcPr>
          <w:p w14:paraId="460A1591"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-2.06</w:t>
            </w:r>
          </w:p>
        </w:tc>
        <w:tc>
          <w:tcPr>
            <w:tcW w:w="1388" w:type="dxa"/>
            <w:noWrap/>
            <w:hideMark/>
          </w:tcPr>
          <w:p w14:paraId="0BEA2389"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494A5CF6" w14:textId="77777777" w:rsidTr="00FC6CF8">
        <w:trPr>
          <w:trHeight w:val="300"/>
        </w:trPr>
        <w:tc>
          <w:tcPr>
            <w:tcW w:w="760" w:type="dxa"/>
            <w:noWrap/>
            <w:hideMark/>
          </w:tcPr>
          <w:p w14:paraId="39B3BFC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220</w:t>
            </w:r>
          </w:p>
        </w:tc>
        <w:tc>
          <w:tcPr>
            <w:tcW w:w="3314" w:type="dxa"/>
            <w:noWrap/>
            <w:hideMark/>
          </w:tcPr>
          <w:p w14:paraId="3FD03684"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12-Bromododecanoic acid</w:t>
            </w:r>
          </w:p>
        </w:tc>
        <w:tc>
          <w:tcPr>
            <w:tcW w:w="853" w:type="dxa"/>
            <w:noWrap/>
            <w:hideMark/>
          </w:tcPr>
          <w:p w14:paraId="31C832E8" w14:textId="77777777" w:rsidR="00FC6CF8" w:rsidRPr="00FC6CF8" w:rsidRDefault="00FC6CF8" w:rsidP="00FC6CF8">
            <w:pPr>
              <w:spacing w:after="0"/>
              <w:jc w:val="center"/>
              <w:rPr>
                <w:rFonts w:ascii="Times New Roman" w:hAnsi="Times New Roman"/>
                <w:sz w:val="20"/>
              </w:rPr>
            </w:pPr>
          </w:p>
        </w:tc>
        <w:tc>
          <w:tcPr>
            <w:tcW w:w="1560" w:type="dxa"/>
            <w:noWrap/>
            <w:hideMark/>
          </w:tcPr>
          <w:p w14:paraId="6855B6A9" w14:textId="77777777" w:rsidR="00FC6CF8" w:rsidRPr="00FC6CF8" w:rsidRDefault="00FC6CF8" w:rsidP="00FC6CF8">
            <w:pPr>
              <w:spacing w:after="0"/>
              <w:jc w:val="center"/>
              <w:rPr>
                <w:rFonts w:ascii="Times New Roman" w:hAnsi="Times New Roman"/>
                <w:sz w:val="20"/>
              </w:rPr>
            </w:pPr>
          </w:p>
        </w:tc>
        <w:tc>
          <w:tcPr>
            <w:tcW w:w="1701" w:type="dxa"/>
            <w:noWrap/>
            <w:hideMark/>
          </w:tcPr>
          <w:p w14:paraId="3B4D5D11"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-2.06</w:t>
            </w:r>
          </w:p>
        </w:tc>
        <w:tc>
          <w:tcPr>
            <w:tcW w:w="1388" w:type="dxa"/>
            <w:noWrap/>
            <w:hideMark/>
          </w:tcPr>
          <w:p w14:paraId="21F82FB1"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6273CA1E" w14:textId="77777777" w:rsidTr="00FC6CF8">
        <w:trPr>
          <w:trHeight w:val="300"/>
        </w:trPr>
        <w:tc>
          <w:tcPr>
            <w:tcW w:w="760" w:type="dxa"/>
            <w:noWrap/>
            <w:hideMark/>
          </w:tcPr>
          <w:p w14:paraId="44DD2408"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221</w:t>
            </w:r>
          </w:p>
        </w:tc>
        <w:tc>
          <w:tcPr>
            <w:tcW w:w="3314" w:type="dxa"/>
            <w:noWrap/>
            <w:hideMark/>
          </w:tcPr>
          <w:p w14:paraId="72BC1880"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Bromodocosane</w:t>
            </w:r>
          </w:p>
        </w:tc>
        <w:tc>
          <w:tcPr>
            <w:tcW w:w="853" w:type="dxa"/>
            <w:noWrap/>
            <w:hideMark/>
          </w:tcPr>
          <w:p w14:paraId="3504DF49" w14:textId="77777777" w:rsidR="00FC6CF8" w:rsidRPr="00FC6CF8" w:rsidRDefault="00FC6CF8" w:rsidP="00FC6CF8">
            <w:pPr>
              <w:spacing w:after="0"/>
              <w:jc w:val="center"/>
              <w:rPr>
                <w:rFonts w:ascii="Times New Roman" w:hAnsi="Times New Roman"/>
                <w:sz w:val="20"/>
              </w:rPr>
            </w:pPr>
          </w:p>
        </w:tc>
        <w:tc>
          <w:tcPr>
            <w:tcW w:w="1560" w:type="dxa"/>
            <w:noWrap/>
            <w:hideMark/>
          </w:tcPr>
          <w:p w14:paraId="16F6C5DE" w14:textId="77777777" w:rsidR="00FC6CF8" w:rsidRPr="00FC6CF8" w:rsidRDefault="00FC6CF8" w:rsidP="00FC6CF8">
            <w:pPr>
              <w:spacing w:after="0"/>
              <w:jc w:val="center"/>
              <w:rPr>
                <w:rFonts w:ascii="Times New Roman" w:hAnsi="Times New Roman"/>
                <w:sz w:val="20"/>
              </w:rPr>
            </w:pPr>
          </w:p>
        </w:tc>
        <w:tc>
          <w:tcPr>
            <w:tcW w:w="1701" w:type="dxa"/>
            <w:noWrap/>
            <w:hideMark/>
          </w:tcPr>
          <w:p w14:paraId="1411A108"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-2.06</w:t>
            </w:r>
          </w:p>
        </w:tc>
        <w:tc>
          <w:tcPr>
            <w:tcW w:w="1388" w:type="dxa"/>
            <w:noWrap/>
            <w:hideMark/>
          </w:tcPr>
          <w:p w14:paraId="035B590C"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6F5FF4D3" w14:textId="77777777" w:rsidTr="00FC6CF8">
        <w:trPr>
          <w:trHeight w:val="300"/>
        </w:trPr>
        <w:tc>
          <w:tcPr>
            <w:tcW w:w="760" w:type="dxa"/>
            <w:noWrap/>
            <w:hideMark/>
          </w:tcPr>
          <w:p w14:paraId="0F1DD9E9"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222</w:t>
            </w:r>
          </w:p>
        </w:tc>
        <w:tc>
          <w:tcPr>
            <w:tcW w:w="3314" w:type="dxa"/>
            <w:noWrap/>
            <w:hideMark/>
          </w:tcPr>
          <w:p w14:paraId="073D8089"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Bromotetradecane</w:t>
            </w:r>
          </w:p>
        </w:tc>
        <w:tc>
          <w:tcPr>
            <w:tcW w:w="853" w:type="dxa"/>
            <w:noWrap/>
            <w:hideMark/>
          </w:tcPr>
          <w:p w14:paraId="5D78C6C8" w14:textId="77777777" w:rsidR="00FC6CF8" w:rsidRPr="00FC6CF8" w:rsidRDefault="00FC6CF8" w:rsidP="00FC6CF8">
            <w:pPr>
              <w:spacing w:after="0"/>
              <w:jc w:val="center"/>
              <w:rPr>
                <w:rFonts w:ascii="Times New Roman" w:hAnsi="Times New Roman"/>
                <w:sz w:val="20"/>
              </w:rPr>
            </w:pPr>
          </w:p>
        </w:tc>
        <w:tc>
          <w:tcPr>
            <w:tcW w:w="1560" w:type="dxa"/>
            <w:noWrap/>
            <w:hideMark/>
          </w:tcPr>
          <w:p w14:paraId="7D6EDDA4" w14:textId="77777777" w:rsidR="00FC6CF8" w:rsidRPr="00FC6CF8" w:rsidRDefault="00FC6CF8" w:rsidP="00FC6CF8">
            <w:pPr>
              <w:spacing w:after="0"/>
              <w:jc w:val="center"/>
              <w:rPr>
                <w:rFonts w:ascii="Times New Roman" w:hAnsi="Times New Roman"/>
                <w:sz w:val="20"/>
              </w:rPr>
            </w:pPr>
          </w:p>
        </w:tc>
        <w:tc>
          <w:tcPr>
            <w:tcW w:w="1701" w:type="dxa"/>
            <w:noWrap/>
            <w:hideMark/>
          </w:tcPr>
          <w:p w14:paraId="2139C781"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-2.05</w:t>
            </w:r>
          </w:p>
        </w:tc>
        <w:tc>
          <w:tcPr>
            <w:tcW w:w="1388" w:type="dxa"/>
            <w:noWrap/>
            <w:hideMark/>
          </w:tcPr>
          <w:p w14:paraId="40A75B22"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75FA3404" w14:textId="77777777" w:rsidTr="00FC6CF8">
        <w:trPr>
          <w:trHeight w:val="300"/>
        </w:trPr>
        <w:tc>
          <w:tcPr>
            <w:tcW w:w="760" w:type="dxa"/>
            <w:noWrap/>
            <w:hideMark/>
          </w:tcPr>
          <w:p w14:paraId="4F403BD0"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223</w:t>
            </w:r>
          </w:p>
        </w:tc>
        <w:tc>
          <w:tcPr>
            <w:tcW w:w="3314" w:type="dxa"/>
            <w:noWrap/>
            <w:hideMark/>
          </w:tcPr>
          <w:p w14:paraId="6E436976"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Chlorotetradecane</w:t>
            </w:r>
          </w:p>
        </w:tc>
        <w:tc>
          <w:tcPr>
            <w:tcW w:w="853" w:type="dxa"/>
            <w:noWrap/>
            <w:hideMark/>
          </w:tcPr>
          <w:p w14:paraId="2B31B7F9" w14:textId="77777777" w:rsidR="00FC6CF8" w:rsidRPr="00FC6CF8" w:rsidRDefault="00FC6CF8" w:rsidP="00FC6CF8">
            <w:pPr>
              <w:spacing w:after="0"/>
              <w:jc w:val="center"/>
              <w:rPr>
                <w:rFonts w:ascii="Times New Roman" w:hAnsi="Times New Roman"/>
                <w:sz w:val="20"/>
              </w:rPr>
            </w:pPr>
          </w:p>
        </w:tc>
        <w:tc>
          <w:tcPr>
            <w:tcW w:w="1560" w:type="dxa"/>
            <w:noWrap/>
            <w:hideMark/>
          </w:tcPr>
          <w:p w14:paraId="2D6B98B6" w14:textId="77777777" w:rsidR="00FC6CF8" w:rsidRPr="00FC6CF8" w:rsidRDefault="00FC6CF8" w:rsidP="00FC6CF8">
            <w:pPr>
              <w:spacing w:after="0"/>
              <w:jc w:val="center"/>
              <w:rPr>
                <w:rFonts w:ascii="Times New Roman" w:hAnsi="Times New Roman"/>
                <w:sz w:val="20"/>
              </w:rPr>
            </w:pPr>
          </w:p>
        </w:tc>
        <w:tc>
          <w:tcPr>
            <w:tcW w:w="1701" w:type="dxa"/>
            <w:noWrap/>
            <w:hideMark/>
          </w:tcPr>
          <w:p w14:paraId="13CE3C03"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-2.05</w:t>
            </w:r>
          </w:p>
        </w:tc>
        <w:tc>
          <w:tcPr>
            <w:tcW w:w="1388" w:type="dxa"/>
            <w:noWrap/>
            <w:hideMark/>
          </w:tcPr>
          <w:p w14:paraId="69E0F3E9"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338514E2" w14:textId="77777777" w:rsidTr="00FC6CF8">
        <w:trPr>
          <w:trHeight w:val="300"/>
        </w:trPr>
        <w:tc>
          <w:tcPr>
            <w:tcW w:w="760" w:type="dxa"/>
            <w:noWrap/>
            <w:hideMark/>
          </w:tcPr>
          <w:p w14:paraId="1AAA7FC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224</w:t>
            </w:r>
          </w:p>
        </w:tc>
        <w:tc>
          <w:tcPr>
            <w:tcW w:w="3314" w:type="dxa"/>
            <w:noWrap/>
            <w:hideMark/>
          </w:tcPr>
          <w:p w14:paraId="19F3E429"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6-Methylcoumarin</w:t>
            </w:r>
          </w:p>
        </w:tc>
        <w:tc>
          <w:tcPr>
            <w:tcW w:w="853" w:type="dxa"/>
            <w:noWrap/>
            <w:hideMark/>
          </w:tcPr>
          <w:p w14:paraId="3C84B297" w14:textId="77777777" w:rsidR="00FC6CF8" w:rsidRPr="00FC6CF8" w:rsidRDefault="00FC6CF8" w:rsidP="00FC6CF8">
            <w:pPr>
              <w:spacing w:after="0"/>
              <w:jc w:val="center"/>
              <w:rPr>
                <w:rFonts w:ascii="Times New Roman" w:hAnsi="Times New Roman"/>
                <w:sz w:val="20"/>
              </w:rPr>
            </w:pPr>
          </w:p>
        </w:tc>
        <w:tc>
          <w:tcPr>
            <w:tcW w:w="1560" w:type="dxa"/>
            <w:noWrap/>
            <w:hideMark/>
          </w:tcPr>
          <w:p w14:paraId="49C41F73" w14:textId="77777777" w:rsidR="00FC6CF8" w:rsidRPr="00FC6CF8" w:rsidRDefault="00FC6CF8" w:rsidP="00FC6CF8">
            <w:pPr>
              <w:spacing w:after="0"/>
              <w:jc w:val="center"/>
              <w:rPr>
                <w:rFonts w:ascii="Times New Roman" w:hAnsi="Times New Roman"/>
                <w:sz w:val="20"/>
              </w:rPr>
            </w:pPr>
          </w:p>
        </w:tc>
        <w:tc>
          <w:tcPr>
            <w:tcW w:w="1701" w:type="dxa"/>
            <w:noWrap/>
            <w:hideMark/>
          </w:tcPr>
          <w:p w14:paraId="03F75B65"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-2.04</w:t>
            </w:r>
          </w:p>
        </w:tc>
        <w:tc>
          <w:tcPr>
            <w:tcW w:w="1388" w:type="dxa"/>
            <w:noWrap/>
            <w:hideMark/>
          </w:tcPr>
          <w:p w14:paraId="4379D249"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791DCB58" w14:textId="77777777" w:rsidTr="00FC6CF8">
        <w:trPr>
          <w:trHeight w:val="300"/>
        </w:trPr>
        <w:tc>
          <w:tcPr>
            <w:tcW w:w="760" w:type="dxa"/>
            <w:noWrap/>
            <w:hideMark/>
          </w:tcPr>
          <w:p w14:paraId="137EFE31"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225</w:t>
            </w:r>
          </w:p>
        </w:tc>
        <w:tc>
          <w:tcPr>
            <w:tcW w:w="3314" w:type="dxa"/>
            <w:noWrap/>
            <w:hideMark/>
          </w:tcPr>
          <w:p w14:paraId="09EA5A59"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2-Bromo-5-hydroxy-benzaldehyde</w:t>
            </w:r>
          </w:p>
        </w:tc>
        <w:tc>
          <w:tcPr>
            <w:tcW w:w="853" w:type="dxa"/>
            <w:noWrap/>
            <w:hideMark/>
          </w:tcPr>
          <w:p w14:paraId="7E98B2D0" w14:textId="77777777" w:rsidR="00FC6CF8" w:rsidRPr="00FC6CF8" w:rsidRDefault="00FC6CF8" w:rsidP="00FC6CF8">
            <w:pPr>
              <w:spacing w:after="0"/>
              <w:jc w:val="center"/>
              <w:rPr>
                <w:rFonts w:ascii="Times New Roman" w:hAnsi="Times New Roman"/>
                <w:sz w:val="20"/>
              </w:rPr>
            </w:pPr>
          </w:p>
        </w:tc>
        <w:tc>
          <w:tcPr>
            <w:tcW w:w="1560" w:type="dxa"/>
            <w:noWrap/>
            <w:hideMark/>
          </w:tcPr>
          <w:p w14:paraId="4310D564" w14:textId="77777777" w:rsidR="00FC6CF8" w:rsidRPr="00FC6CF8" w:rsidRDefault="00FC6CF8" w:rsidP="00FC6CF8">
            <w:pPr>
              <w:spacing w:after="0"/>
              <w:jc w:val="center"/>
              <w:rPr>
                <w:rFonts w:ascii="Times New Roman" w:hAnsi="Times New Roman"/>
                <w:sz w:val="20"/>
              </w:rPr>
            </w:pPr>
          </w:p>
        </w:tc>
        <w:tc>
          <w:tcPr>
            <w:tcW w:w="1701" w:type="dxa"/>
            <w:noWrap/>
            <w:hideMark/>
          </w:tcPr>
          <w:p w14:paraId="77D732AB"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-2.04</w:t>
            </w:r>
          </w:p>
        </w:tc>
        <w:tc>
          <w:tcPr>
            <w:tcW w:w="1388" w:type="dxa"/>
            <w:noWrap/>
            <w:hideMark/>
          </w:tcPr>
          <w:p w14:paraId="15BFC60E"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0C76BFCF" w14:textId="77777777" w:rsidTr="00FC6CF8">
        <w:trPr>
          <w:trHeight w:val="300"/>
        </w:trPr>
        <w:tc>
          <w:tcPr>
            <w:tcW w:w="760" w:type="dxa"/>
            <w:noWrap/>
            <w:hideMark/>
          </w:tcPr>
          <w:p w14:paraId="070EDB05"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226</w:t>
            </w:r>
          </w:p>
        </w:tc>
        <w:tc>
          <w:tcPr>
            <w:tcW w:w="3314" w:type="dxa"/>
            <w:noWrap/>
            <w:hideMark/>
          </w:tcPr>
          <w:p w14:paraId="5FF4FF98"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Ethyl 4-iodobenzoate</w:t>
            </w:r>
          </w:p>
        </w:tc>
        <w:tc>
          <w:tcPr>
            <w:tcW w:w="853" w:type="dxa"/>
            <w:noWrap/>
            <w:hideMark/>
          </w:tcPr>
          <w:p w14:paraId="54FE4D93" w14:textId="77777777" w:rsidR="00FC6CF8" w:rsidRPr="00FC6CF8" w:rsidRDefault="00FC6CF8" w:rsidP="00FC6CF8">
            <w:pPr>
              <w:spacing w:after="0"/>
              <w:jc w:val="center"/>
              <w:rPr>
                <w:rFonts w:ascii="Times New Roman" w:hAnsi="Times New Roman"/>
                <w:sz w:val="20"/>
              </w:rPr>
            </w:pPr>
          </w:p>
        </w:tc>
        <w:tc>
          <w:tcPr>
            <w:tcW w:w="1560" w:type="dxa"/>
            <w:noWrap/>
            <w:hideMark/>
          </w:tcPr>
          <w:p w14:paraId="3AF2D4B3" w14:textId="77777777" w:rsidR="00FC6CF8" w:rsidRPr="00FC6CF8" w:rsidRDefault="00FC6CF8" w:rsidP="00FC6CF8">
            <w:pPr>
              <w:spacing w:after="0"/>
              <w:jc w:val="center"/>
              <w:rPr>
                <w:rFonts w:ascii="Times New Roman" w:hAnsi="Times New Roman"/>
                <w:sz w:val="20"/>
              </w:rPr>
            </w:pPr>
          </w:p>
        </w:tc>
        <w:tc>
          <w:tcPr>
            <w:tcW w:w="1701" w:type="dxa"/>
            <w:noWrap/>
            <w:hideMark/>
          </w:tcPr>
          <w:p w14:paraId="10D697C5"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-2.04</w:t>
            </w:r>
          </w:p>
        </w:tc>
        <w:tc>
          <w:tcPr>
            <w:tcW w:w="1388" w:type="dxa"/>
            <w:noWrap/>
            <w:hideMark/>
          </w:tcPr>
          <w:p w14:paraId="138911A6"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12F587C7" w14:textId="77777777" w:rsidTr="00FC6CF8">
        <w:trPr>
          <w:trHeight w:val="300"/>
        </w:trPr>
        <w:tc>
          <w:tcPr>
            <w:tcW w:w="760" w:type="dxa"/>
            <w:noWrap/>
            <w:hideMark/>
          </w:tcPr>
          <w:p w14:paraId="42A92C0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227</w:t>
            </w:r>
          </w:p>
        </w:tc>
        <w:tc>
          <w:tcPr>
            <w:tcW w:w="3314" w:type="dxa"/>
            <w:noWrap/>
            <w:hideMark/>
          </w:tcPr>
          <w:p w14:paraId="6F0A3153"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1-Chloromethyl- pyrene</w:t>
            </w:r>
          </w:p>
        </w:tc>
        <w:tc>
          <w:tcPr>
            <w:tcW w:w="853" w:type="dxa"/>
            <w:noWrap/>
            <w:hideMark/>
          </w:tcPr>
          <w:p w14:paraId="75132CDE" w14:textId="77777777" w:rsidR="00FC6CF8" w:rsidRPr="00FC6CF8" w:rsidRDefault="00FC6CF8" w:rsidP="00FC6CF8">
            <w:pPr>
              <w:spacing w:after="0"/>
              <w:jc w:val="center"/>
              <w:rPr>
                <w:rFonts w:ascii="Times New Roman" w:hAnsi="Times New Roman"/>
                <w:sz w:val="20"/>
              </w:rPr>
            </w:pPr>
          </w:p>
        </w:tc>
        <w:tc>
          <w:tcPr>
            <w:tcW w:w="1560" w:type="dxa"/>
            <w:noWrap/>
            <w:hideMark/>
          </w:tcPr>
          <w:p w14:paraId="7BAD3A41" w14:textId="77777777" w:rsidR="00FC6CF8" w:rsidRPr="00FC6CF8" w:rsidRDefault="00FC6CF8" w:rsidP="00FC6CF8">
            <w:pPr>
              <w:spacing w:after="0"/>
              <w:jc w:val="center"/>
              <w:rPr>
                <w:rFonts w:ascii="Times New Roman" w:hAnsi="Times New Roman"/>
                <w:sz w:val="20"/>
              </w:rPr>
            </w:pPr>
          </w:p>
        </w:tc>
        <w:tc>
          <w:tcPr>
            <w:tcW w:w="1701" w:type="dxa"/>
            <w:noWrap/>
            <w:hideMark/>
          </w:tcPr>
          <w:p w14:paraId="3FA0C853"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-2.02</w:t>
            </w:r>
          </w:p>
        </w:tc>
        <w:tc>
          <w:tcPr>
            <w:tcW w:w="1388" w:type="dxa"/>
            <w:noWrap/>
            <w:hideMark/>
          </w:tcPr>
          <w:p w14:paraId="1631E39C"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01D0BFC5" w14:textId="77777777" w:rsidTr="00FC6CF8">
        <w:trPr>
          <w:trHeight w:val="300"/>
        </w:trPr>
        <w:tc>
          <w:tcPr>
            <w:tcW w:w="760" w:type="dxa"/>
            <w:noWrap/>
            <w:hideMark/>
          </w:tcPr>
          <w:p w14:paraId="7066A84B"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228</w:t>
            </w:r>
          </w:p>
        </w:tc>
        <w:tc>
          <w:tcPr>
            <w:tcW w:w="3314" w:type="dxa"/>
            <w:noWrap/>
            <w:hideMark/>
          </w:tcPr>
          <w:p w14:paraId="2D533EA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Perillaldehyde</w:t>
            </w:r>
          </w:p>
        </w:tc>
        <w:tc>
          <w:tcPr>
            <w:tcW w:w="853" w:type="dxa"/>
            <w:noWrap/>
            <w:hideMark/>
          </w:tcPr>
          <w:p w14:paraId="6D968A37" w14:textId="77777777" w:rsidR="00FC6CF8" w:rsidRPr="00FC6CF8" w:rsidRDefault="00FC6CF8" w:rsidP="00FC6CF8">
            <w:pPr>
              <w:spacing w:after="0"/>
              <w:jc w:val="center"/>
              <w:rPr>
                <w:rFonts w:ascii="Times New Roman" w:hAnsi="Times New Roman"/>
                <w:sz w:val="20"/>
              </w:rPr>
            </w:pPr>
          </w:p>
        </w:tc>
        <w:tc>
          <w:tcPr>
            <w:tcW w:w="1560" w:type="dxa"/>
            <w:noWrap/>
            <w:hideMark/>
          </w:tcPr>
          <w:p w14:paraId="4341571E" w14:textId="77777777" w:rsidR="00FC6CF8" w:rsidRPr="00FC6CF8" w:rsidRDefault="00FC6CF8" w:rsidP="00FC6CF8">
            <w:pPr>
              <w:spacing w:after="0"/>
              <w:jc w:val="center"/>
              <w:rPr>
                <w:rFonts w:ascii="Times New Roman" w:hAnsi="Times New Roman"/>
                <w:sz w:val="20"/>
              </w:rPr>
            </w:pPr>
          </w:p>
        </w:tc>
        <w:tc>
          <w:tcPr>
            <w:tcW w:w="1701" w:type="dxa"/>
            <w:noWrap/>
            <w:hideMark/>
          </w:tcPr>
          <w:p w14:paraId="3CB7EC8B"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-2.02</w:t>
            </w:r>
          </w:p>
        </w:tc>
        <w:tc>
          <w:tcPr>
            <w:tcW w:w="1388" w:type="dxa"/>
            <w:noWrap/>
            <w:hideMark/>
          </w:tcPr>
          <w:p w14:paraId="76FA77BF"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6411E8C1" w14:textId="77777777" w:rsidTr="00FC6CF8">
        <w:trPr>
          <w:trHeight w:val="300"/>
        </w:trPr>
        <w:tc>
          <w:tcPr>
            <w:tcW w:w="760" w:type="dxa"/>
            <w:noWrap/>
            <w:hideMark/>
          </w:tcPr>
          <w:p w14:paraId="405992E7"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229</w:t>
            </w:r>
          </w:p>
        </w:tc>
        <w:tc>
          <w:tcPr>
            <w:tcW w:w="3314" w:type="dxa"/>
            <w:noWrap/>
            <w:hideMark/>
          </w:tcPr>
          <w:p w14:paraId="47657373"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2,6,6-Trimethyl-1,3-cyclohexadiene-1-carbaldehyde</w:t>
            </w:r>
          </w:p>
        </w:tc>
        <w:tc>
          <w:tcPr>
            <w:tcW w:w="853" w:type="dxa"/>
            <w:noWrap/>
            <w:hideMark/>
          </w:tcPr>
          <w:p w14:paraId="1A0AD0DB" w14:textId="77777777" w:rsidR="00FC6CF8" w:rsidRPr="00FC6CF8" w:rsidRDefault="00FC6CF8" w:rsidP="00FC6CF8">
            <w:pPr>
              <w:spacing w:after="0"/>
              <w:jc w:val="center"/>
              <w:rPr>
                <w:rFonts w:ascii="Times New Roman" w:hAnsi="Times New Roman"/>
                <w:sz w:val="20"/>
              </w:rPr>
            </w:pPr>
          </w:p>
        </w:tc>
        <w:tc>
          <w:tcPr>
            <w:tcW w:w="1560" w:type="dxa"/>
            <w:noWrap/>
            <w:hideMark/>
          </w:tcPr>
          <w:p w14:paraId="2BFB1F60" w14:textId="77777777" w:rsidR="00FC6CF8" w:rsidRPr="00FC6CF8" w:rsidRDefault="00FC6CF8" w:rsidP="00FC6CF8">
            <w:pPr>
              <w:spacing w:after="0"/>
              <w:jc w:val="center"/>
              <w:rPr>
                <w:rFonts w:ascii="Times New Roman" w:hAnsi="Times New Roman"/>
                <w:sz w:val="20"/>
              </w:rPr>
            </w:pPr>
          </w:p>
        </w:tc>
        <w:tc>
          <w:tcPr>
            <w:tcW w:w="1701" w:type="dxa"/>
            <w:noWrap/>
            <w:hideMark/>
          </w:tcPr>
          <w:p w14:paraId="5BEF7A18"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-1.99</w:t>
            </w:r>
          </w:p>
        </w:tc>
        <w:tc>
          <w:tcPr>
            <w:tcW w:w="1388" w:type="dxa"/>
            <w:noWrap/>
            <w:hideMark/>
          </w:tcPr>
          <w:p w14:paraId="0D2BCADB"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2629454F" w14:textId="77777777" w:rsidTr="00FC6CF8">
        <w:trPr>
          <w:trHeight w:val="300"/>
        </w:trPr>
        <w:tc>
          <w:tcPr>
            <w:tcW w:w="760" w:type="dxa"/>
            <w:noWrap/>
            <w:hideMark/>
          </w:tcPr>
          <w:p w14:paraId="1E1B32F8"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230</w:t>
            </w:r>
          </w:p>
        </w:tc>
        <w:tc>
          <w:tcPr>
            <w:tcW w:w="3314" w:type="dxa"/>
            <w:noWrap/>
            <w:hideMark/>
          </w:tcPr>
          <w:p w14:paraId="147F1B6E"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alpha-Hexyl cinnamic aldehyde</w:t>
            </w:r>
          </w:p>
        </w:tc>
        <w:tc>
          <w:tcPr>
            <w:tcW w:w="853" w:type="dxa"/>
            <w:noWrap/>
            <w:hideMark/>
          </w:tcPr>
          <w:p w14:paraId="6B4BFB70" w14:textId="77777777" w:rsidR="00FC6CF8" w:rsidRPr="00FC6CF8" w:rsidRDefault="00FC6CF8" w:rsidP="00FC6CF8">
            <w:pPr>
              <w:spacing w:after="0"/>
              <w:jc w:val="center"/>
              <w:rPr>
                <w:rFonts w:ascii="Times New Roman" w:hAnsi="Times New Roman"/>
                <w:sz w:val="20"/>
              </w:rPr>
            </w:pPr>
          </w:p>
        </w:tc>
        <w:tc>
          <w:tcPr>
            <w:tcW w:w="1560" w:type="dxa"/>
            <w:noWrap/>
            <w:hideMark/>
          </w:tcPr>
          <w:p w14:paraId="5CF9E588" w14:textId="77777777" w:rsidR="00FC6CF8" w:rsidRPr="00FC6CF8" w:rsidRDefault="00FC6CF8" w:rsidP="00FC6CF8">
            <w:pPr>
              <w:spacing w:after="0"/>
              <w:jc w:val="center"/>
              <w:rPr>
                <w:rFonts w:ascii="Times New Roman" w:hAnsi="Times New Roman"/>
                <w:sz w:val="20"/>
              </w:rPr>
            </w:pPr>
          </w:p>
        </w:tc>
        <w:tc>
          <w:tcPr>
            <w:tcW w:w="1701" w:type="dxa"/>
            <w:noWrap/>
            <w:hideMark/>
          </w:tcPr>
          <w:p w14:paraId="79E77755"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-1.99</w:t>
            </w:r>
          </w:p>
        </w:tc>
        <w:tc>
          <w:tcPr>
            <w:tcW w:w="1388" w:type="dxa"/>
            <w:noWrap/>
            <w:hideMark/>
          </w:tcPr>
          <w:p w14:paraId="3FD9EB6B"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4A8A27B8" w14:textId="77777777" w:rsidTr="00FC6CF8">
        <w:trPr>
          <w:trHeight w:val="300"/>
        </w:trPr>
        <w:tc>
          <w:tcPr>
            <w:tcW w:w="760" w:type="dxa"/>
            <w:noWrap/>
            <w:hideMark/>
          </w:tcPr>
          <w:p w14:paraId="1854AE96"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231</w:t>
            </w:r>
          </w:p>
        </w:tc>
        <w:tc>
          <w:tcPr>
            <w:tcW w:w="3314" w:type="dxa"/>
            <w:noWrap/>
            <w:hideMark/>
          </w:tcPr>
          <w:p w14:paraId="03BA5D87"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R-Carvone</w:t>
            </w:r>
          </w:p>
        </w:tc>
        <w:tc>
          <w:tcPr>
            <w:tcW w:w="853" w:type="dxa"/>
            <w:noWrap/>
            <w:hideMark/>
          </w:tcPr>
          <w:p w14:paraId="1FA2BDE4" w14:textId="77777777" w:rsidR="00FC6CF8" w:rsidRPr="00FC6CF8" w:rsidRDefault="00FC6CF8" w:rsidP="00FC6CF8">
            <w:pPr>
              <w:spacing w:after="0"/>
              <w:jc w:val="center"/>
              <w:rPr>
                <w:rFonts w:ascii="Times New Roman" w:hAnsi="Times New Roman"/>
                <w:sz w:val="20"/>
              </w:rPr>
            </w:pPr>
          </w:p>
        </w:tc>
        <w:tc>
          <w:tcPr>
            <w:tcW w:w="1560" w:type="dxa"/>
            <w:noWrap/>
            <w:hideMark/>
          </w:tcPr>
          <w:p w14:paraId="415B8FFF" w14:textId="77777777" w:rsidR="00FC6CF8" w:rsidRPr="00FC6CF8" w:rsidRDefault="00FC6CF8" w:rsidP="00FC6CF8">
            <w:pPr>
              <w:spacing w:after="0"/>
              <w:jc w:val="center"/>
              <w:rPr>
                <w:rFonts w:ascii="Times New Roman" w:hAnsi="Times New Roman"/>
                <w:sz w:val="20"/>
              </w:rPr>
            </w:pPr>
          </w:p>
        </w:tc>
        <w:tc>
          <w:tcPr>
            <w:tcW w:w="1701" w:type="dxa"/>
            <w:noWrap/>
            <w:hideMark/>
          </w:tcPr>
          <w:p w14:paraId="70AFFE01"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-1.99</w:t>
            </w:r>
          </w:p>
        </w:tc>
        <w:tc>
          <w:tcPr>
            <w:tcW w:w="1388" w:type="dxa"/>
            <w:noWrap/>
            <w:hideMark/>
          </w:tcPr>
          <w:p w14:paraId="2AB05A6F"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3340D577" w14:textId="77777777" w:rsidTr="00FC6CF8">
        <w:trPr>
          <w:trHeight w:val="300"/>
        </w:trPr>
        <w:tc>
          <w:tcPr>
            <w:tcW w:w="760" w:type="dxa"/>
            <w:noWrap/>
            <w:hideMark/>
          </w:tcPr>
          <w:p w14:paraId="31229E0E"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232</w:t>
            </w:r>
          </w:p>
        </w:tc>
        <w:tc>
          <w:tcPr>
            <w:tcW w:w="3314" w:type="dxa"/>
            <w:noWrap/>
            <w:hideMark/>
          </w:tcPr>
          <w:p w14:paraId="18163B4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Quinoxyfen</w:t>
            </w:r>
          </w:p>
        </w:tc>
        <w:tc>
          <w:tcPr>
            <w:tcW w:w="853" w:type="dxa"/>
            <w:noWrap/>
            <w:hideMark/>
          </w:tcPr>
          <w:p w14:paraId="27EC00FC" w14:textId="77777777" w:rsidR="00FC6CF8" w:rsidRPr="00FC6CF8" w:rsidRDefault="00FC6CF8" w:rsidP="00FC6CF8">
            <w:pPr>
              <w:spacing w:after="0"/>
              <w:jc w:val="center"/>
              <w:rPr>
                <w:rFonts w:ascii="Times New Roman" w:hAnsi="Times New Roman"/>
                <w:sz w:val="20"/>
              </w:rPr>
            </w:pPr>
          </w:p>
        </w:tc>
        <w:tc>
          <w:tcPr>
            <w:tcW w:w="1560" w:type="dxa"/>
            <w:noWrap/>
            <w:hideMark/>
          </w:tcPr>
          <w:p w14:paraId="23EE8B41" w14:textId="77777777" w:rsidR="00FC6CF8" w:rsidRPr="00FC6CF8" w:rsidRDefault="00FC6CF8" w:rsidP="00FC6CF8">
            <w:pPr>
              <w:spacing w:after="0"/>
              <w:jc w:val="center"/>
              <w:rPr>
                <w:rFonts w:ascii="Times New Roman" w:hAnsi="Times New Roman"/>
                <w:sz w:val="20"/>
              </w:rPr>
            </w:pPr>
          </w:p>
        </w:tc>
        <w:tc>
          <w:tcPr>
            <w:tcW w:w="1701" w:type="dxa"/>
            <w:noWrap/>
            <w:hideMark/>
          </w:tcPr>
          <w:p w14:paraId="11610FF0"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-1.98</w:t>
            </w:r>
          </w:p>
        </w:tc>
        <w:tc>
          <w:tcPr>
            <w:tcW w:w="1388" w:type="dxa"/>
            <w:noWrap/>
            <w:hideMark/>
          </w:tcPr>
          <w:p w14:paraId="53AD1D10"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4224ADF5" w14:textId="77777777" w:rsidTr="00FC6CF8">
        <w:trPr>
          <w:trHeight w:val="300"/>
        </w:trPr>
        <w:tc>
          <w:tcPr>
            <w:tcW w:w="760" w:type="dxa"/>
            <w:noWrap/>
            <w:hideMark/>
          </w:tcPr>
          <w:p w14:paraId="594A0A39"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233</w:t>
            </w:r>
          </w:p>
        </w:tc>
        <w:tc>
          <w:tcPr>
            <w:tcW w:w="3314" w:type="dxa"/>
            <w:noWrap/>
            <w:hideMark/>
          </w:tcPr>
          <w:p w14:paraId="08771E4D"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Bromohexane</w:t>
            </w:r>
          </w:p>
        </w:tc>
        <w:tc>
          <w:tcPr>
            <w:tcW w:w="853" w:type="dxa"/>
            <w:noWrap/>
            <w:hideMark/>
          </w:tcPr>
          <w:p w14:paraId="5CD23189" w14:textId="77777777" w:rsidR="00FC6CF8" w:rsidRPr="00FC6CF8" w:rsidRDefault="00FC6CF8" w:rsidP="00FC6CF8">
            <w:pPr>
              <w:spacing w:after="0"/>
              <w:jc w:val="center"/>
              <w:rPr>
                <w:rFonts w:ascii="Times New Roman" w:hAnsi="Times New Roman"/>
                <w:sz w:val="20"/>
              </w:rPr>
            </w:pPr>
          </w:p>
        </w:tc>
        <w:tc>
          <w:tcPr>
            <w:tcW w:w="1560" w:type="dxa"/>
            <w:noWrap/>
            <w:hideMark/>
          </w:tcPr>
          <w:p w14:paraId="06C32C24" w14:textId="77777777" w:rsidR="00FC6CF8" w:rsidRPr="00FC6CF8" w:rsidRDefault="00FC6CF8" w:rsidP="00FC6CF8">
            <w:pPr>
              <w:spacing w:after="0"/>
              <w:jc w:val="center"/>
              <w:rPr>
                <w:rFonts w:ascii="Times New Roman" w:hAnsi="Times New Roman"/>
                <w:sz w:val="20"/>
              </w:rPr>
            </w:pPr>
          </w:p>
        </w:tc>
        <w:tc>
          <w:tcPr>
            <w:tcW w:w="1701" w:type="dxa"/>
            <w:noWrap/>
            <w:hideMark/>
          </w:tcPr>
          <w:p w14:paraId="08810C9D"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-1.98</w:t>
            </w:r>
          </w:p>
        </w:tc>
        <w:tc>
          <w:tcPr>
            <w:tcW w:w="1388" w:type="dxa"/>
            <w:noWrap/>
            <w:hideMark/>
          </w:tcPr>
          <w:p w14:paraId="59CDAAF7"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0AF1039F" w14:textId="77777777" w:rsidTr="00FC6CF8">
        <w:trPr>
          <w:trHeight w:val="300"/>
        </w:trPr>
        <w:tc>
          <w:tcPr>
            <w:tcW w:w="760" w:type="dxa"/>
            <w:noWrap/>
            <w:hideMark/>
          </w:tcPr>
          <w:p w14:paraId="14325CE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234</w:t>
            </w:r>
          </w:p>
        </w:tc>
        <w:tc>
          <w:tcPr>
            <w:tcW w:w="3314" w:type="dxa"/>
            <w:noWrap/>
            <w:hideMark/>
          </w:tcPr>
          <w:p w14:paraId="6B220B83"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3,4-Dihydrocoumarin</w:t>
            </w:r>
          </w:p>
        </w:tc>
        <w:tc>
          <w:tcPr>
            <w:tcW w:w="853" w:type="dxa"/>
            <w:noWrap/>
            <w:hideMark/>
          </w:tcPr>
          <w:p w14:paraId="14209063" w14:textId="77777777" w:rsidR="00FC6CF8" w:rsidRPr="00FC6CF8" w:rsidRDefault="00FC6CF8" w:rsidP="00FC6CF8">
            <w:pPr>
              <w:spacing w:after="0"/>
              <w:jc w:val="center"/>
              <w:rPr>
                <w:rFonts w:ascii="Times New Roman" w:hAnsi="Times New Roman"/>
                <w:sz w:val="20"/>
              </w:rPr>
            </w:pPr>
          </w:p>
        </w:tc>
        <w:tc>
          <w:tcPr>
            <w:tcW w:w="1560" w:type="dxa"/>
            <w:noWrap/>
            <w:hideMark/>
          </w:tcPr>
          <w:p w14:paraId="404FD9BE" w14:textId="77777777" w:rsidR="00FC6CF8" w:rsidRPr="00FC6CF8" w:rsidRDefault="00FC6CF8" w:rsidP="00FC6CF8">
            <w:pPr>
              <w:spacing w:after="0"/>
              <w:jc w:val="center"/>
              <w:rPr>
                <w:rFonts w:ascii="Times New Roman" w:hAnsi="Times New Roman"/>
                <w:sz w:val="20"/>
              </w:rPr>
            </w:pPr>
          </w:p>
        </w:tc>
        <w:tc>
          <w:tcPr>
            <w:tcW w:w="1701" w:type="dxa"/>
            <w:noWrap/>
            <w:hideMark/>
          </w:tcPr>
          <w:p w14:paraId="52611534"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-1.96</w:t>
            </w:r>
          </w:p>
        </w:tc>
        <w:tc>
          <w:tcPr>
            <w:tcW w:w="1388" w:type="dxa"/>
            <w:noWrap/>
            <w:hideMark/>
          </w:tcPr>
          <w:p w14:paraId="71775B28"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07AF2136" w14:textId="77777777" w:rsidTr="00FC6CF8">
        <w:trPr>
          <w:trHeight w:val="300"/>
        </w:trPr>
        <w:tc>
          <w:tcPr>
            <w:tcW w:w="760" w:type="dxa"/>
            <w:noWrap/>
            <w:hideMark/>
          </w:tcPr>
          <w:p w14:paraId="5B24A86D"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lastRenderedPageBreak/>
              <w:t>235</w:t>
            </w:r>
          </w:p>
        </w:tc>
        <w:tc>
          <w:tcPr>
            <w:tcW w:w="3314" w:type="dxa"/>
            <w:noWrap/>
            <w:hideMark/>
          </w:tcPr>
          <w:p w14:paraId="285E4A3F"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4-Nitrobenzyl bromide</w:t>
            </w:r>
          </w:p>
        </w:tc>
        <w:tc>
          <w:tcPr>
            <w:tcW w:w="853" w:type="dxa"/>
            <w:noWrap/>
            <w:hideMark/>
          </w:tcPr>
          <w:p w14:paraId="445314E6" w14:textId="77777777" w:rsidR="00FC6CF8" w:rsidRPr="00FC6CF8" w:rsidRDefault="00FC6CF8" w:rsidP="00FC6CF8">
            <w:pPr>
              <w:spacing w:after="0"/>
              <w:jc w:val="center"/>
              <w:rPr>
                <w:rFonts w:ascii="Times New Roman" w:hAnsi="Times New Roman"/>
                <w:sz w:val="20"/>
              </w:rPr>
            </w:pPr>
          </w:p>
        </w:tc>
        <w:tc>
          <w:tcPr>
            <w:tcW w:w="1560" w:type="dxa"/>
            <w:noWrap/>
            <w:hideMark/>
          </w:tcPr>
          <w:p w14:paraId="4255965E" w14:textId="77777777" w:rsidR="00FC6CF8" w:rsidRPr="00FC6CF8" w:rsidRDefault="00FC6CF8" w:rsidP="00FC6CF8">
            <w:pPr>
              <w:spacing w:after="0"/>
              <w:jc w:val="center"/>
              <w:rPr>
                <w:rFonts w:ascii="Times New Roman" w:hAnsi="Times New Roman"/>
                <w:sz w:val="20"/>
              </w:rPr>
            </w:pPr>
          </w:p>
        </w:tc>
        <w:tc>
          <w:tcPr>
            <w:tcW w:w="1701" w:type="dxa"/>
            <w:noWrap/>
            <w:hideMark/>
          </w:tcPr>
          <w:p w14:paraId="687673AE"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-1.94</w:t>
            </w:r>
          </w:p>
        </w:tc>
        <w:tc>
          <w:tcPr>
            <w:tcW w:w="1388" w:type="dxa"/>
            <w:noWrap/>
            <w:hideMark/>
          </w:tcPr>
          <w:p w14:paraId="2340CAC1"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39B895C0" w14:textId="77777777" w:rsidTr="00FC6CF8">
        <w:trPr>
          <w:trHeight w:val="300"/>
        </w:trPr>
        <w:tc>
          <w:tcPr>
            <w:tcW w:w="760" w:type="dxa"/>
            <w:noWrap/>
            <w:hideMark/>
          </w:tcPr>
          <w:p w14:paraId="6499D8F3"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236</w:t>
            </w:r>
          </w:p>
        </w:tc>
        <w:tc>
          <w:tcPr>
            <w:tcW w:w="3314" w:type="dxa"/>
            <w:noWrap/>
            <w:hideMark/>
          </w:tcPr>
          <w:p w14:paraId="7D24D54A"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2-Chloro-6-methoxy-4-methylquinoline</w:t>
            </w:r>
          </w:p>
        </w:tc>
        <w:tc>
          <w:tcPr>
            <w:tcW w:w="853" w:type="dxa"/>
            <w:noWrap/>
            <w:hideMark/>
          </w:tcPr>
          <w:p w14:paraId="0917711F" w14:textId="77777777" w:rsidR="00FC6CF8" w:rsidRPr="00FC6CF8" w:rsidRDefault="00FC6CF8" w:rsidP="00FC6CF8">
            <w:pPr>
              <w:spacing w:after="0"/>
              <w:jc w:val="center"/>
              <w:rPr>
                <w:rFonts w:ascii="Times New Roman" w:hAnsi="Times New Roman"/>
                <w:sz w:val="20"/>
              </w:rPr>
            </w:pPr>
          </w:p>
        </w:tc>
        <w:tc>
          <w:tcPr>
            <w:tcW w:w="1560" w:type="dxa"/>
            <w:noWrap/>
            <w:hideMark/>
          </w:tcPr>
          <w:p w14:paraId="635B61D7" w14:textId="77777777" w:rsidR="00FC6CF8" w:rsidRPr="00FC6CF8" w:rsidRDefault="00FC6CF8" w:rsidP="00FC6CF8">
            <w:pPr>
              <w:spacing w:after="0"/>
              <w:jc w:val="center"/>
              <w:rPr>
                <w:rFonts w:ascii="Times New Roman" w:hAnsi="Times New Roman"/>
                <w:sz w:val="20"/>
              </w:rPr>
            </w:pPr>
          </w:p>
        </w:tc>
        <w:tc>
          <w:tcPr>
            <w:tcW w:w="1701" w:type="dxa"/>
            <w:noWrap/>
            <w:hideMark/>
          </w:tcPr>
          <w:p w14:paraId="43C55C0F"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-1.93</w:t>
            </w:r>
          </w:p>
        </w:tc>
        <w:tc>
          <w:tcPr>
            <w:tcW w:w="1388" w:type="dxa"/>
            <w:noWrap/>
            <w:hideMark/>
          </w:tcPr>
          <w:p w14:paraId="056974F5"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78BE06C6" w14:textId="77777777" w:rsidTr="00FC6CF8">
        <w:trPr>
          <w:trHeight w:val="300"/>
        </w:trPr>
        <w:tc>
          <w:tcPr>
            <w:tcW w:w="760" w:type="dxa"/>
            <w:noWrap/>
            <w:hideMark/>
          </w:tcPr>
          <w:p w14:paraId="7955A9CF"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237</w:t>
            </w:r>
          </w:p>
        </w:tc>
        <w:tc>
          <w:tcPr>
            <w:tcW w:w="3314" w:type="dxa"/>
            <w:noWrap/>
            <w:hideMark/>
          </w:tcPr>
          <w:p w14:paraId="666059D7"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Phenylacetaldehyde</w:t>
            </w:r>
          </w:p>
        </w:tc>
        <w:tc>
          <w:tcPr>
            <w:tcW w:w="853" w:type="dxa"/>
            <w:noWrap/>
            <w:hideMark/>
          </w:tcPr>
          <w:p w14:paraId="19637FD3" w14:textId="77777777" w:rsidR="00FC6CF8" w:rsidRPr="00FC6CF8" w:rsidRDefault="00FC6CF8" w:rsidP="00FC6CF8">
            <w:pPr>
              <w:spacing w:after="0"/>
              <w:jc w:val="center"/>
              <w:rPr>
                <w:rFonts w:ascii="Times New Roman" w:hAnsi="Times New Roman"/>
                <w:sz w:val="20"/>
              </w:rPr>
            </w:pPr>
          </w:p>
        </w:tc>
        <w:tc>
          <w:tcPr>
            <w:tcW w:w="1560" w:type="dxa"/>
            <w:noWrap/>
            <w:hideMark/>
          </w:tcPr>
          <w:p w14:paraId="192B78A7" w14:textId="77777777" w:rsidR="00FC6CF8" w:rsidRPr="00FC6CF8" w:rsidRDefault="00FC6CF8" w:rsidP="00FC6CF8">
            <w:pPr>
              <w:spacing w:after="0"/>
              <w:jc w:val="center"/>
              <w:rPr>
                <w:rFonts w:ascii="Times New Roman" w:hAnsi="Times New Roman"/>
                <w:sz w:val="20"/>
              </w:rPr>
            </w:pPr>
          </w:p>
        </w:tc>
        <w:tc>
          <w:tcPr>
            <w:tcW w:w="1701" w:type="dxa"/>
            <w:noWrap/>
            <w:hideMark/>
          </w:tcPr>
          <w:p w14:paraId="33C05E95"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-1.93</w:t>
            </w:r>
          </w:p>
        </w:tc>
        <w:tc>
          <w:tcPr>
            <w:tcW w:w="1388" w:type="dxa"/>
            <w:noWrap/>
            <w:hideMark/>
          </w:tcPr>
          <w:p w14:paraId="75F951A4"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082502BA" w14:textId="77777777" w:rsidTr="00FC6CF8">
        <w:trPr>
          <w:trHeight w:val="300"/>
        </w:trPr>
        <w:tc>
          <w:tcPr>
            <w:tcW w:w="760" w:type="dxa"/>
            <w:noWrap/>
            <w:hideMark/>
          </w:tcPr>
          <w:p w14:paraId="2D16C00F"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238</w:t>
            </w:r>
          </w:p>
        </w:tc>
        <w:tc>
          <w:tcPr>
            <w:tcW w:w="3314" w:type="dxa"/>
            <w:noWrap/>
            <w:hideMark/>
          </w:tcPr>
          <w:p w14:paraId="5CD2C91A"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Undecylenic acid</w:t>
            </w:r>
          </w:p>
        </w:tc>
        <w:tc>
          <w:tcPr>
            <w:tcW w:w="853" w:type="dxa"/>
            <w:noWrap/>
            <w:hideMark/>
          </w:tcPr>
          <w:p w14:paraId="1D79D97E" w14:textId="77777777" w:rsidR="00FC6CF8" w:rsidRPr="00FC6CF8" w:rsidRDefault="00FC6CF8" w:rsidP="00FC6CF8">
            <w:pPr>
              <w:spacing w:after="0"/>
              <w:jc w:val="center"/>
              <w:rPr>
                <w:rFonts w:ascii="Times New Roman" w:hAnsi="Times New Roman"/>
                <w:sz w:val="20"/>
              </w:rPr>
            </w:pPr>
          </w:p>
        </w:tc>
        <w:tc>
          <w:tcPr>
            <w:tcW w:w="1560" w:type="dxa"/>
            <w:noWrap/>
            <w:hideMark/>
          </w:tcPr>
          <w:p w14:paraId="66997197" w14:textId="77777777" w:rsidR="00FC6CF8" w:rsidRPr="00FC6CF8" w:rsidRDefault="00FC6CF8" w:rsidP="00FC6CF8">
            <w:pPr>
              <w:spacing w:after="0"/>
              <w:jc w:val="center"/>
              <w:rPr>
                <w:rFonts w:ascii="Times New Roman" w:hAnsi="Times New Roman"/>
                <w:sz w:val="20"/>
              </w:rPr>
            </w:pPr>
          </w:p>
        </w:tc>
        <w:tc>
          <w:tcPr>
            <w:tcW w:w="1701" w:type="dxa"/>
            <w:noWrap/>
            <w:hideMark/>
          </w:tcPr>
          <w:p w14:paraId="27A79E40"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-1.92</w:t>
            </w:r>
          </w:p>
        </w:tc>
        <w:tc>
          <w:tcPr>
            <w:tcW w:w="1388" w:type="dxa"/>
            <w:noWrap/>
            <w:hideMark/>
          </w:tcPr>
          <w:p w14:paraId="646EC268"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6912B1B0" w14:textId="77777777" w:rsidTr="00FC6CF8">
        <w:trPr>
          <w:trHeight w:val="300"/>
        </w:trPr>
        <w:tc>
          <w:tcPr>
            <w:tcW w:w="760" w:type="dxa"/>
            <w:noWrap/>
            <w:hideMark/>
          </w:tcPr>
          <w:p w14:paraId="0EE63F1D"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239</w:t>
            </w:r>
          </w:p>
        </w:tc>
        <w:tc>
          <w:tcPr>
            <w:tcW w:w="3314" w:type="dxa"/>
            <w:noWrap/>
            <w:hideMark/>
          </w:tcPr>
          <w:p w14:paraId="320FEF16"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1-(p-methoxyphenyl)-1- penten-3-one</w:t>
            </w:r>
          </w:p>
        </w:tc>
        <w:tc>
          <w:tcPr>
            <w:tcW w:w="853" w:type="dxa"/>
            <w:noWrap/>
            <w:hideMark/>
          </w:tcPr>
          <w:p w14:paraId="2853F7A2" w14:textId="77777777" w:rsidR="00FC6CF8" w:rsidRPr="00FC6CF8" w:rsidRDefault="00FC6CF8" w:rsidP="00FC6CF8">
            <w:pPr>
              <w:spacing w:after="0"/>
              <w:jc w:val="center"/>
              <w:rPr>
                <w:rFonts w:ascii="Times New Roman" w:hAnsi="Times New Roman"/>
                <w:sz w:val="20"/>
              </w:rPr>
            </w:pPr>
          </w:p>
        </w:tc>
        <w:tc>
          <w:tcPr>
            <w:tcW w:w="1560" w:type="dxa"/>
            <w:noWrap/>
            <w:hideMark/>
          </w:tcPr>
          <w:p w14:paraId="384FD71F" w14:textId="77777777" w:rsidR="00FC6CF8" w:rsidRPr="00FC6CF8" w:rsidRDefault="00FC6CF8" w:rsidP="00FC6CF8">
            <w:pPr>
              <w:spacing w:after="0"/>
              <w:jc w:val="center"/>
              <w:rPr>
                <w:rFonts w:ascii="Times New Roman" w:hAnsi="Times New Roman"/>
                <w:sz w:val="20"/>
              </w:rPr>
            </w:pPr>
          </w:p>
        </w:tc>
        <w:tc>
          <w:tcPr>
            <w:tcW w:w="1701" w:type="dxa"/>
            <w:noWrap/>
            <w:hideMark/>
          </w:tcPr>
          <w:p w14:paraId="69FC8EDC"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-1.91</w:t>
            </w:r>
          </w:p>
        </w:tc>
        <w:tc>
          <w:tcPr>
            <w:tcW w:w="1388" w:type="dxa"/>
            <w:noWrap/>
            <w:hideMark/>
          </w:tcPr>
          <w:p w14:paraId="19017C85"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63CEF3CD" w14:textId="77777777" w:rsidTr="00FC6CF8">
        <w:trPr>
          <w:trHeight w:val="300"/>
        </w:trPr>
        <w:tc>
          <w:tcPr>
            <w:tcW w:w="760" w:type="dxa"/>
            <w:noWrap/>
            <w:hideMark/>
          </w:tcPr>
          <w:p w14:paraId="0D378FB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240</w:t>
            </w:r>
          </w:p>
        </w:tc>
        <w:tc>
          <w:tcPr>
            <w:tcW w:w="3314" w:type="dxa"/>
            <w:noWrap/>
            <w:hideMark/>
          </w:tcPr>
          <w:p w14:paraId="27906294"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Citral</w:t>
            </w:r>
          </w:p>
        </w:tc>
        <w:tc>
          <w:tcPr>
            <w:tcW w:w="853" w:type="dxa"/>
            <w:noWrap/>
            <w:hideMark/>
          </w:tcPr>
          <w:p w14:paraId="6922831B" w14:textId="77777777" w:rsidR="00FC6CF8" w:rsidRPr="00FC6CF8" w:rsidRDefault="00FC6CF8" w:rsidP="00FC6CF8">
            <w:pPr>
              <w:spacing w:after="0"/>
              <w:jc w:val="center"/>
              <w:rPr>
                <w:rFonts w:ascii="Times New Roman" w:hAnsi="Times New Roman"/>
                <w:sz w:val="20"/>
              </w:rPr>
            </w:pPr>
          </w:p>
        </w:tc>
        <w:tc>
          <w:tcPr>
            <w:tcW w:w="1560" w:type="dxa"/>
            <w:noWrap/>
            <w:hideMark/>
          </w:tcPr>
          <w:p w14:paraId="6C0C9D9D" w14:textId="77777777" w:rsidR="00FC6CF8" w:rsidRPr="00FC6CF8" w:rsidRDefault="00FC6CF8" w:rsidP="00FC6CF8">
            <w:pPr>
              <w:spacing w:after="0"/>
              <w:jc w:val="center"/>
              <w:rPr>
                <w:rFonts w:ascii="Times New Roman" w:hAnsi="Times New Roman"/>
                <w:sz w:val="20"/>
              </w:rPr>
            </w:pPr>
          </w:p>
        </w:tc>
        <w:tc>
          <w:tcPr>
            <w:tcW w:w="1701" w:type="dxa"/>
            <w:noWrap/>
            <w:hideMark/>
          </w:tcPr>
          <w:p w14:paraId="3B078513"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-1.90</w:t>
            </w:r>
          </w:p>
        </w:tc>
        <w:tc>
          <w:tcPr>
            <w:tcW w:w="1388" w:type="dxa"/>
            <w:noWrap/>
            <w:hideMark/>
          </w:tcPr>
          <w:p w14:paraId="2A88F941"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4757FF5E" w14:textId="77777777" w:rsidTr="00FC6CF8">
        <w:trPr>
          <w:trHeight w:val="300"/>
        </w:trPr>
        <w:tc>
          <w:tcPr>
            <w:tcW w:w="760" w:type="dxa"/>
            <w:noWrap/>
            <w:hideMark/>
          </w:tcPr>
          <w:p w14:paraId="156BDA5D"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241</w:t>
            </w:r>
          </w:p>
        </w:tc>
        <w:tc>
          <w:tcPr>
            <w:tcW w:w="3314" w:type="dxa"/>
            <w:noWrap/>
            <w:hideMark/>
          </w:tcPr>
          <w:p w14:paraId="65A4E1EC"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2-methoxy-5-propylphenol</w:t>
            </w:r>
          </w:p>
        </w:tc>
        <w:tc>
          <w:tcPr>
            <w:tcW w:w="853" w:type="dxa"/>
            <w:noWrap/>
            <w:hideMark/>
          </w:tcPr>
          <w:p w14:paraId="017C0729" w14:textId="77777777" w:rsidR="00FC6CF8" w:rsidRPr="00FC6CF8" w:rsidRDefault="00FC6CF8" w:rsidP="00FC6CF8">
            <w:pPr>
              <w:spacing w:after="0"/>
              <w:jc w:val="center"/>
              <w:rPr>
                <w:rFonts w:ascii="Times New Roman" w:hAnsi="Times New Roman"/>
                <w:sz w:val="20"/>
              </w:rPr>
            </w:pPr>
          </w:p>
        </w:tc>
        <w:tc>
          <w:tcPr>
            <w:tcW w:w="1560" w:type="dxa"/>
            <w:noWrap/>
            <w:hideMark/>
          </w:tcPr>
          <w:p w14:paraId="0E2B5D01" w14:textId="77777777" w:rsidR="00FC6CF8" w:rsidRPr="00FC6CF8" w:rsidRDefault="00FC6CF8" w:rsidP="00FC6CF8">
            <w:pPr>
              <w:spacing w:after="0"/>
              <w:jc w:val="center"/>
              <w:rPr>
                <w:rFonts w:ascii="Times New Roman" w:hAnsi="Times New Roman"/>
                <w:sz w:val="20"/>
              </w:rPr>
            </w:pPr>
          </w:p>
        </w:tc>
        <w:tc>
          <w:tcPr>
            <w:tcW w:w="1701" w:type="dxa"/>
            <w:noWrap/>
            <w:hideMark/>
          </w:tcPr>
          <w:p w14:paraId="309BB02E"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-1.89</w:t>
            </w:r>
          </w:p>
        </w:tc>
        <w:tc>
          <w:tcPr>
            <w:tcW w:w="1388" w:type="dxa"/>
            <w:noWrap/>
            <w:hideMark/>
          </w:tcPr>
          <w:p w14:paraId="5FC29842"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08A24038" w14:textId="77777777" w:rsidTr="00FC6CF8">
        <w:trPr>
          <w:trHeight w:val="300"/>
        </w:trPr>
        <w:tc>
          <w:tcPr>
            <w:tcW w:w="760" w:type="dxa"/>
            <w:noWrap/>
            <w:hideMark/>
          </w:tcPr>
          <w:p w14:paraId="15ECA426"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242</w:t>
            </w:r>
          </w:p>
        </w:tc>
        <w:tc>
          <w:tcPr>
            <w:tcW w:w="3314" w:type="dxa"/>
            <w:noWrap/>
            <w:hideMark/>
          </w:tcPr>
          <w:p w14:paraId="326207F8"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4-Allylanisole</w:t>
            </w:r>
          </w:p>
        </w:tc>
        <w:tc>
          <w:tcPr>
            <w:tcW w:w="853" w:type="dxa"/>
            <w:noWrap/>
            <w:hideMark/>
          </w:tcPr>
          <w:p w14:paraId="75D8777A" w14:textId="77777777" w:rsidR="00FC6CF8" w:rsidRPr="00FC6CF8" w:rsidRDefault="00FC6CF8" w:rsidP="00FC6CF8">
            <w:pPr>
              <w:spacing w:after="0"/>
              <w:jc w:val="center"/>
              <w:rPr>
                <w:rFonts w:ascii="Times New Roman" w:hAnsi="Times New Roman"/>
                <w:sz w:val="20"/>
              </w:rPr>
            </w:pPr>
          </w:p>
        </w:tc>
        <w:tc>
          <w:tcPr>
            <w:tcW w:w="1560" w:type="dxa"/>
            <w:noWrap/>
            <w:hideMark/>
          </w:tcPr>
          <w:p w14:paraId="0C6C80FB" w14:textId="77777777" w:rsidR="00FC6CF8" w:rsidRPr="00FC6CF8" w:rsidRDefault="00FC6CF8" w:rsidP="00FC6CF8">
            <w:pPr>
              <w:spacing w:after="0"/>
              <w:jc w:val="center"/>
              <w:rPr>
                <w:rFonts w:ascii="Times New Roman" w:hAnsi="Times New Roman"/>
                <w:sz w:val="20"/>
              </w:rPr>
            </w:pPr>
          </w:p>
        </w:tc>
        <w:tc>
          <w:tcPr>
            <w:tcW w:w="1701" w:type="dxa"/>
            <w:noWrap/>
            <w:hideMark/>
          </w:tcPr>
          <w:p w14:paraId="399CC1D3"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-1.89</w:t>
            </w:r>
          </w:p>
        </w:tc>
        <w:tc>
          <w:tcPr>
            <w:tcW w:w="1388" w:type="dxa"/>
            <w:noWrap/>
            <w:hideMark/>
          </w:tcPr>
          <w:p w14:paraId="4DC48EAC"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46976910" w14:textId="77777777" w:rsidTr="00FC6CF8">
        <w:trPr>
          <w:trHeight w:val="300"/>
        </w:trPr>
        <w:tc>
          <w:tcPr>
            <w:tcW w:w="760" w:type="dxa"/>
            <w:noWrap/>
            <w:hideMark/>
          </w:tcPr>
          <w:p w14:paraId="53864EC1"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243</w:t>
            </w:r>
          </w:p>
        </w:tc>
        <w:tc>
          <w:tcPr>
            <w:tcW w:w="3314" w:type="dxa"/>
            <w:noWrap/>
            <w:hideMark/>
          </w:tcPr>
          <w:p w14:paraId="6288149C"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5-Methyl-2-phenyl-2-hexenal</w:t>
            </w:r>
          </w:p>
        </w:tc>
        <w:tc>
          <w:tcPr>
            <w:tcW w:w="853" w:type="dxa"/>
            <w:noWrap/>
            <w:hideMark/>
          </w:tcPr>
          <w:p w14:paraId="198B7DFD" w14:textId="77777777" w:rsidR="00FC6CF8" w:rsidRPr="00FC6CF8" w:rsidRDefault="00FC6CF8" w:rsidP="00FC6CF8">
            <w:pPr>
              <w:spacing w:after="0"/>
              <w:jc w:val="center"/>
              <w:rPr>
                <w:rFonts w:ascii="Times New Roman" w:hAnsi="Times New Roman"/>
                <w:sz w:val="20"/>
              </w:rPr>
            </w:pPr>
          </w:p>
        </w:tc>
        <w:tc>
          <w:tcPr>
            <w:tcW w:w="1560" w:type="dxa"/>
            <w:noWrap/>
            <w:hideMark/>
          </w:tcPr>
          <w:p w14:paraId="176D1A2B" w14:textId="77777777" w:rsidR="00FC6CF8" w:rsidRPr="00FC6CF8" w:rsidRDefault="00FC6CF8" w:rsidP="00FC6CF8">
            <w:pPr>
              <w:spacing w:after="0"/>
              <w:jc w:val="center"/>
              <w:rPr>
                <w:rFonts w:ascii="Times New Roman" w:hAnsi="Times New Roman"/>
                <w:sz w:val="20"/>
              </w:rPr>
            </w:pPr>
          </w:p>
        </w:tc>
        <w:tc>
          <w:tcPr>
            <w:tcW w:w="1701" w:type="dxa"/>
            <w:noWrap/>
            <w:hideMark/>
          </w:tcPr>
          <w:p w14:paraId="4F91B37E"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-1.89</w:t>
            </w:r>
          </w:p>
        </w:tc>
        <w:tc>
          <w:tcPr>
            <w:tcW w:w="1388" w:type="dxa"/>
            <w:noWrap/>
            <w:hideMark/>
          </w:tcPr>
          <w:p w14:paraId="239FDABE"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7226AC36" w14:textId="77777777" w:rsidTr="00FC6CF8">
        <w:trPr>
          <w:trHeight w:val="300"/>
        </w:trPr>
        <w:tc>
          <w:tcPr>
            <w:tcW w:w="760" w:type="dxa"/>
            <w:noWrap/>
            <w:hideMark/>
          </w:tcPr>
          <w:p w14:paraId="39A673F0"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244</w:t>
            </w:r>
          </w:p>
        </w:tc>
        <w:tc>
          <w:tcPr>
            <w:tcW w:w="3314" w:type="dxa"/>
            <w:noWrap/>
            <w:hideMark/>
          </w:tcPr>
          <w:p w14:paraId="41BA91F5"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alpha-Amyl cinnamic aldehyde</w:t>
            </w:r>
          </w:p>
        </w:tc>
        <w:tc>
          <w:tcPr>
            <w:tcW w:w="853" w:type="dxa"/>
            <w:noWrap/>
            <w:hideMark/>
          </w:tcPr>
          <w:p w14:paraId="2D7E40B1" w14:textId="77777777" w:rsidR="00FC6CF8" w:rsidRPr="00FC6CF8" w:rsidRDefault="00FC6CF8" w:rsidP="00FC6CF8">
            <w:pPr>
              <w:spacing w:after="0"/>
              <w:jc w:val="center"/>
              <w:rPr>
                <w:rFonts w:ascii="Times New Roman" w:hAnsi="Times New Roman"/>
                <w:sz w:val="20"/>
              </w:rPr>
            </w:pPr>
          </w:p>
        </w:tc>
        <w:tc>
          <w:tcPr>
            <w:tcW w:w="1560" w:type="dxa"/>
            <w:noWrap/>
            <w:hideMark/>
          </w:tcPr>
          <w:p w14:paraId="5F849439" w14:textId="77777777" w:rsidR="00FC6CF8" w:rsidRPr="00FC6CF8" w:rsidRDefault="00FC6CF8" w:rsidP="00FC6CF8">
            <w:pPr>
              <w:spacing w:after="0"/>
              <w:jc w:val="center"/>
              <w:rPr>
                <w:rFonts w:ascii="Times New Roman" w:hAnsi="Times New Roman"/>
                <w:sz w:val="20"/>
              </w:rPr>
            </w:pPr>
          </w:p>
        </w:tc>
        <w:tc>
          <w:tcPr>
            <w:tcW w:w="1701" w:type="dxa"/>
            <w:noWrap/>
            <w:hideMark/>
          </w:tcPr>
          <w:p w14:paraId="7C374B4F"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-1.89</w:t>
            </w:r>
          </w:p>
        </w:tc>
        <w:tc>
          <w:tcPr>
            <w:tcW w:w="1388" w:type="dxa"/>
            <w:noWrap/>
            <w:hideMark/>
          </w:tcPr>
          <w:p w14:paraId="70511885"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40213A88" w14:textId="77777777" w:rsidTr="00FC6CF8">
        <w:trPr>
          <w:trHeight w:val="300"/>
        </w:trPr>
        <w:tc>
          <w:tcPr>
            <w:tcW w:w="760" w:type="dxa"/>
            <w:noWrap/>
            <w:hideMark/>
          </w:tcPr>
          <w:p w14:paraId="50A9843C"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245</w:t>
            </w:r>
          </w:p>
        </w:tc>
        <w:tc>
          <w:tcPr>
            <w:tcW w:w="3314" w:type="dxa"/>
            <w:noWrap/>
            <w:hideMark/>
          </w:tcPr>
          <w:p w14:paraId="1242CBF0"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Dihydroeugenol</w:t>
            </w:r>
          </w:p>
        </w:tc>
        <w:tc>
          <w:tcPr>
            <w:tcW w:w="853" w:type="dxa"/>
            <w:noWrap/>
            <w:hideMark/>
          </w:tcPr>
          <w:p w14:paraId="27967D5F" w14:textId="77777777" w:rsidR="00FC6CF8" w:rsidRPr="00FC6CF8" w:rsidRDefault="00FC6CF8" w:rsidP="00FC6CF8">
            <w:pPr>
              <w:spacing w:after="0"/>
              <w:jc w:val="center"/>
              <w:rPr>
                <w:rFonts w:ascii="Times New Roman" w:hAnsi="Times New Roman"/>
                <w:sz w:val="20"/>
              </w:rPr>
            </w:pPr>
          </w:p>
        </w:tc>
        <w:tc>
          <w:tcPr>
            <w:tcW w:w="1560" w:type="dxa"/>
            <w:noWrap/>
            <w:hideMark/>
          </w:tcPr>
          <w:p w14:paraId="53546E6B" w14:textId="77777777" w:rsidR="00FC6CF8" w:rsidRPr="00FC6CF8" w:rsidRDefault="00FC6CF8" w:rsidP="00FC6CF8">
            <w:pPr>
              <w:spacing w:after="0"/>
              <w:jc w:val="center"/>
              <w:rPr>
                <w:rFonts w:ascii="Times New Roman" w:hAnsi="Times New Roman"/>
                <w:sz w:val="20"/>
              </w:rPr>
            </w:pPr>
          </w:p>
        </w:tc>
        <w:tc>
          <w:tcPr>
            <w:tcW w:w="1701" w:type="dxa"/>
            <w:noWrap/>
            <w:hideMark/>
          </w:tcPr>
          <w:p w14:paraId="691CCE98"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-1.89</w:t>
            </w:r>
          </w:p>
        </w:tc>
        <w:tc>
          <w:tcPr>
            <w:tcW w:w="1388" w:type="dxa"/>
            <w:noWrap/>
            <w:hideMark/>
          </w:tcPr>
          <w:p w14:paraId="112E8140"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1749615E" w14:textId="77777777" w:rsidTr="00FC6CF8">
        <w:trPr>
          <w:trHeight w:val="300"/>
        </w:trPr>
        <w:tc>
          <w:tcPr>
            <w:tcW w:w="760" w:type="dxa"/>
            <w:noWrap/>
            <w:hideMark/>
          </w:tcPr>
          <w:p w14:paraId="55CF5BC8"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246</w:t>
            </w:r>
          </w:p>
        </w:tc>
        <w:tc>
          <w:tcPr>
            <w:tcW w:w="3314" w:type="dxa"/>
            <w:noWrap/>
            <w:hideMark/>
          </w:tcPr>
          <w:p w14:paraId="0F00E279"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Undec-10-enal</w:t>
            </w:r>
          </w:p>
        </w:tc>
        <w:tc>
          <w:tcPr>
            <w:tcW w:w="853" w:type="dxa"/>
            <w:noWrap/>
            <w:hideMark/>
          </w:tcPr>
          <w:p w14:paraId="2FFCF521" w14:textId="77777777" w:rsidR="00FC6CF8" w:rsidRPr="00FC6CF8" w:rsidRDefault="00FC6CF8" w:rsidP="00FC6CF8">
            <w:pPr>
              <w:spacing w:after="0"/>
              <w:jc w:val="center"/>
              <w:rPr>
                <w:rFonts w:ascii="Times New Roman" w:hAnsi="Times New Roman"/>
                <w:sz w:val="20"/>
              </w:rPr>
            </w:pPr>
          </w:p>
        </w:tc>
        <w:tc>
          <w:tcPr>
            <w:tcW w:w="1560" w:type="dxa"/>
            <w:noWrap/>
            <w:hideMark/>
          </w:tcPr>
          <w:p w14:paraId="1654BD2C" w14:textId="77777777" w:rsidR="00FC6CF8" w:rsidRPr="00FC6CF8" w:rsidRDefault="00FC6CF8" w:rsidP="00FC6CF8">
            <w:pPr>
              <w:spacing w:after="0"/>
              <w:jc w:val="center"/>
              <w:rPr>
                <w:rFonts w:ascii="Times New Roman" w:hAnsi="Times New Roman"/>
                <w:sz w:val="20"/>
              </w:rPr>
            </w:pPr>
          </w:p>
        </w:tc>
        <w:tc>
          <w:tcPr>
            <w:tcW w:w="1701" w:type="dxa"/>
            <w:noWrap/>
            <w:hideMark/>
          </w:tcPr>
          <w:p w14:paraId="4BE9EDB7"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-1.87</w:t>
            </w:r>
          </w:p>
        </w:tc>
        <w:tc>
          <w:tcPr>
            <w:tcW w:w="1388" w:type="dxa"/>
            <w:noWrap/>
            <w:hideMark/>
          </w:tcPr>
          <w:p w14:paraId="6851702D"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337096D2" w14:textId="77777777" w:rsidTr="00FC6CF8">
        <w:trPr>
          <w:trHeight w:val="300"/>
        </w:trPr>
        <w:tc>
          <w:tcPr>
            <w:tcW w:w="760" w:type="dxa"/>
            <w:noWrap/>
            <w:hideMark/>
          </w:tcPr>
          <w:p w14:paraId="7528FFA7"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247</w:t>
            </w:r>
          </w:p>
        </w:tc>
        <w:tc>
          <w:tcPr>
            <w:tcW w:w="3314" w:type="dxa"/>
            <w:noWrap/>
            <w:hideMark/>
          </w:tcPr>
          <w:p w14:paraId="40E4A5D3"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3-Chloro-4-fluorobenzoylchloride</w:t>
            </w:r>
          </w:p>
        </w:tc>
        <w:tc>
          <w:tcPr>
            <w:tcW w:w="853" w:type="dxa"/>
            <w:noWrap/>
            <w:hideMark/>
          </w:tcPr>
          <w:p w14:paraId="1EBA68BF" w14:textId="77777777" w:rsidR="00FC6CF8" w:rsidRPr="00FC6CF8" w:rsidRDefault="00FC6CF8" w:rsidP="00FC6CF8">
            <w:pPr>
              <w:spacing w:after="0"/>
              <w:jc w:val="center"/>
              <w:rPr>
                <w:rFonts w:ascii="Times New Roman" w:hAnsi="Times New Roman"/>
                <w:sz w:val="20"/>
              </w:rPr>
            </w:pPr>
          </w:p>
        </w:tc>
        <w:tc>
          <w:tcPr>
            <w:tcW w:w="1560" w:type="dxa"/>
            <w:noWrap/>
            <w:hideMark/>
          </w:tcPr>
          <w:p w14:paraId="705119BC" w14:textId="77777777" w:rsidR="00FC6CF8" w:rsidRPr="00FC6CF8" w:rsidRDefault="00FC6CF8" w:rsidP="00FC6CF8">
            <w:pPr>
              <w:spacing w:after="0"/>
              <w:jc w:val="center"/>
              <w:rPr>
                <w:rFonts w:ascii="Times New Roman" w:hAnsi="Times New Roman"/>
                <w:sz w:val="20"/>
              </w:rPr>
            </w:pPr>
          </w:p>
        </w:tc>
        <w:tc>
          <w:tcPr>
            <w:tcW w:w="1701" w:type="dxa"/>
            <w:noWrap/>
            <w:hideMark/>
          </w:tcPr>
          <w:p w14:paraId="725543E5"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-1.86</w:t>
            </w:r>
          </w:p>
        </w:tc>
        <w:tc>
          <w:tcPr>
            <w:tcW w:w="1388" w:type="dxa"/>
            <w:noWrap/>
            <w:hideMark/>
          </w:tcPr>
          <w:p w14:paraId="4C1A991C"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5A381B3A" w14:textId="77777777" w:rsidTr="00FC6CF8">
        <w:trPr>
          <w:trHeight w:val="300"/>
        </w:trPr>
        <w:tc>
          <w:tcPr>
            <w:tcW w:w="760" w:type="dxa"/>
            <w:noWrap/>
            <w:hideMark/>
          </w:tcPr>
          <w:p w14:paraId="0156D35B"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248</w:t>
            </w:r>
          </w:p>
        </w:tc>
        <w:tc>
          <w:tcPr>
            <w:tcW w:w="3314" w:type="dxa"/>
            <w:noWrap/>
            <w:hideMark/>
          </w:tcPr>
          <w:p w14:paraId="7AF6EE19"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4-isopropenyl-1-methyl-6-methylene-cyclohexene</w:t>
            </w:r>
          </w:p>
        </w:tc>
        <w:tc>
          <w:tcPr>
            <w:tcW w:w="853" w:type="dxa"/>
            <w:noWrap/>
            <w:hideMark/>
          </w:tcPr>
          <w:p w14:paraId="6E191D15" w14:textId="77777777" w:rsidR="00FC6CF8" w:rsidRPr="00FC6CF8" w:rsidRDefault="00FC6CF8" w:rsidP="00FC6CF8">
            <w:pPr>
              <w:spacing w:after="0"/>
              <w:jc w:val="center"/>
              <w:rPr>
                <w:rFonts w:ascii="Times New Roman" w:hAnsi="Times New Roman"/>
                <w:sz w:val="20"/>
              </w:rPr>
            </w:pPr>
          </w:p>
        </w:tc>
        <w:tc>
          <w:tcPr>
            <w:tcW w:w="1560" w:type="dxa"/>
            <w:noWrap/>
            <w:hideMark/>
          </w:tcPr>
          <w:p w14:paraId="547D9880" w14:textId="77777777" w:rsidR="00FC6CF8" w:rsidRPr="00FC6CF8" w:rsidRDefault="00FC6CF8" w:rsidP="00FC6CF8">
            <w:pPr>
              <w:spacing w:after="0"/>
              <w:jc w:val="center"/>
              <w:rPr>
                <w:rFonts w:ascii="Times New Roman" w:hAnsi="Times New Roman"/>
                <w:sz w:val="20"/>
              </w:rPr>
            </w:pPr>
          </w:p>
        </w:tc>
        <w:tc>
          <w:tcPr>
            <w:tcW w:w="1701" w:type="dxa"/>
            <w:noWrap/>
            <w:hideMark/>
          </w:tcPr>
          <w:p w14:paraId="715059A9"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-1.84</w:t>
            </w:r>
          </w:p>
        </w:tc>
        <w:tc>
          <w:tcPr>
            <w:tcW w:w="1388" w:type="dxa"/>
            <w:noWrap/>
            <w:hideMark/>
          </w:tcPr>
          <w:p w14:paraId="328CAF91"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64B25FD8" w14:textId="77777777" w:rsidTr="00FC6CF8">
        <w:trPr>
          <w:trHeight w:val="300"/>
        </w:trPr>
        <w:tc>
          <w:tcPr>
            <w:tcW w:w="760" w:type="dxa"/>
            <w:noWrap/>
            <w:hideMark/>
          </w:tcPr>
          <w:p w14:paraId="357959D6"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249</w:t>
            </w:r>
          </w:p>
        </w:tc>
        <w:tc>
          <w:tcPr>
            <w:tcW w:w="3314" w:type="dxa"/>
            <w:noWrap/>
            <w:hideMark/>
          </w:tcPr>
          <w:p w14:paraId="0B783173"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Cinnamic aldehyde</w:t>
            </w:r>
          </w:p>
        </w:tc>
        <w:tc>
          <w:tcPr>
            <w:tcW w:w="853" w:type="dxa"/>
            <w:noWrap/>
            <w:hideMark/>
          </w:tcPr>
          <w:p w14:paraId="1D0DBFED" w14:textId="77777777" w:rsidR="00FC6CF8" w:rsidRPr="00FC6CF8" w:rsidRDefault="00FC6CF8" w:rsidP="00FC6CF8">
            <w:pPr>
              <w:spacing w:after="0"/>
              <w:jc w:val="center"/>
              <w:rPr>
                <w:rFonts w:ascii="Times New Roman" w:hAnsi="Times New Roman"/>
                <w:sz w:val="20"/>
              </w:rPr>
            </w:pPr>
          </w:p>
        </w:tc>
        <w:tc>
          <w:tcPr>
            <w:tcW w:w="1560" w:type="dxa"/>
            <w:noWrap/>
            <w:hideMark/>
          </w:tcPr>
          <w:p w14:paraId="3388B4F3" w14:textId="77777777" w:rsidR="00FC6CF8" w:rsidRPr="00FC6CF8" w:rsidRDefault="00FC6CF8" w:rsidP="00FC6CF8">
            <w:pPr>
              <w:spacing w:after="0"/>
              <w:jc w:val="center"/>
              <w:rPr>
                <w:rFonts w:ascii="Times New Roman" w:hAnsi="Times New Roman"/>
                <w:sz w:val="20"/>
              </w:rPr>
            </w:pPr>
          </w:p>
        </w:tc>
        <w:tc>
          <w:tcPr>
            <w:tcW w:w="1701" w:type="dxa"/>
            <w:noWrap/>
            <w:hideMark/>
          </w:tcPr>
          <w:p w14:paraId="1E929D8E"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-1.84</w:t>
            </w:r>
          </w:p>
        </w:tc>
        <w:tc>
          <w:tcPr>
            <w:tcW w:w="1388" w:type="dxa"/>
            <w:noWrap/>
            <w:hideMark/>
          </w:tcPr>
          <w:p w14:paraId="79B30ACD"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6D469C4A" w14:textId="77777777" w:rsidTr="00FC6CF8">
        <w:trPr>
          <w:trHeight w:val="300"/>
        </w:trPr>
        <w:tc>
          <w:tcPr>
            <w:tcW w:w="760" w:type="dxa"/>
            <w:noWrap/>
            <w:hideMark/>
          </w:tcPr>
          <w:p w14:paraId="2A13C799"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250</w:t>
            </w:r>
          </w:p>
        </w:tc>
        <w:tc>
          <w:tcPr>
            <w:tcW w:w="3314" w:type="dxa"/>
            <w:noWrap/>
            <w:hideMark/>
          </w:tcPr>
          <w:p w14:paraId="53DD0229"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Iodooctadecane</w:t>
            </w:r>
          </w:p>
        </w:tc>
        <w:tc>
          <w:tcPr>
            <w:tcW w:w="853" w:type="dxa"/>
            <w:noWrap/>
            <w:hideMark/>
          </w:tcPr>
          <w:p w14:paraId="60A8C6F8" w14:textId="77777777" w:rsidR="00FC6CF8" w:rsidRPr="00FC6CF8" w:rsidRDefault="00FC6CF8" w:rsidP="00FC6CF8">
            <w:pPr>
              <w:spacing w:after="0"/>
              <w:jc w:val="center"/>
              <w:rPr>
                <w:rFonts w:ascii="Times New Roman" w:hAnsi="Times New Roman"/>
                <w:sz w:val="20"/>
              </w:rPr>
            </w:pPr>
          </w:p>
        </w:tc>
        <w:tc>
          <w:tcPr>
            <w:tcW w:w="1560" w:type="dxa"/>
            <w:noWrap/>
            <w:hideMark/>
          </w:tcPr>
          <w:p w14:paraId="45E5FD66" w14:textId="77777777" w:rsidR="00FC6CF8" w:rsidRPr="00FC6CF8" w:rsidRDefault="00FC6CF8" w:rsidP="00FC6CF8">
            <w:pPr>
              <w:spacing w:after="0"/>
              <w:jc w:val="center"/>
              <w:rPr>
                <w:rFonts w:ascii="Times New Roman" w:hAnsi="Times New Roman"/>
                <w:sz w:val="20"/>
              </w:rPr>
            </w:pPr>
          </w:p>
        </w:tc>
        <w:tc>
          <w:tcPr>
            <w:tcW w:w="1701" w:type="dxa"/>
            <w:noWrap/>
            <w:hideMark/>
          </w:tcPr>
          <w:p w14:paraId="2336FBB6"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-1.83</w:t>
            </w:r>
          </w:p>
        </w:tc>
        <w:tc>
          <w:tcPr>
            <w:tcW w:w="1388" w:type="dxa"/>
            <w:noWrap/>
            <w:hideMark/>
          </w:tcPr>
          <w:p w14:paraId="0F633DCD"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393194CE" w14:textId="77777777" w:rsidTr="00FC6CF8">
        <w:trPr>
          <w:trHeight w:val="300"/>
        </w:trPr>
        <w:tc>
          <w:tcPr>
            <w:tcW w:w="760" w:type="dxa"/>
            <w:noWrap/>
            <w:hideMark/>
          </w:tcPr>
          <w:p w14:paraId="48E6B346"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251</w:t>
            </w:r>
          </w:p>
        </w:tc>
        <w:tc>
          <w:tcPr>
            <w:tcW w:w="3314" w:type="dxa"/>
            <w:noWrap/>
            <w:hideMark/>
          </w:tcPr>
          <w:p w14:paraId="55786FF3"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alpha-Butyl cinnamic aldehyde</w:t>
            </w:r>
          </w:p>
        </w:tc>
        <w:tc>
          <w:tcPr>
            <w:tcW w:w="853" w:type="dxa"/>
            <w:noWrap/>
            <w:hideMark/>
          </w:tcPr>
          <w:p w14:paraId="086BB039" w14:textId="77777777" w:rsidR="00FC6CF8" w:rsidRPr="00FC6CF8" w:rsidRDefault="00FC6CF8" w:rsidP="00FC6CF8">
            <w:pPr>
              <w:spacing w:after="0"/>
              <w:jc w:val="center"/>
              <w:rPr>
                <w:rFonts w:ascii="Times New Roman" w:hAnsi="Times New Roman"/>
                <w:sz w:val="20"/>
              </w:rPr>
            </w:pPr>
          </w:p>
        </w:tc>
        <w:tc>
          <w:tcPr>
            <w:tcW w:w="1560" w:type="dxa"/>
            <w:noWrap/>
            <w:hideMark/>
          </w:tcPr>
          <w:p w14:paraId="2654203F" w14:textId="77777777" w:rsidR="00FC6CF8" w:rsidRPr="00FC6CF8" w:rsidRDefault="00FC6CF8" w:rsidP="00FC6CF8">
            <w:pPr>
              <w:spacing w:after="0"/>
              <w:jc w:val="center"/>
              <w:rPr>
                <w:rFonts w:ascii="Times New Roman" w:hAnsi="Times New Roman"/>
                <w:sz w:val="20"/>
              </w:rPr>
            </w:pPr>
          </w:p>
        </w:tc>
        <w:tc>
          <w:tcPr>
            <w:tcW w:w="1701" w:type="dxa"/>
            <w:noWrap/>
            <w:hideMark/>
          </w:tcPr>
          <w:p w14:paraId="0465EACE"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-1.83</w:t>
            </w:r>
          </w:p>
        </w:tc>
        <w:tc>
          <w:tcPr>
            <w:tcW w:w="1388" w:type="dxa"/>
            <w:noWrap/>
            <w:hideMark/>
          </w:tcPr>
          <w:p w14:paraId="54ED931D"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069A2DFA" w14:textId="77777777" w:rsidTr="00FC6CF8">
        <w:trPr>
          <w:trHeight w:val="300"/>
        </w:trPr>
        <w:tc>
          <w:tcPr>
            <w:tcW w:w="760" w:type="dxa"/>
            <w:noWrap/>
            <w:hideMark/>
          </w:tcPr>
          <w:p w14:paraId="3E267170"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252</w:t>
            </w:r>
          </w:p>
        </w:tc>
        <w:tc>
          <w:tcPr>
            <w:tcW w:w="3314" w:type="dxa"/>
            <w:noWrap/>
            <w:hideMark/>
          </w:tcPr>
          <w:p w14:paraId="63DA9DEB"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(E)-Anethol</w:t>
            </w:r>
          </w:p>
        </w:tc>
        <w:tc>
          <w:tcPr>
            <w:tcW w:w="853" w:type="dxa"/>
            <w:noWrap/>
            <w:hideMark/>
          </w:tcPr>
          <w:p w14:paraId="54E91E1B" w14:textId="77777777" w:rsidR="00FC6CF8" w:rsidRPr="00FC6CF8" w:rsidRDefault="00FC6CF8" w:rsidP="00FC6CF8">
            <w:pPr>
              <w:spacing w:after="0"/>
              <w:jc w:val="center"/>
              <w:rPr>
                <w:rFonts w:ascii="Times New Roman" w:hAnsi="Times New Roman"/>
                <w:sz w:val="20"/>
              </w:rPr>
            </w:pPr>
          </w:p>
        </w:tc>
        <w:tc>
          <w:tcPr>
            <w:tcW w:w="1560" w:type="dxa"/>
            <w:noWrap/>
            <w:hideMark/>
          </w:tcPr>
          <w:p w14:paraId="0E34D491" w14:textId="77777777" w:rsidR="00FC6CF8" w:rsidRPr="00FC6CF8" w:rsidRDefault="00FC6CF8" w:rsidP="00FC6CF8">
            <w:pPr>
              <w:spacing w:after="0"/>
              <w:jc w:val="center"/>
              <w:rPr>
                <w:rFonts w:ascii="Times New Roman" w:hAnsi="Times New Roman"/>
                <w:sz w:val="20"/>
              </w:rPr>
            </w:pPr>
          </w:p>
        </w:tc>
        <w:tc>
          <w:tcPr>
            <w:tcW w:w="1701" w:type="dxa"/>
            <w:noWrap/>
            <w:hideMark/>
          </w:tcPr>
          <w:p w14:paraId="1BCB8197"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-1.82</w:t>
            </w:r>
          </w:p>
        </w:tc>
        <w:tc>
          <w:tcPr>
            <w:tcW w:w="1388" w:type="dxa"/>
            <w:noWrap/>
            <w:hideMark/>
          </w:tcPr>
          <w:p w14:paraId="69373932"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5978C016" w14:textId="77777777" w:rsidTr="00FC6CF8">
        <w:trPr>
          <w:trHeight w:val="300"/>
        </w:trPr>
        <w:tc>
          <w:tcPr>
            <w:tcW w:w="760" w:type="dxa"/>
            <w:noWrap/>
            <w:hideMark/>
          </w:tcPr>
          <w:p w14:paraId="63E27821"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253</w:t>
            </w:r>
          </w:p>
        </w:tc>
        <w:tc>
          <w:tcPr>
            <w:tcW w:w="3314" w:type="dxa"/>
            <w:noWrap/>
            <w:hideMark/>
          </w:tcPr>
          <w:p w14:paraId="02277F8E"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Cinnamic alcohol</w:t>
            </w:r>
          </w:p>
        </w:tc>
        <w:tc>
          <w:tcPr>
            <w:tcW w:w="853" w:type="dxa"/>
            <w:noWrap/>
            <w:hideMark/>
          </w:tcPr>
          <w:p w14:paraId="40551DD6" w14:textId="77777777" w:rsidR="00FC6CF8" w:rsidRPr="00FC6CF8" w:rsidRDefault="00FC6CF8" w:rsidP="00FC6CF8">
            <w:pPr>
              <w:spacing w:after="0"/>
              <w:jc w:val="center"/>
              <w:rPr>
                <w:rFonts w:ascii="Times New Roman" w:hAnsi="Times New Roman"/>
                <w:sz w:val="20"/>
              </w:rPr>
            </w:pPr>
          </w:p>
        </w:tc>
        <w:tc>
          <w:tcPr>
            <w:tcW w:w="1560" w:type="dxa"/>
            <w:noWrap/>
            <w:hideMark/>
          </w:tcPr>
          <w:p w14:paraId="1C667DE1" w14:textId="77777777" w:rsidR="00FC6CF8" w:rsidRPr="00FC6CF8" w:rsidRDefault="00FC6CF8" w:rsidP="00FC6CF8">
            <w:pPr>
              <w:spacing w:after="0"/>
              <w:jc w:val="center"/>
              <w:rPr>
                <w:rFonts w:ascii="Times New Roman" w:hAnsi="Times New Roman"/>
                <w:sz w:val="20"/>
              </w:rPr>
            </w:pPr>
          </w:p>
        </w:tc>
        <w:tc>
          <w:tcPr>
            <w:tcW w:w="1701" w:type="dxa"/>
            <w:noWrap/>
            <w:hideMark/>
          </w:tcPr>
          <w:p w14:paraId="22F7D0C5"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-1.82</w:t>
            </w:r>
          </w:p>
        </w:tc>
        <w:tc>
          <w:tcPr>
            <w:tcW w:w="1388" w:type="dxa"/>
            <w:noWrap/>
            <w:hideMark/>
          </w:tcPr>
          <w:p w14:paraId="1810D99B"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6A86478D" w14:textId="77777777" w:rsidTr="00FC6CF8">
        <w:trPr>
          <w:trHeight w:val="300"/>
        </w:trPr>
        <w:tc>
          <w:tcPr>
            <w:tcW w:w="760" w:type="dxa"/>
            <w:noWrap/>
            <w:hideMark/>
          </w:tcPr>
          <w:p w14:paraId="086DEF5A"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254</w:t>
            </w:r>
          </w:p>
        </w:tc>
        <w:tc>
          <w:tcPr>
            <w:tcW w:w="3314" w:type="dxa"/>
            <w:noWrap/>
            <w:hideMark/>
          </w:tcPr>
          <w:p w14:paraId="7C83FD9F"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beta-Terpinene</w:t>
            </w:r>
          </w:p>
        </w:tc>
        <w:tc>
          <w:tcPr>
            <w:tcW w:w="853" w:type="dxa"/>
            <w:noWrap/>
            <w:hideMark/>
          </w:tcPr>
          <w:p w14:paraId="6EA5CA39" w14:textId="77777777" w:rsidR="00FC6CF8" w:rsidRPr="00FC6CF8" w:rsidRDefault="00FC6CF8" w:rsidP="00FC6CF8">
            <w:pPr>
              <w:spacing w:after="0"/>
              <w:jc w:val="center"/>
              <w:rPr>
                <w:rFonts w:ascii="Times New Roman" w:hAnsi="Times New Roman"/>
                <w:sz w:val="20"/>
              </w:rPr>
            </w:pPr>
          </w:p>
        </w:tc>
        <w:tc>
          <w:tcPr>
            <w:tcW w:w="1560" w:type="dxa"/>
            <w:noWrap/>
            <w:hideMark/>
          </w:tcPr>
          <w:p w14:paraId="694BEA82" w14:textId="77777777" w:rsidR="00FC6CF8" w:rsidRPr="00FC6CF8" w:rsidRDefault="00FC6CF8" w:rsidP="00FC6CF8">
            <w:pPr>
              <w:spacing w:after="0"/>
              <w:jc w:val="center"/>
              <w:rPr>
                <w:rFonts w:ascii="Times New Roman" w:hAnsi="Times New Roman"/>
                <w:sz w:val="20"/>
              </w:rPr>
            </w:pPr>
          </w:p>
        </w:tc>
        <w:tc>
          <w:tcPr>
            <w:tcW w:w="1701" w:type="dxa"/>
            <w:noWrap/>
            <w:hideMark/>
          </w:tcPr>
          <w:p w14:paraId="20707C88"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-1.81</w:t>
            </w:r>
          </w:p>
        </w:tc>
        <w:tc>
          <w:tcPr>
            <w:tcW w:w="1388" w:type="dxa"/>
            <w:noWrap/>
            <w:hideMark/>
          </w:tcPr>
          <w:p w14:paraId="16663830"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15714DAF" w14:textId="77777777" w:rsidTr="00FC6CF8">
        <w:trPr>
          <w:trHeight w:val="300"/>
        </w:trPr>
        <w:tc>
          <w:tcPr>
            <w:tcW w:w="760" w:type="dxa"/>
            <w:noWrap/>
            <w:hideMark/>
          </w:tcPr>
          <w:p w14:paraId="3C73DC51"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255</w:t>
            </w:r>
          </w:p>
        </w:tc>
        <w:tc>
          <w:tcPr>
            <w:tcW w:w="3314" w:type="dxa"/>
            <w:noWrap/>
            <w:hideMark/>
          </w:tcPr>
          <w:p w14:paraId="43D7DF13"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6(E)-Nonenal</w:t>
            </w:r>
          </w:p>
        </w:tc>
        <w:tc>
          <w:tcPr>
            <w:tcW w:w="853" w:type="dxa"/>
            <w:noWrap/>
            <w:hideMark/>
          </w:tcPr>
          <w:p w14:paraId="4B95B8F7" w14:textId="77777777" w:rsidR="00FC6CF8" w:rsidRPr="00FC6CF8" w:rsidRDefault="00FC6CF8" w:rsidP="00FC6CF8">
            <w:pPr>
              <w:spacing w:after="0"/>
              <w:jc w:val="center"/>
              <w:rPr>
                <w:rFonts w:ascii="Times New Roman" w:hAnsi="Times New Roman"/>
                <w:sz w:val="20"/>
              </w:rPr>
            </w:pPr>
          </w:p>
        </w:tc>
        <w:tc>
          <w:tcPr>
            <w:tcW w:w="1560" w:type="dxa"/>
            <w:noWrap/>
            <w:hideMark/>
          </w:tcPr>
          <w:p w14:paraId="49E5A622" w14:textId="77777777" w:rsidR="00FC6CF8" w:rsidRPr="00FC6CF8" w:rsidRDefault="00FC6CF8" w:rsidP="00FC6CF8">
            <w:pPr>
              <w:spacing w:after="0"/>
              <w:jc w:val="center"/>
              <w:rPr>
                <w:rFonts w:ascii="Times New Roman" w:hAnsi="Times New Roman"/>
                <w:sz w:val="20"/>
              </w:rPr>
            </w:pPr>
          </w:p>
        </w:tc>
        <w:tc>
          <w:tcPr>
            <w:tcW w:w="1701" w:type="dxa"/>
            <w:noWrap/>
            <w:hideMark/>
          </w:tcPr>
          <w:p w14:paraId="0A234E5B"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-1.81</w:t>
            </w:r>
          </w:p>
        </w:tc>
        <w:tc>
          <w:tcPr>
            <w:tcW w:w="1388" w:type="dxa"/>
            <w:noWrap/>
            <w:hideMark/>
          </w:tcPr>
          <w:p w14:paraId="0781B109"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5892BA74" w14:textId="77777777" w:rsidTr="00FC6CF8">
        <w:trPr>
          <w:trHeight w:val="300"/>
        </w:trPr>
        <w:tc>
          <w:tcPr>
            <w:tcW w:w="760" w:type="dxa"/>
            <w:noWrap/>
            <w:hideMark/>
          </w:tcPr>
          <w:p w14:paraId="36BDFAE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256</w:t>
            </w:r>
          </w:p>
        </w:tc>
        <w:tc>
          <w:tcPr>
            <w:tcW w:w="3314" w:type="dxa"/>
            <w:noWrap/>
            <w:hideMark/>
          </w:tcPr>
          <w:p w14:paraId="314E6E71"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6-Chloro-1-hexanol</w:t>
            </w:r>
          </w:p>
        </w:tc>
        <w:tc>
          <w:tcPr>
            <w:tcW w:w="853" w:type="dxa"/>
            <w:noWrap/>
            <w:hideMark/>
          </w:tcPr>
          <w:p w14:paraId="28EFC3B0" w14:textId="77777777" w:rsidR="00FC6CF8" w:rsidRPr="00FC6CF8" w:rsidRDefault="00FC6CF8" w:rsidP="00FC6CF8">
            <w:pPr>
              <w:spacing w:after="0"/>
              <w:jc w:val="center"/>
              <w:rPr>
                <w:rFonts w:ascii="Times New Roman" w:hAnsi="Times New Roman"/>
                <w:sz w:val="20"/>
              </w:rPr>
            </w:pPr>
          </w:p>
        </w:tc>
        <w:tc>
          <w:tcPr>
            <w:tcW w:w="1560" w:type="dxa"/>
            <w:noWrap/>
            <w:hideMark/>
          </w:tcPr>
          <w:p w14:paraId="1132FA3A" w14:textId="77777777" w:rsidR="00FC6CF8" w:rsidRPr="00FC6CF8" w:rsidRDefault="00FC6CF8" w:rsidP="00FC6CF8">
            <w:pPr>
              <w:spacing w:after="0"/>
              <w:jc w:val="center"/>
              <w:rPr>
                <w:rFonts w:ascii="Times New Roman" w:hAnsi="Times New Roman"/>
                <w:sz w:val="20"/>
              </w:rPr>
            </w:pPr>
          </w:p>
        </w:tc>
        <w:tc>
          <w:tcPr>
            <w:tcW w:w="1701" w:type="dxa"/>
            <w:noWrap/>
            <w:hideMark/>
          </w:tcPr>
          <w:p w14:paraId="6BB63AE4"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-1.80</w:t>
            </w:r>
          </w:p>
        </w:tc>
        <w:tc>
          <w:tcPr>
            <w:tcW w:w="1388" w:type="dxa"/>
            <w:noWrap/>
            <w:hideMark/>
          </w:tcPr>
          <w:p w14:paraId="48FE2308"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7190D47F" w14:textId="77777777" w:rsidTr="00FC6CF8">
        <w:trPr>
          <w:trHeight w:val="300"/>
        </w:trPr>
        <w:tc>
          <w:tcPr>
            <w:tcW w:w="760" w:type="dxa"/>
            <w:noWrap/>
            <w:hideMark/>
          </w:tcPr>
          <w:p w14:paraId="1007D819"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257</w:t>
            </w:r>
          </w:p>
        </w:tc>
        <w:tc>
          <w:tcPr>
            <w:tcW w:w="3314" w:type="dxa"/>
            <w:noWrap/>
            <w:hideMark/>
          </w:tcPr>
          <w:p w14:paraId="17F9F666"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3,5,5-Trimethyl- hexanoyl chloride</w:t>
            </w:r>
          </w:p>
        </w:tc>
        <w:tc>
          <w:tcPr>
            <w:tcW w:w="853" w:type="dxa"/>
            <w:noWrap/>
            <w:hideMark/>
          </w:tcPr>
          <w:p w14:paraId="6B6E6D2F" w14:textId="77777777" w:rsidR="00FC6CF8" w:rsidRPr="00FC6CF8" w:rsidRDefault="00FC6CF8" w:rsidP="00FC6CF8">
            <w:pPr>
              <w:spacing w:after="0"/>
              <w:jc w:val="center"/>
              <w:rPr>
                <w:rFonts w:ascii="Times New Roman" w:hAnsi="Times New Roman"/>
                <w:sz w:val="20"/>
              </w:rPr>
            </w:pPr>
          </w:p>
        </w:tc>
        <w:tc>
          <w:tcPr>
            <w:tcW w:w="1560" w:type="dxa"/>
            <w:noWrap/>
            <w:hideMark/>
          </w:tcPr>
          <w:p w14:paraId="065FA4E1" w14:textId="77777777" w:rsidR="00FC6CF8" w:rsidRPr="00FC6CF8" w:rsidRDefault="00FC6CF8" w:rsidP="00FC6CF8">
            <w:pPr>
              <w:spacing w:after="0"/>
              <w:jc w:val="center"/>
              <w:rPr>
                <w:rFonts w:ascii="Times New Roman" w:hAnsi="Times New Roman"/>
                <w:sz w:val="20"/>
              </w:rPr>
            </w:pPr>
          </w:p>
        </w:tc>
        <w:tc>
          <w:tcPr>
            <w:tcW w:w="1701" w:type="dxa"/>
            <w:noWrap/>
            <w:hideMark/>
          </w:tcPr>
          <w:p w14:paraId="1E450882"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-1.80</w:t>
            </w:r>
          </w:p>
        </w:tc>
        <w:tc>
          <w:tcPr>
            <w:tcW w:w="1388" w:type="dxa"/>
            <w:noWrap/>
            <w:hideMark/>
          </w:tcPr>
          <w:p w14:paraId="5964229D"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720445E3" w14:textId="77777777" w:rsidTr="00FC6CF8">
        <w:trPr>
          <w:trHeight w:val="300"/>
        </w:trPr>
        <w:tc>
          <w:tcPr>
            <w:tcW w:w="760" w:type="dxa"/>
            <w:noWrap/>
            <w:hideMark/>
          </w:tcPr>
          <w:p w14:paraId="5C3508D1"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258</w:t>
            </w:r>
          </w:p>
        </w:tc>
        <w:tc>
          <w:tcPr>
            <w:tcW w:w="3314" w:type="dxa"/>
            <w:noWrap/>
            <w:hideMark/>
          </w:tcPr>
          <w:p w14:paraId="79A01D5A"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(4Z)-2-Methyl-6-methylene-4-octene</w:t>
            </w:r>
          </w:p>
        </w:tc>
        <w:tc>
          <w:tcPr>
            <w:tcW w:w="853" w:type="dxa"/>
            <w:noWrap/>
            <w:hideMark/>
          </w:tcPr>
          <w:p w14:paraId="0E930753" w14:textId="77777777" w:rsidR="00FC6CF8" w:rsidRPr="00FC6CF8" w:rsidRDefault="00FC6CF8" w:rsidP="00FC6CF8">
            <w:pPr>
              <w:spacing w:after="0"/>
              <w:jc w:val="center"/>
              <w:rPr>
                <w:rFonts w:ascii="Times New Roman" w:hAnsi="Times New Roman"/>
                <w:sz w:val="20"/>
              </w:rPr>
            </w:pPr>
          </w:p>
        </w:tc>
        <w:tc>
          <w:tcPr>
            <w:tcW w:w="1560" w:type="dxa"/>
            <w:noWrap/>
            <w:hideMark/>
          </w:tcPr>
          <w:p w14:paraId="398CB7EB" w14:textId="77777777" w:rsidR="00FC6CF8" w:rsidRPr="00FC6CF8" w:rsidRDefault="00FC6CF8" w:rsidP="00FC6CF8">
            <w:pPr>
              <w:spacing w:after="0"/>
              <w:jc w:val="center"/>
              <w:rPr>
                <w:rFonts w:ascii="Times New Roman" w:hAnsi="Times New Roman"/>
                <w:sz w:val="20"/>
              </w:rPr>
            </w:pPr>
          </w:p>
        </w:tc>
        <w:tc>
          <w:tcPr>
            <w:tcW w:w="1701" w:type="dxa"/>
            <w:noWrap/>
            <w:hideMark/>
          </w:tcPr>
          <w:p w14:paraId="6678981F"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-1.79</w:t>
            </w:r>
          </w:p>
        </w:tc>
        <w:tc>
          <w:tcPr>
            <w:tcW w:w="1388" w:type="dxa"/>
            <w:noWrap/>
            <w:hideMark/>
          </w:tcPr>
          <w:p w14:paraId="3B70D0BA"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0CF71D8B" w14:textId="77777777" w:rsidTr="00FC6CF8">
        <w:trPr>
          <w:trHeight w:val="300"/>
        </w:trPr>
        <w:tc>
          <w:tcPr>
            <w:tcW w:w="760" w:type="dxa"/>
            <w:noWrap/>
            <w:hideMark/>
          </w:tcPr>
          <w:p w14:paraId="28F9F8E5"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259</w:t>
            </w:r>
          </w:p>
        </w:tc>
        <w:tc>
          <w:tcPr>
            <w:tcW w:w="3314" w:type="dxa"/>
            <w:noWrap/>
            <w:hideMark/>
          </w:tcPr>
          <w:p w14:paraId="18CE4488" w14:textId="77777777" w:rsidR="00FC6CF8" w:rsidRPr="00FC6CF8" w:rsidRDefault="00FC6CF8" w:rsidP="00FC6CF8">
            <w:pPr>
              <w:spacing w:after="0"/>
              <w:jc w:val="left"/>
              <w:rPr>
                <w:rFonts w:ascii="Times New Roman" w:hAnsi="Times New Roman"/>
                <w:sz w:val="20"/>
                <w:lang w:val="en-US"/>
              </w:rPr>
            </w:pPr>
            <w:r w:rsidRPr="00FC6CF8">
              <w:rPr>
                <w:rFonts w:ascii="Times New Roman" w:hAnsi="Times New Roman"/>
                <w:sz w:val="20"/>
                <w:lang w:val="en-US"/>
              </w:rPr>
              <w:t>p-tert-Butyl-alpha-ethyl-hydrocinnamal</w:t>
            </w:r>
          </w:p>
        </w:tc>
        <w:tc>
          <w:tcPr>
            <w:tcW w:w="853" w:type="dxa"/>
            <w:noWrap/>
            <w:hideMark/>
          </w:tcPr>
          <w:p w14:paraId="3C27D8FE" w14:textId="77777777" w:rsidR="00FC6CF8" w:rsidRPr="00FC6CF8" w:rsidRDefault="00FC6CF8" w:rsidP="00FC6CF8">
            <w:pPr>
              <w:spacing w:after="0"/>
              <w:jc w:val="center"/>
              <w:rPr>
                <w:rFonts w:ascii="Times New Roman" w:hAnsi="Times New Roman"/>
                <w:sz w:val="20"/>
                <w:lang w:val="en-US"/>
              </w:rPr>
            </w:pPr>
          </w:p>
        </w:tc>
        <w:tc>
          <w:tcPr>
            <w:tcW w:w="1560" w:type="dxa"/>
            <w:noWrap/>
            <w:hideMark/>
          </w:tcPr>
          <w:p w14:paraId="5FBC5BF7" w14:textId="77777777" w:rsidR="00FC6CF8" w:rsidRPr="00FC6CF8" w:rsidRDefault="00FC6CF8" w:rsidP="00FC6CF8">
            <w:pPr>
              <w:spacing w:after="0"/>
              <w:jc w:val="center"/>
              <w:rPr>
                <w:rFonts w:ascii="Times New Roman" w:hAnsi="Times New Roman"/>
                <w:sz w:val="20"/>
                <w:lang w:val="en-US"/>
              </w:rPr>
            </w:pPr>
          </w:p>
        </w:tc>
        <w:tc>
          <w:tcPr>
            <w:tcW w:w="1701" w:type="dxa"/>
            <w:noWrap/>
            <w:hideMark/>
          </w:tcPr>
          <w:p w14:paraId="58210ED0"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-1.78</w:t>
            </w:r>
          </w:p>
        </w:tc>
        <w:tc>
          <w:tcPr>
            <w:tcW w:w="1388" w:type="dxa"/>
            <w:noWrap/>
            <w:hideMark/>
          </w:tcPr>
          <w:p w14:paraId="0742139D"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5FD16D19" w14:textId="77777777" w:rsidTr="00FC6CF8">
        <w:trPr>
          <w:trHeight w:val="300"/>
        </w:trPr>
        <w:tc>
          <w:tcPr>
            <w:tcW w:w="760" w:type="dxa"/>
            <w:noWrap/>
            <w:hideMark/>
          </w:tcPr>
          <w:p w14:paraId="7F35171D"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260</w:t>
            </w:r>
          </w:p>
        </w:tc>
        <w:tc>
          <w:tcPr>
            <w:tcW w:w="3314" w:type="dxa"/>
            <w:noWrap/>
            <w:hideMark/>
          </w:tcPr>
          <w:p w14:paraId="32C4A786"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Isononanoyl chloride</w:t>
            </w:r>
          </w:p>
        </w:tc>
        <w:tc>
          <w:tcPr>
            <w:tcW w:w="853" w:type="dxa"/>
            <w:noWrap/>
            <w:hideMark/>
          </w:tcPr>
          <w:p w14:paraId="3D5BA06A" w14:textId="77777777" w:rsidR="00FC6CF8" w:rsidRPr="00FC6CF8" w:rsidRDefault="00FC6CF8" w:rsidP="00FC6CF8">
            <w:pPr>
              <w:spacing w:after="0"/>
              <w:jc w:val="center"/>
              <w:rPr>
                <w:rFonts w:ascii="Times New Roman" w:hAnsi="Times New Roman"/>
                <w:sz w:val="20"/>
              </w:rPr>
            </w:pPr>
          </w:p>
        </w:tc>
        <w:tc>
          <w:tcPr>
            <w:tcW w:w="1560" w:type="dxa"/>
            <w:noWrap/>
            <w:hideMark/>
          </w:tcPr>
          <w:p w14:paraId="7F25C916" w14:textId="77777777" w:rsidR="00FC6CF8" w:rsidRPr="00FC6CF8" w:rsidRDefault="00FC6CF8" w:rsidP="00FC6CF8">
            <w:pPr>
              <w:spacing w:after="0"/>
              <w:jc w:val="center"/>
              <w:rPr>
                <w:rFonts w:ascii="Times New Roman" w:hAnsi="Times New Roman"/>
                <w:sz w:val="20"/>
              </w:rPr>
            </w:pPr>
          </w:p>
        </w:tc>
        <w:tc>
          <w:tcPr>
            <w:tcW w:w="1701" w:type="dxa"/>
            <w:noWrap/>
            <w:hideMark/>
          </w:tcPr>
          <w:p w14:paraId="67A0553D"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-1.77</w:t>
            </w:r>
          </w:p>
        </w:tc>
        <w:tc>
          <w:tcPr>
            <w:tcW w:w="1388" w:type="dxa"/>
            <w:noWrap/>
            <w:hideMark/>
          </w:tcPr>
          <w:p w14:paraId="0CF2F5EE"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18F65EEA" w14:textId="77777777" w:rsidTr="00FC6CF8">
        <w:trPr>
          <w:trHeight w:val="300"/>
        </w:trPr>
        <w:tc>
          <w:tcPr>
            <w:tcW w:w="760" w:type="dxa"/>
            <w:noWrap/>
            <w:hideMark/>
          </w:tcPr>
          <w:p w14:paraId="0053366C"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261</w:t>
            </w:r>
          </w:p>
        </w:tc>
        <w:tc>
          <w:tcPr>
            <w:tcW w:w="3314" w:type="dxa"/>
            <w:noWrap/>
            <w:hideMark/>
          </w:tcPr>
          <w:p w14:paraId="135B74A6"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p-Methylhydrocinnamic aldehyde</w:t>
            </w:r>
          </w:p>
        </w:tc>
        <w:tc>
          <w:tcPr>
            <w:tcW w:w="853" w:type="dxa"/>
            <w:noWrap/>
            <w:hideMark/>
          </w:tcPr>
          <w:p w14:paraId="3696CC9D" w14:textId="77777777" w:rsidR="00FC6CF8" w:rsidRPr="00FC6CF8" w:rsidRDefault="00FC6CF8" w:rsidP="00FC6CF8">
            <w:pPr>
              <w:spacing w:after="0"/>
              <w:jc w:val="center"/>
              <w:rPr>
                <w:rFonts w:ascii="Times New Roman" w:hAnsi="Times New Roman"/>
                <w:sz w:val="20"/>
              </w:rPr>
            </w:pPr>
          </w:p>
        </w:tc>
        <w:tc>
          <w:tcPr>
            <w:tcW w:w="1560" w:type="dxa"/>
            <w:noWrap/>
            <w:hideMark/>
          </w:tcPr>
          <w:p w14:paraId="52346FBE" w14:textId="77777777" w:rsidR="00FC6CF8" w:rsidRPr="00FC6CF8" w:rsidRDefault="00FC6CF8" w:rsidP="00FC6CF8">
            <w:pPr>
              <w:spacing w:after="0"/>
              <w:jc w:val="center"/>
              <w:rPr>
                <w:rFonts w:ascii="Times New Roman" w:hAnsi="Times New Roman"/>
                <w:sz w:val="20"/>
              </w:rPr>
            </w:pPr>
          </w:p>
        </w:tc>
        <w:tc>
          <w:tcPr>
            <w:tcW w:w="1701" w:type="dxa"/>
            <w:noWrap/>
            <w:hideMark/>
          </w:tcPr>
          <w:p w14:paraId="40AFADBB"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-1.77</w:t>
            </w:r>
          </w:p>
        </w:tc>
        <w:tc>
          <w:tcPr>
            <w:tcW w:w="1388" w:type="dxa"/>
            <w:noWrap/>
            <w:hideMark/>
          </w:tcPr>
          <w:p w14:paraId="2EA8B361"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7EC64772" w14:textId="77777777" w:rsidTr="00FC6CF8">
        <w:trPr>
          <w:trHeight w:val="300"/>
        </w:trPr>
        <w:tc>
          <w:tcPr>
            <w:tcW w:w="760" w:type="dxa"/>
            <w:noWrap/>
            <w:hideMark/>
          </w:tcPr>
          <w:p w14:paraId="3EA40635"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262</w:t>
            </w:r>
          </w:p>
        </w:tc>
        <w:tc>
          <w:tcPr>
            <w:tcW w:w="3314" w:type="dxa"/>
            <w:noWrap/>
            <w:hideMark/>
          </w:tcPr>
          <w:p w14:paraId="358EF8DE"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m-Chloropropiophenone</w:t>
            </w:r>
          </w:p>
        </w:tc>
        <w:tc>
          <w:tcPr>
            <w:tcW w:w="853" w:type="dxa"/>
            <w:noWrap/>
            <w:hideMark/>
          </w:tcPr>
          <w:p w14:paraId="48EE3FC7" w14:textId="77777777" w:rsidR="00FC6CF8" w:rsidRPr="00FC6CF8" w:rsidRDefault="00FC6CF8" w:rsidP="00FC6CF8">
            <w:pPr>
              <w:spacing w:after="0"/>
              <w:jc w:val="center"/>
              <w:rPr>
                <w:rFonts w:ascii="Times New Roman" w:hAnsi="Times New Roman"/>
                <w:sz w:val="20"/>
              </w:rPr>
            </w:pPr>
          </w:p>
        </w:tc>
        <w:tc>
          <w:tcPr>
            <w:tcW w:w="1560" w:type="dxa"/>
            <w:noWrap/>
            <w:hideMark/>
          </w:tcPr>
          <w:p w14:paraId="77119B0B" w14:textId="77777777" w:rsidR="00FC6CF8" w:rsidRPr="00FC6CF8" w:rsidRDefault="00FC6CF8" w:rsidP="00FC6CF8">
            <w:pPr>
              <w:spacing w:after="0"/>
              <w:jc w:val="center"/>
              <w:rPr>
                <w:rFonts w:ascii="Times New Roman" w:hAnsi="Times New Roman"/>
                <w:sz w:val="20"/>
              </w:rPr>
            </w:pPr>
          </w:p>
        </w:tc>
        <w:tc>
          <w:tcPr>
            <w:tcW w:w="1701" w:type="dxa"/>
            <w:noWrap/>
            <w:hideMark/>
          </w:tcPr>
          <w:p w14:paraId="7975E875"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-1.76</w:t>
            </w:r>
          </w:p>
        </w:tc>
        <w:tc>
          <w:tcPr>
            <w:tcW w:w="1388" w:type="dxa"/>
            <w:noWrap/>
            <w:hideMark/>
          </w:tcPr>
          <w:p w14:paraId="3B63CD43"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65EFCC90" w14:textId="77777777" w:rsidTr="00FC6CF8">
        <w:trPr>
          <w:trHeight w:val="300"/>
        </w:trPr>
        <w:tc>
          <w:tcPr>
            <w:tcW w:w="760" w:type="dxa"/>
            <w:noWrap/>
            <w:hideMark/>
          </w:tcPr>
          <w:p w14:paraId="17AFE4E4"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263</w:t>
            </w:r>
          </w:p>
        </w:tc>
        <w:tc>
          <w:tcPr>
            <w:tcW w:w="3314" w:type="dxa"/>
            <w:noWrap/>
            <w:hideMark/>
          </w:tcPr>
          <w:p w14:paraId="51ECB7B3"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(2E)-2-Decenal</w:t>
            </w:r>
          </w:p>
        </w:tc>
        <w:tc>
          <w:tcPr>
            <w:tcW w:w="853" w:type="dxa"/>
            <w:noWrap/>
            <w:hideMark/>
          </w:tcPr>
          <w:p w14:paraId="015022B3" w14:textId="77777777" w:rsidR="00FC6CF8" w:rsidRPr="00FC6CF8" w:rsidRDefault="00FC6CF8" w:rsidP="00FC6CF8">
            <w:pPr>
              <w:spacing w:after="0"/>
              <w:jc w:val="center"/>
              <w:rPr>
                <w:rFonts w:ascii="Times New Roman" w:hAnsi="Times New Roman"/>
                <w:sz w:val="20"/>
              </w:rPr>
            </w:pPr>
          </w:p>
        </w:tc>
        <w:tc>
          <w:tcPr>
            <w:tcW w:w="1560" w:type="dxa"/>
            <w:noWrap/>
            <w:hideMark/>
          </w:tcPr>
          <w:p w14:paraId="7A4FEA3E" w14:textId="77777777" w:rsidR="00FC6CF8" w:rsidRPr="00FC6CF8" w:rsidRDefault="00FC6CF8" w:rsidP="00FC6CF8">
            <w:pPr>
              <w:spacing w:after="0"/>
              <w:jc w:val="center"/>
              <w:rPr>
                <w:rFonts w:ascii="Times New Roman" w:hAnsi="Times New Roman"/>
                <w:sz w:val="20"/>
              </w:rPr>
            </w:pPr>
          </w:p>
        </w:tc>
        <w:tc>
          <w:tcPr>
            <w:tcW w:w="1701" w:type="dxa"/>
            <w:noWrap/>
            <w:hideMark/>
          </w:tcPr>
          <w:p w14:paraId="66DA35B9"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-1.76</w:t>
            </w:r>
          </w:p>
        </w:tc>
        <w:tc>
          <w:tcPr>
            <w:tcW w:w="1388" w:type="dxa"/>
            <w:noWrap/>
            <w:hideMark/>
          </w:tcPr>
          <w:p w14:paraId="5C4BE07C"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6D0E4269" w14:textId="77777777" w:rsidTr="00FC6CF8">
        <w:trPr>
          <w:trHeight w:val="300"/>
        </w:trPr>
        <w:tc>
          <w:tcPr>
            <w:tcW w:w="760" w:type="dxa"/>
            <w:noWrap/>
            <w:hideMark/>
          </w:tcPr>
          <w:p w14:paraId="3B879025"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264</w:t>
            </w:r>
          </w:p>
        </w:tc>
        <w:tc>
          <w:tcPr>
            <w:tcW w:w="3314" w:type="dxa"/>
            <w:noWrap/>
            <w:hideMark/>
          </w:tcPr>
          <w:p w14:paraId="5AB1C17E"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alpha-Methyl cinnamic aldehyde</w:t>
            </w:r>
          </w:p>
        </w:tc>
        <w:tc>
          <w:tcPr>
            <w:tcW w:w="853" w:type="dxa"/>
            <w:noWrap/>
            <w:hideMark/>
          </w:tcPr>
          <w:p w14:paraId="7058E7BF" w14:textId="77777777" w:rsidR="00FC6CF8" w:rsidRPr="00FC6CF8" w:rsidRDefault="00FC6CF8" w:rsidP="00FC6CF8">
            <w:pPr>
              <w:spacing w:after="0"/>
              <w:jc w:val="center"/>
              <w:rPr>
                <w:rFonts w:ascii="Times New Roman" w:hAnsi="Times New Roman"/>
                <w:sz w:val="20"/>
              </w:rPr>
            </w:pPr>
          </w:p>
        </w:tc>
        <w:tc>
          <w:tcPr>
            <w:tcW w:w="1560" w:type="dxa"/>
            <w:noWrap/>
            <w:hideMark/>
          </w:tcPr>
          <w:p w14:paraId="1DBF7696" w14:textId="77777777" w:rsidR="00FC6CF8" w:rsidRPr="00FC6CF8" w:rsidRDefault="00FC6CF8" w:rsidP="00FC6CF8">
            <w:pPr>
              <w:spacing w:after="0"/>
              <w:jc w:val="center"/>
              <w:rPr>
                <w:rFonts w:ascii="Times New Roman" w:hAnsi="Times New Roman"/>
                <w:sz w:val="20"/>
              </w:rPr>
            </w:pPr>
          </w:p>
        </w:tc>
        <w:tc>
          <w:tcPr>
            <w:tcW w:w="1701" w:type="dxa"/>
            <w:noWrap/>
            <w:hideMark/>
          </w:tcPr>
          <w:p w14:paraId="5535170E"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-1.76</w:t>
            </w:r>
          </w:p>
        </w:tc>
        <w:tc>
          <w:tcPr>
            <w:tcW w:w="1388" w:type="dxa"/>
            <w:noWrap/>
            <w:hideMark/>
          </w:tcPr>
          <w:p w14:paraId="70C2679F"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7C55A630" w14:textId="77777777" w:rsidTr="00FC6CF8">
        <w:trPr>
          <w:trHeight w:val="300"/>
        </w:trPr>
        <w:tc>
          <w:tcPr>
            <w:tcW w:w="760" w:type="dxa"/>
            <w:noWrap/>
            <w:hideMark/>
          </w:tcPr>
          <w:p w14:paraId="57169587"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265</w:t>
            </w:r>
          </w:p>
        </w:tc>
        <w:tc>
          <w:tcPr>
            <w:tcW w:w="3314" w:type="dxa"/>
            <w:noWrap/>
            <w:hideMark/>
          </w:tcPr>
          <w:p w14:paraId="18733EBA"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alpha-Methyl phenylacetaldehyde</w:t>
            </w:r>
          </w:p>
        </w:tc>
        <w:tc>
          <w:tcPr>
            <w:tcW w:w="853" w:type="dxa"/>
            <w:noWrap/>
            <w:hideMark/>
          </w:tcPr>
          <w:p w14:paraId="183A2184" w14:textId="77777777" w:rsidR="00FC6CF8" w:rsidRPr="00FC6CF8" w:rsidRDefault="00FC6CF8" w:rsidP="00FC6CF8">
            <w:pPr>
              <w:spacing w:after="0"/>
              <w:jc w:val="center"/>
              <w:rPr>
                <w:rFonts w:ascii="Times New Roman" w:hAnsi="Times New Roman"/>
                <w:sz w:val="20"/>
              </w:rPr>
            </w:pPr>
          </w:p>
        </w:tc>
        <w:tc>
          <w:tcPr>
            <w:tcW w:w="1560" w:type="dxa"/>
            <w:noWrap/>
            <w:hideMark/>
          </w:tcPr>
          <w:p w14:paraId="0924846C" w14:textId="77777777" w:rsidR="00FC6CF8" w:rsidRPr="00FC6CF8" w:rsidRDefault="00FC6CF8" w:rsidP="00FC6CF8">
            <w:pPr>
              <w:spacing w:after="0"/>
              <w:jc w:val="center"/>
              <w:rPr>
                <w:rFonts w:ascii="Times New Roman" w:hAnsi="Times New Roman"/>
                <w:sz w:val="20"/>
              </w:rPr>
            </w:pPr>
          </w:p>
        </w:tc>
        <w:tc>
          <w:tcPr>
            <w:tcW w:w="1701" w:type="dxa"/>
            <w:noWrap/>
            <w:hideMark/>
          </w:tcPr>
          <w:p w14:paraId="58F8D0F0"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-1.76</w:t>
            </w:r>
          </w:p>
        </w:tc>
        <w:tc>
          <w:tcPr>
            <w:tcW w:w="1388" w:type="dxa"/>
            <w:noWrap/>
            <w:hideMark/>
          </w:tcPr>
          <w:p w14:paraId="5C747FBF"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2D57D537" w14:textId="77777777" w:rsidTr="00FC6CF8">
        <w:trPr>
          <w:trHeight w:val="300"/>
        </w:trPr>
        <w:tc>
          <w:tcPr>
            <w:tcW w:w="760" w:type="dxa"/>
            <w:noWrap/>
            <w:hideMark/>
          </w:tcPr>
          <w:p w14:paraId="7CD57D8A"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266</w:t>
            </w:r>
          </w:p>
        </w:tc>
        <w:tc>
          <w:tcPr>
            <w:tcW w:w="3314" w:type="dxa"/>
            <w:noWrap/>
            <w:hideMark/>
          </w:tcPr>
          <w:p w14:paraId="253E0BF3"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Hexane</w:t>
            </w:r>
          </w:p>
        </w:tc>
        <w:tc>
          <w:tcPr>
            <w:tcW w:w="853" w:type="dxa"/>
            <w:noWrap/>
            <w:hideMark/>
          </w:tcPr>
          <w:p w14:paraId="585D23A5" w14:textId="77777777" w:rsidR="00FC6CF8" w:rsidRPr="00FC6CF8" w:rsidRDefault="00FC6CF8" w:rsidP="00FC6CF8">
            <w:pPr>
              <w:spacing w:after="0"/>
              <w:jc w:val="center"/>
              <w:rPr>
                <w:rFonts w:ascii="Times New Roman" w:hAnsi="Times New Roman"/>
                <w:sz w:val="20"/>
              </w:rPr>
            </w:pPr>
          </w:p>
        </w:tc>
        <w:tc>
          <w:tcPr>
            <w:tcW w:w="1560" w:type="dxa"/>
            <w:noWrap/>
            <w:hideMark/>
          </w:tcPr>
          <w:p w14:paraId="082D5DE4" w14:textId="77777777" w:rsidR="00FC6CF8" w:rsidRPr="00FC6CF8" w:rsidRDefault="00FC6CF8" w:rsidP="00FC6CF8">
            <w:pPr>
              <w:spacing w:after="0"/>
              <w:jc w:val="center"/>
              <w:rPr>
                <w:rFonts w:ascii="Times New Roman" w:hAnsi="Times New Roman"/>
                <w:sz w:val="20"/>
              </w:rPr>
            </w:pPr>
          </w:p>
        </w:tc>
        <w:tc>
          <w:tcPr>
            <w:tcW w:w="1701" w:type="dxa"/>
            <w:noWrap/>
            <w:hideMark/>
          </w:tcPr>
          <w:p w14:paraId="4F77AB59"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-1.75</w:t>
            </w:r>
          </w:p>
        </w:tc>
        <w:tc>
          <w:tcPr>
            <w:tcW w:w="1388" w:type="dxa"/>
            <w:noWrap/>
            <w:hideMark/>
          </w:tcPr>
          <w:p w14:paraId="3CF56606"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20187770" w14:textId="77777777" w:rsidTr="00FC6CF8">
        <w:trPr>
          <w:trHeight w:val="300"/>
        </w:trPr>
        <w:tc>
          <w:tcPr>
            <w:tcW w:w="760" w:type="dxa"/>
            <w:noWrap/>
            <w:hideMark/>
          </w:tcPr>
          <w:p w14:paraId="1D9B5B13"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267</w:t>
            </w:r>
          </w:p>
        </w:tc>
        <w:tc>
          <w:tcPr>
            <w:tcW w:w="3314" w:type="dxa"/>
            <w:noWrap/>
            <w:hideMark/>
          </w:tcPr>
          <w:p w14:paraId="6C01B54D"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Cyclamen aldehyde</w:t>
            </w:r>
          </w:p>
        </w:tc>
        <w:tc>
          <w:tcPr>
            <w:tcW w:w="853" w:type="dxa"/>
            <w:noWrap/>
            <w:hideMark/>
          </w:tcPr>
          <w:p w14:paraId="18953D2B" w14:textId="77777777" w:rsidR="00FC6CF8" w:rsidRPr="00FC6CF8" w:rsidRDefault="00FC6CF8" w:rsidP="00FC6CF8">
            <w:pPr>
              <w:spacing w:after="0"/>
              <w:jc w:val="center"/>
              <w:rPr>
                <w:rFonts w:ascii="Times New Roman" w:hAnsi="Times New Roman"/>
                <w:sz w:val="20"/>
              </w:rPr>
            </w:pPr>
          </w:p>
        </w:tc>
        <w:tc>
          <w:tcPr>
            <w:tcW w:w="1560" w:type="dxa"/>
            <w:noWrap/>
            <w:hideMark/>
          </w:tcPr>
          <w:p w14:paraId="30584734" w14:textId="77777777" w:rsidR="00FC6CF8" w:rsidRPr="00FC6CF8" w:rsidRDefault="00FC6CF8" w:rsidP="00FC6CF8">
            <w:pPr>
              <w:spacing w:after="0"/>
              <w:jc w:val="center"/>
              <w:rPr>
                <w:rFonts w:ascii="Times New Roman" w:hAnsi="Times New Roman"/>
                <w:sz w:val="20"/>
              </w:rPr>
            </w:pPr>
          </w:p>
        </w:tc>
        <w:tc>
          <w:tcPr>
            <w:tcW w:w="1701" w:type="dxa"/>
            <w:noWrap/>
            <w:hideMark/>
          </w:tcPr>
          <w:p w14:paraId="45B072A7"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-1.74</w:t>
            </w:r>
          </w:p>
        </w:tc>
        <w:tc>
          <w:tcPr>
            <w:tcW w:w="1388" w:type="dxa"/>
            <w:noWrap/>
            <w:hideMark/>
          </w:tcPr>
          <w:p w14:paraId="1D2B4590"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2A611187" w14:textId="77777777" w:rsidTr="00FC6CF8">
        <w:trPr>
          <w:trHeight w:val="300"/>
        </w:trPr>
        <w:tc>
          <w:tcPr>
            <w:tcW w:w="760" w:type="dxa"/>
            <w:noWrap/>
            <w:hideMark/>
          </w:tcPr>
          <w:p w14:paraId="65AABA29"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268</w:t>
            </w:r>
          </w:p>
        </w:tc>
        <w:tc>
          <w:tcPr>
            <w:tcW w:w="3314" w:type="dxa"/>
            <w:noWrap/>
            <w:hideMark/>
          </w:tcPr>
          <w:p w14:paraId="61B492C1"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Bromotridecane</w:t>
            </w:r>
          </w:p>
        </w:tc>
        <w:tc>
          <w:tcPr>
            <w:tcW w:w="853" w:type="dxa"/>
            <w:noWrap/>
            <w:hideMark/>
          </w:tcPr>
          <w:p w14:paraId="676EEA7A" w14:textId="77777777" w:rsidR="00FC6CF8" w:rsidRPr="00FC6CF8" w:rsidRDefault="00FC6CF8" w:rsidP="00FC6CF8">
            <w:pPr>
              <w:spacing w:after="0"/>
              <w:jc w:val="center"/>
              <w:rPr>
                <w:rFonts w:ascii="Times New Roman" w:hAnsi="Times New Roman"/>
                <w:sz w:val="20"/>
              </w:rPr>
            </w:pPr>
          </w:p>
        </w:tc>
        <w:tc>
          <w:tcPr>
            <w:tcW w:w="1560" w:type="dxa"/>
            <w:noWrap/>
            <w:hideMark/>
          </w:tcPr>
          <w:p w14:paraId="25262788" w14:textId="77777777" w:rsidR="00FC6CF8" w:rsidRPr="00FC6CF8" w:rsidRDefault="00FC6CF8" w:rsidP="00FC6CF8">
            <w:pPr>
              <w:spacing w:after="0"/>
              <w:jc w:val="center"/>
              <w:rPr>
                <w:rFonts w:ascii="Times New Roman" w:hAnsi="Times New Roman"/>
                <w:sz w:val="20"/>
              </w:rPr>
            </w:pPr>
          </w:p>
        </w:tc>
        <w:tc>
          <w:tcPr>
            <w:tcW w:w="1701" w:type="dxa"/>
            <w:noWrap/>
            <w:hideMark/>
          </w:tcPr>
          <w:p w14:paraId="43C764BF"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-1.73</w:t>
            </w:r>
          </w:p>
        </w:tc>
        <w:tc>
          <w:tcPr>
            <w:tcW w:w="1388" w:type="dxa"/>
            <w:noWrap/>
            <w:hideMark/>
          </w:tcPr>
          <w:p w14:paraId="5370D325"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7F926756" w14:textId="77777777" w:rsidTr="00FC6CF8">
        <w:trPr>
          <w:trHeight w:val="300"/>
        </w:trPr>
        <w:tc>
          <w:tcPr>
            <w:tcW w:w="760" w:type="dxa"/>
            <w:noWrap/>
            <w:hideMark/>
          </w:tcPr>
          <w:p w14:paraId="68EA2EC6"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269</w:t>
            </w:r>
          </w:p>
        </w:tc>
        <w:tc>
          <w:tcPr>
            <w:tcW w:w="3314" w:type="dxa"/>
            <w:noWrap/>
            <w:hideMark/>
          </w:tcPr>
          <w:p w14:paraId="7B114DC0"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Geraniol</w:t>
            </w:r>
          </w:p>
        </w:tc>
        <w:tc>
          <w:tcPr>
            <w:tcW w:w="853" w:type="dxa"/>
            <w:noWrap/>
            <w:hideMark/>
          </w:tcPr>
          <w:p w14:paraId="61E0A733" w14:textId="77777777" w:rsidR="00FC6CF8" w:rsidRPr="00FC6CF8" w:rsidRDefault="00FC6CF8" w:rsidP="00FC6CF8">
            <w:pPr>
              <w:spacing w:after="0"/>
              <w:jc w:val="center"/>
              <w:rPr>
                <w:rFonts w:ascii="Times New Roman" w:hAnsi="Times New Roman"/>
                <w:sz w:val="20"/>
              </w:rPr>
            </w:pPr>
          </w:p>
        </w:tc>
        <w:tc>
          <w:tcPr>
            <w:tcW w:w="1560" w:type="dxa"/>
            <w:noWrap/>
            <w:hideMark/>
          </w:tcPr>
          <w:p w14:paraId="027B3176" w14:textId="77777777" w:rsidR="00FC6CF8" w:rsidRPr="00FC6CF8" w:rsidRDefault="00FC6CF8" w:rsidP="00FC6CF8">
            <w:pPr>
              <w:spacing w:after="0"/>
              <w:jc w:val="center"/>
              <w:rPr>
                <w:rFonts w:ascii="Times New Roman" w:hAnsi="Times New Roman"/>
                <w:sz w:val="20"/>
              </w:rPr>
            </w:pPr>
          </w:p>
        </w:tc>
        <w:tc>
          <w:tcPr>
            <w:tcW w:w="1701" w:type="dxa"/>
            <w:noWrap/>
            <w:hideMark/>
          </w:tcPr>
          <w:p w14:paraId="4B253EDA"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-1.73</w:t>
            </w:r>
          </w:p>
        </w:tc>
        <w:tc>
          <w:tcPr>
            <w:tcW w:w="1388" w:type="dxa"/>
            <w:noWrap/>
            <w:hideMark/>
          </w:tcPr>
          <w:p w14:paraId="6EE919DF"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5C2C6B82" w14:textId="77777777" w:rsidTr="00FC6CF8">
        <w:trPr>
          <w:trHeight w:val="300"/>
        </w:trPr>
        <w:tc>
          <w:tcPr>
            <w:tcW w:w="760" w:type="dxa"/>
            <w:noWrap/>
            <w:hideMark/>
          </w:tcPr>
          <w:p w14:paraId="2E933AAA"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270</w:t>
            </w:r>
          </w:p>
        </w:tc>
        <w:tc>
          <w:tcPr>
            <w:tcW w:w="3314" w:type="dxa"/>
            <w:noWrap/>
            <w:hideMark/>
          </w:tcPr>
          <w:p w14:paraId="613E5F4D"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Chlorobenzene</w:t>
            </w:r>
          </w:p>
        </w:tc>
        <w:tc>
          <w:tcPr>
            <w:tcW w:w="853" w:type="dxa"/>
            <w:noWrap/>
            <w:hideMark/>
          </w:tcPr>
          <w:p w14:paraId="30DAFB1E" w14:textId="77777777" w:rsidR="00FC6CF8" w:rsidRPr="00FC6CF8" w:rsidRDefault="00FC6CF8" w:rsidP="00FC6CF8">
            <w:pPr>
              <w:spacing w:after="0"/>
              <w:jc w:val="center"/>
              <w:rPr>
                <w:rFonts w:ascii="Times New Roman" w:hAnsi="Times New Roman"/>
                <w:sz w:val="20"/>
              </w:rPr>
            </w:pPr>
          </w:p>
        </w:tc>
        <w:tc>
          <w:tcPr>
            <w:tcW w:w="1560" w:type="dxa"/>
            <w:noWrap/>
            <w:hideMark/>
          </w:tcPr>
          <w:p w14:paraId="5BE08830" w14:textId="77777777" w:rsidR="00FC6CF8" w:rsidRPr="00FC6CF8" w:rsidRDefault="00FC6CF8" w:rsidP="00FC6CF8">
            <w:pPr>
              <w:spacing w:after="0"/>
              <w:jc w:val="center"/>
              <w:rPr>
                <w:rFonts w:ascii="Times New Roman" w:hAnsi="Times New Roman"/>
                <w:sz w:val="20"/>
              </w:rPr>
            </w:pPr>
          </w:p>
        </w:tc>
        <w:tc>
          <w:tcPr>
            <w:tcW w:w="1701" w:type="dxa"/>
            <w:noWrap/>
            <w:hideMark/>
          </w:tcPr>
          <w:p w14:paraId="4FD56E8E"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-1.72</w:t>
            </w:r>
          </w:p>
        </w:tc>
        <w:tc>
          <w:tcPr>
            <w:tcW w:w="1388" w:type="dxa"/>
            <w:noWrap/>
            <w:hideMark/>
          </w:tcPr>
          <w:p w14:paraId="49FF249D"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4AFF7464" w14:textId="77777777" w:rsidTr="00FC6CF8">
        <w:trPr>
          <w:trHeight w:val="300"/>
        </w:trPr>
        <w:tc>
          <w:tcPr>
            <w:tcW w:w="760" w:type="dxa"/>
            <w:noWrap/>
            <w:hideMark/>
          </w:tcPr>
          <w:p w14:paraId="2F253737"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271</w:t>
            </w:r>
          </w:p>
        </w:tc>
        <w:tc>
          <w:tcPr>
            <w:tcW w:w="3314" w:type="dxa"/>
            <w:noWrap/>
            <w:hideMark/>
          </w:tcPr>
          <w:p w14:paraId="41C3FC6B"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Benzylidene acetone</w:t>
            </w:r>
          </w:p>
        </w:tc>
        <w:tc>
          <w:tcPr>
            <w:tcW w:w="853" w:type="dxa"/>
            <w:noWrap/>
            <w:hideMark/>
          </w:tcPr>
          <w:p w14:paraId="16B75AA2" w14:textId="77777777" w:rsidR="00FC6CF8" w:rsidRPr="00FC6CF8" w:rsidRDefault="00FC6CF8" w:rsidP="00FC6CF8">
            <w:pPr>
              <w:spacing w:after="0"/>
              <w:jc w:val="center"/>
              <w:rPr>
                <w:rFonts w:ascii="Times New Roman" w:hAnsi="Times New Roman"/>
                <w:sz w:val="20"/>
              </w:rPr>
            </w:pPr>
          </w:p>
        </w:tc>
        <w:tc>
          <w:tcPr>
            <w:tcW w:w="1560" w:type="dxa"/>
            <w:noWrap/>
            <w:hideMark/>
          </w:tcPr>
          <w:p w14:paraId="131CB074" w14:textId="77777777" w:rsidR="00FC6CF8" w:rsidRPr="00FC6CF8" w:rsidRDefault="00FC6CF8" w:rsidP="00FC6CF8">
            <w:pPr>
              <w:spacing w:after="0"/>
              <w:jc w:val="center"/>
              <w:rPr>
                <w:rFonts w:ascii="Times New Roman" w:hAnsi="Times New Roman"/>
                <w:sz w:val="20"/>
              </w:rPr>
            </w:pPr>
          </w:p>
        </w:tc>
        <w:tc>
          <w:tcPr>
            <w:tcW w:w="1701" w:type="dxa"/>
            <w:noWrap/>
            <w:hideMark/>
          </w:tcPr>
          <w:p w14:paraId="4EA9FD13"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-1.72</w:t>
            </w:r>
          </w:p>
        </w:tc>
        <w:tc>
          <w:tcPr>
            <w:tcW w:w="1388" w:type="dxa"/>
            <w:noWrap/>
            <w:hideMark/>
          </w:tcPr>
          <w:p w14:paraId="6A5E9ED0"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34E1EBA2" w14:textId="77777777" w:rsidTr="00FC6CF8">
        <w:trPr>
          <w:trHeight w:val="300"/>
        </w:trPr>
        <w:tc>
          <w:tcPr>
            <w:tcW w:w="760" w:type="dxa"/>
            <w:noWrap/>
            <w:hideMark/>
          </w:tcPr>
          <w:p w14:paraId="45211092"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272</w:t>
            </w:r>
          </w:p>
        </w:tc>
        <w:tc>
          <w:tcPr>
            <w:tcW w:w="3314" w:type="dxa"/>
            <w:noWrap/>
            <w:hideMark/>
          </w:tcPr>
          <w:p w14:paraId="20858EA0"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Nonanoyl chloride</w:t>
            </w:r>
          </w:p>
        </w:tc>
        <w:tc>
          <w:tcPr>
            <w:tcW w:w="853" w:type="dxa"/>
            <w:noWrap/>
            <w:hideMark/>
          </w:tcPr>
          <w:p w14:paraId="3EBD64F2" w14:textId="77777777" w:rsidR="00FC6CF8" w:rsidRPr="00FC6CF8" w:rsidRDefault="00FC6CF8" w:rsidP="00FC6CF8">
            <w:pPr>
              <w:spacing w:after="0"/>
              <w:jc w:val="center"/>
              <w:rPr>
                <w:rFonts w:ascii="Times New Roman" w:hAnsi="Times New Roman"/>
                <w:sz w:val="20"/>
              </w:rPr>
            </w:pPr>
          </w:p>
        </w:tc>
        <w:tc>
          <w:tcPr>
            <w:tcW w:w="1560" w:type="dxa"/>
            <w:noWrap/>
            <w:hideMark/>
          </w:tcPr>
          <w:p w14:paraId="02D66312" w14:textId="77777777" w:rsidR="00FC6CF8" w:rsidRPr="00FC6CF8" w:rsidRDefault="00FC6CF8" w:rsidP="00FC6CF8">
            <w:pPr>
              <w:spacing w:after="0"/>
              <w:jc w:val="center"/>
              <w:rPr>
                <w:rFonts w:ascii="Times New Roman" w:hAnsi="Times New Roman"/>
                <w:sz w:val="20"/>
              </w:rPr>
            </w:pPr>
          </w:p>
        </w:tc>
        <w:tc>
          <w:tcPr>
            <w:tcW w:w="1701" w:type="dxa"/>
            <w:noWrap/>
            <w:hideMark/>
          </w:tcPr>
          <w:p w14:paraId="75A36421"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-1.72</w:t>
            </w:r>
          </w:p>
        </w:tc>
        <w:tc>
          <w:tcPr>
            <w:tcW w:w="1388" w:type="dxa"/>
            <w:noWrap/>
            <w:hideMark/>
          </w:tcPr>
          <w:p w14:paraId="184547D8"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16A66030" w14:textId="77777777" w:rsidTr="00FC6CF8">
        <w:trPr>
          <w:trHeight w:val="300"/>
        </w:trPr>
        <w:tc>
          <w:tcPr>
            <w:tcW w:w="760" w:type="dxa"/>
            <w:noWrap/>
            <w:hideMark/>
          </w:tcPr>
          <w:p w14:paraId="5A19683D"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273</w:t>
            </w:r>
          </w:p>
        </w:tc>
        <w:tc>
          <w:tcPr>
            <w:tcW w:w="3314" w:type="dxa"/>
            <w:noWrap/>
            <w:hideMark/>
          </w:tcPr>
          <w:p w14:paraId="1BC0C374"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Bromododecane</w:t>
            </w:r>
          </w:p>
        </w:tc>
        <w:tc>
          <w:tcPr>
            <w:tcW w:w="853" w:type="dxa"/>
            <w:noWrap/>
            <w:hideMark/>
          </w:tcPr>
          <w:p w14:paraId="4D170412" w14:textId="77777777" w:rsidR="00FC6CF8" w:rsidRPr="00FC6CF8" w:rsidRDefault="00FC6CF8" w:rsidP="00FC6CF8">
            <w:pPr>
              <w:spacing w:after="0"/>
              <w:jc w:val="center"/>
              <w:rPr>
                <w:rFonts w:ascii="Times New Roman" w:hAnsi="Times New Roman"/>
                <w:sz w:val="20"/>
              </w:rPr>
            </w:pPr>
          </w:p>
        </w:tc>
        <w:tc>
          <w:tcPr>
            <w:tcW w:w="1560" w:type="dxa"/>
            <w:noWrap/>
            <w:hideMark/>
          </w:tcPr>
          <w:p w14:paraId="0703F298" w14:textId="77777777" w:rsidR="00FC6CF8" w:rsidRPr="00FC6CF8" w:rsidRDefault="00FC6CF8" w:rsidP="00FC6CF8">
            <w:pPr>
              <w:spacing w:after="0"/>
              <w:jc w:val="center"/>
              <w:rPr>
                <w:rFonts w:ascii="Times New Roman" w:hAnsi="Times New Roman"/>
                <w:sz w:val="20"/>
              </w:rPr>
            </w:pPr>
          </w:p>
        </w:tc>
        <w:tc>
          <w:tcPr>
            <w:tcW w:w="1701" w:type="dxa"/>
            <w:noWrap/>
            <w:hideMark/>
          </w:tcPr>
          <w:p w14:paraId="3D7E72B5"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-1.71</w:t>
            </w:r>
          </w:p>
        </w:tc>
        <w:tc>
          <w:tcPr>
            <w:tcW w:w="1388" w:type="dxa"/>
            <w:noWrap/>
            <w:hideMark/>
          </w:tcPr>
          <w:p w14:paraId="37035A27"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6D566C5C" w14:textId="77777777" w:rsidTr="00FC6CF8">
        <w:trPr>
          <w:trHeight w:val="300"/>
        </w:trPr>
        <w:tc>
          <w:tcPr>
            <w:tcW w:w="760" w:type="dxa"/>
            <w:noWrap/>
            <w:hideMark/>
          </w:tcPr>
          <w:p w14:paraId="07C4D8FF"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lastRenderedPageBreak/>
              <w:t>274</w:t>
            </w:r>
          </w:p>
        </w:tc>
        <w:tc>
          <w:tcPr>
            <w:tcW w:w="3314" w:type="dxa"/>
            <w:noWrap/>
            <w:hideMark/>
          </w:tcPr>
          <w:p w14:paraId="25C57406"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2-Methylundecanal</w:t>
            </w:r>
          </w:p>
        </w:tc>
        <w:tc>
          <w:tcPr>
            <w:tcW w:w="853" w:type="dxa"/>
            <w:noWrap/>
            <w:hideMark/>
          </w:tcPr>
          <w:p w14:paraId="2300C54D" w14:textId="77777777" w:rsidR="00FC6CF8" w:rsidRPr="00FC6CF8" w:rsidRDefault="00FC6CF8" w:rsidP="00FC6CF8">
            <w:pPr>
              <w:spacing w:after="0"/>
              <w:jc w:val="center"/>
              <w:rPr>
                <w:rFonts w:ascii="Times New Roman" w:hAnsi="Times New Roman"/>
                <w:sz w:val="20"/>
              </w:rPr>
            </w:pPr>
          </w:p>
        </w:tc>
        <w:tc>
          <w:tcPr>
            <w:tcW w:w="1560" w:type="dxa"/>
            <w:noWrap/>
            <w:hideMark/>
          </w:tcPr>
          <w:p w14:paraId="6F9DDA82" w14:textId="77777777" w:rsidR="00FC6CF8" w:rsidRPr="00FC6CF8" w:rsidRDefault="00FC6CF8" w:rsidP="00FC6CF8">
            <w:pPr>
              <w:spacing w:after="0"/>
              <w:jc w:val="center"/>
              <w:rPr>
                <w:rFonts w:ascii="Times New Roman" w:hAnsi="Times New Roman"/>
                <w:sz w:val="20"/>
              </w:rPr>
            </w:pPr>
          </w:p>
        </w:tc>
        <w:tc>
          <w:tcPr>
            <w:tcW w:w="1701" w:type="dxa"/>
            <w:noWrap/>
            <w:hideMark/>
          </w:tcPr>
          <w:p w14:paraId="15D4AEA1"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-1.70</w:t>
            </w:r>
          </w:p>
        </w:tc>
        <w:tc>
          <w:tcPr>
            <w:tcW w:w="1388" w:type="dxa"/>
            <w:noWrap/>
            <w:hideMark/>
          </w:tcPr>
          <w:p w14:paraId="1B3C24A4"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40AA43B3" w14:textId="77777777" w:rsidTr="00FC6CF8">
        <w:trPr>
          <w:trHeight w:val="300"/>
        </w:trPr>
        <w:tc>
          <w:tcPr>
            <w:tcW w:w="760" w:type="dxa"/>
            <w:noWrap/>
            <w:hideMark/>
          </w:tcPr>
          <w:p w14:paraId="2787FBE3"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275</w:t>
            </w:r>
          </w:p>
        </w:tc>
        <w:tc>
          <w:tcPr>
            <w:tcW w:w="3314" w:type="dxa"/>
            <w:noWrap/>
            <w:hideMark/>
          </w:tcPr>
          <w:p w14:paraId="26D6EDB0"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Iodohexane</w:t>
            </w:r>
          </w:p>
        </w:tc>
        <w:tc>
          <w:tcPr>
            <w:tcW w:w="853" w:type="dxa"/>
            <w:noWrap/>
            <w:hideMark/>
          </w:tcPr>
          <w:p w14:paraId="1E693196" w14:textId="77777777" w:rsidR="00FC6CF8" w:rsidRPr="00FC6CF8" w:rsidRDefault="00FC6CF8" w:rsidP="00FC6CF8">
            <w:pPr>
              <w:spacing w:after="0"/>
              <w:jc w:val="center"/>
              <w:rPr>
                <w:rFonts w:ascii="Times New Roman" w:hAnsi="Times New Roman"/>
                <w:sz w:val="20"/>
              </w:rPr>
            </w:pPr>
          </w:p>
        </w:tc>
        <w:tc>
          <w:tcPr>
            <w:tcW w:w="1560" w:type="dxa"/>
            <w:noWrap/>
            <w:hideMark/>
          </w:tcPr>
          <w:p w14:paraId="44A00742" w14:textId="77777777" w:rsidR="00FC6CF8" w:rsidRPr="00FC6CF8" w:rsidRDefault="00FC6CF8" w:rsidP="00FC6CF8">
            <w:pPr>
              <w:spacing w:after="0"/>
              <w:jc w:val="center"/>
              <w:rPr>
                <w:rFonts w:ascii="Times New Roman" w:hAnsi="Times New Roman"/>
                <w:sz w:val="20"/>
              </w:rPr>
            </w:pPr>
          </w:p>
        </w:tc>
        <w:tc>
          <w:tcPr>
            <w:tcW w:w="1701" w:type="dxa"/>
            <w:noWrap/>
            <w:hideMark/>
          </w:tcPr>
          <w:p w14:paraId="4A43388E"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-1.69</w:t>
            </w:r>
          </w:p>
        </w:tc>
        <w:tc>
          <w:tcPr>
            <w:tcW w:w="1388" w:type="dxa"/>
            <w:noWrap/>
            <w:hideMark/>
          </w:tcPr>
          <w:p w14:paraId="0FDD87AA"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459FA7B6" w14:textId="77777777" w:rsidTr="00FC6CF8">
        <w:trPr>
          <w:trHeight w:val="300"/>
        </w:trPr>
        <w:tc>
          <w:tcPr>
            <w:tcW w:w="760" w:type="dxa"/>
            <w:noWrap/>
            <w:hideMark/>
          </w:tcPr>
          <w:p w14:paraId="5EF3F3AE"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276</w:t>
            </w:r>
          </w:p>
        </w:tc>
        <w:tc>
          <w:tcPr>
            <w:tcW w:w="3314" w:type="dxa"/>
            <w:noWrap/>
            <w:hideMark/>
          </w:tcPr>
          <w:p w14:paraId="4FD84941"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Bromoundecane</w:t>
            </w:r>
          </w:p>
        </w:tc>
        <w:tc>
          <w:tcPr>
            <w:tcW w:w="853" w:type="dxa"/>
            <w:noWrap/>
            <w:hideMark/>
          </w:tcPr>
          <w:p w14:paraId="377F23CC" w14:textId="77777777" w:rsidR="00FC6CF8" w:rsidRPr="00FC6CF8" w:rsidRDefault="00FC6CF8" w:rsidP="00FC6CF8">
            <w:pPr>
              <w:spacing w:after="0"/>
              <w:jc w:val="center"/>
              <w:rPr>
                <w:rFonts w:ascii="Times New Roman" w:hAnsi="Times New Roman"/>
                <w:sz w:val="20"/>
              </w:rPr>
            </w:pPr>
          </w:p>
        </w:tc>
        <w:tc>
          <w:tcPr>
            <w:tcW w:w="1560" w:type="dxa"/>
            <w:noWrap/>
            <w:hideMark/>
          </w:tcPr>
          <w:p w14:paraId="238D1324" w14:textId="77777777" w:rsidR="00FC6CF8" w:rsidRPr="00FC6CF8" w:rsidRDefault="00FC6CF8" w:rsidP="00FC6CF8">
            <w:pPr>
              <w:spacing w:after="0"/>
              <w:jc w:val="center"/>
              <w:rPr>
                <w:rFonts w:ascii="Times New Roman" w:hAnsi="Times New Roman"/>
                <w:sz w:val="20"/>
              </w:rPr>
            </w:pPr>
          </w:p>
        </w:tc>
        <w:tc>
          <w:tcPr>
            <w:tcW w:w="1701" w:type="dxa"/>
            <w:noWrap/>
            <w:hideMark/>
          </w:tcPr>
          <w:p w14:paraId="7624113C"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-1.67</w:t>
            </w:r>
          </w:p>
        </w:tc>
        <w:tc>
          <w:tcPr>
            <w:tcW w:w="1388" w:type="dxa"/>
            <w:noWrap/>
            <w:hideMark/>
          </w:tcPr>
          <w:p w14:paraId="60B61DBC"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25C84722" w14:textId="77777777" w:rsidTr="00FC6CF8">
        <w:trPr>
          <w:trHeight w:val="300"/>
        </w:trPr>
        <w:tc>
          <w:tcPr>
            <w:tcW w:w="760" w:type="dxa"/>
            <w:noWrap/>
            <w:hideMark/>
          </w:tcPr>
          <w:p w14:paraId="18F1D8F8"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277</w:t>
            </w:r>
          </w:p>
        </w:tc>
        <w:tc>
          <w:tcPr>
            <w:tcW w:w="3314" w:type="dxa"/>
            <w:noWrap/>
            <w:hideMark/>
          </w:tcPr>
          <w:p w14:paraId="111D727F"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Benzyl Bromide</w:t>
            </w:r>
          </w:p>
        </w:tc>
        <w:tc>
          <w:tcPr>
            <w:tcW w:w="853" w:type="dxa"/>
            <w:noWrap/>
            <w:hideMark/>
          </w:tcPr>
          <w:p w14:paraId="31BE21CB" w14:textId="77777777" w:rsidR="00FC6CF8" w:rsidRPr="00FC6CF8" w:rsidRDefault="00FC6CF8" w:rsidP="00FC6CF8">
            <w:pPr>
              <w:spacing w:after="0"/>
              <w:jc w:val="center"/>
              <w:rPr>
                <w:rFonts w:ascii="Times New Roman" w:hAnsi="Times New Roman"/>
                <w:sz w:val="20"/>
              </w:rPr>
            </w:pPr>
          </w:p>
        </w:tc>
        <w:tc>
          <w:tcPr>
            <w:tcW w:w="1560" w:type="dxa"/>
            <w:noWrap/>
            <w:hideMark/>
          </w:tcPr>
          <w:p w14:paraId="6623304D" w14:textId="77777777" w:rsidR="00FC6CF8" w:rsidRPr="00FC6CF8" w:rsidRDefault="00FC6CF8" w:rsidP="00FC6CF8">
            <w:pPr>
              <w:spacing w:after="0"/>
              <w:jc w:val="center"/>
              <w:rPr>
                <w:rFonts w:ascii="Times New Roman" w:hAnsi="Times New Roman"/>
                <w:sz w:val="20"/>
              </w:rPr>
            </w:pPr>
          </w:p>
        </w:tc>
        <w:tc>
          <w:tcPr>
            <w:tcW w:w="1701" w:type="dxa"/>
            <w:noWrap/>
            <w:hideMark/>
          </w:tcPr>
          <w:p w14:paraId="6F00E5B8"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-1.64</w:t>
            </w:r>
          </w:p>
        </w:tc>
        <w:tc>
          <w:tcPr>
            <w:tcW w:w="1388" w:type="dxa"/>
            <w:noWrap/>
            <w:hideMark/>
          </w:tcPr>
          <w:p w14:paraId="1079A554"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6A7CD3C8" w14:textId="77777777" w:rsidTr="00FC6CF8">
        <w:trPr>
          <w:trHeight w:val="300"/>
        </w:trPr>
        <w:tc>
          <w:tcPr>
            <w:tcW w:w="760" w:type="dxa"/>
            <w:noWrap/>
            <w:hideMark/>
          </w:tcPr>
          <w:p w14:paraId="0F5D9EFF"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278</w:t>
            </w:r>
          </w:p>
        </w:tc>
        <w:tc>
          <w:tcPr>
            <w:tcW w:w="3314" w:type="dxa"/>
            <w:noWrap/>
            <w:hideMark/>
          </w:tcPr>
          <w:p w14:paraId="15A96698"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alpha-Terpinene</w:t>
            </w:r>
          </w:p>
        </w:tc>
        <w:tc>
          <w:tcPr>
            <w:tcW w:w="853" w:type="dxa"/>
            <w:noWrap/>
            <w:hideMark/>
          </w:tcPr>
          <w:p w14:paraId="1ED19369" w14:textId="77777777" w:rsidR="00FC6CF8" w:rsidRPr="00FC6CF8" w:rsidRDefault="00FC6CF8" w:rsidP="00FC6CF8">
            <w:pPr>
              <w:spacing w:after="0"/>
              <w:jc w:val="center"/>
              <w:rPr>
                <w:rFonts w:ascii="Times New Roman" w:hAnsi="Times New Roman"/>
                <w:sz w:val="20"/>
              </w:rPr>
            </w:pPr>
          </w:p>
        </w:tc>
        <w:tc>
          <w:tcPr>
            <w:tcW w:w="1560" w:type="dxa"/>
            <w:noWrap/>
            <w:hideMark/>
          </w:tcPr>
          <w:p w14:paraId="6910F3D7" w14:textId="77777777" w:rsidR="00FC6CF8" w:rsidRPr="00FC6CF8" w:rsidRDefault="00FC6CF8" w:rsidP="00FC6CF8">
            <w:pPr>
              <w:spacing w:after="0"/>
              <w:jc w:val="center"/>
              <w:rPr>
                <w:rFonts w:ascii="Times New Roman" w:hAnsi="Times New Roman"/>
                <w:sz w:val="20"/>
              </w:rPr>
            </w:pPr>
          </w:p>
        </w:tc>
        <w:tc>
          <w:tcPr>
            <w:tcW w:w="1701" w:type="dxa"/>
            <w:noWrap/>
            <w:hideMark/>
          </w:tcPr>
          <w:p w14:paraId="4A6770FF"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-1.62</w:t>
            </w:r>
          </w:p>
        </w:tc>
        <w:tc>
          <w:tcPr>
            <w:tcW w:w="1388" w:type="dxa"/>
            <w:noWrap/>
            <w:hideMark/>
          </w:tcPr>
          <w:p w14:paraId="7D66C412"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360F57C2" w14:textId="77777777" w:rsidTr="00FC6CF8">
        <w:trPr>
          <w:trHeight w:val="300"/>
        </w:trPr>
        <w:tc>
          <w:tcPr>
            <w:tcW w:w="760" w:type="dxa"/>
            <w:noWrap/>
            <w:hideMark/>
          </w:tcPr>
          <w:p w14:paraId="51D59990"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279</w:t>
            </w:r>
          </w:p>
        </w:tc>
        <w:tc>
          <w:tcPr>
            <w:tcW w:w="3314" w:type="dxa"/>
            <w:noWrap/>
            <w:hideMark/>
          </w:tcPr>
          <w:p w14:paraId="0A711776"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Bromononane</w:t>
            </w:r>
          </w:p>
        </w:tc>
        <w:tc>
          <w:tcPr>
            <w:tcW w:w="853" w:type="dxa"/>
            <w:noWrap/>
            <w:hideMark/>
          </w:tcPr>
          <w:p w14:paraId="2F9DBDCB" w14:textId="77777777" w:rsidR="00FC6CF8" w:rsidRPr="00FC6CF8" w:rsidRDefault="00FC6CF8" w:rsidP="00FC6CF8">
            <w:pPr>
              <w:spacing w:after="0"/>
              <w:jc w:val="center"/>
              <w:rPr>
                <w:rFonts w:ascii="Times New Roman" w:hAnsi="Times New Roman"/>
                <w:sz w:val="20"/>
              </w:rPr>
            </w:pPr>
          </w:p>
        </w:tc>
        <w:tc>
          <w:tcPr>
            <w:tcW w:w="1560" w:type="dxa"/>
            <w:noWrap/>
            <w:hideMark/>
          </w:tcPr>
          <w:p w14:paraId="5186E9DD" w14:textId="77777777" w:rsidR="00FC6CF8" w:rsidRPr="00FC6CF8" w:rsidRDefault="00FC6CF8" w:rsidP="00FC6CF8">
            <w:pPr>
              <w:spacing w:after="0"/>
              <w:jc w:val="center"/>
              <w:rPr>
                <w:rFonts w:ascii="Times New Roman" w:hAnsi="Times New Roman"/>
                <w:sz w:val="20"/>
              </w:rPr>
            </w:pPr>
          </w:p>
        </w:tc>
        <w:tc>
          <w:tcPr>
            <w:tcW w:w="1701" w:type="dxa"/>
            <w:noWrap/>
            <w:hideMark/>
          </w:tcPr>
          <w:p w14:paraId="3FC6AA50"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-1.60</w:t>
            </w:r>
          </w:p>
        </w:tc>
        <w:tc>
          <w:tcPr>
            <w:tcW w:w="1388" w:type="dxa"/>
            <w:noWrap/>
            <w:hideMark/>
          </w:tcPr>
          <w:p w14:paraId="43808F89"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0D270ADE" w14:textId="77777777" w:rsidTr="00FC6CF8">
        <w:trPr>
          <w:trHeight w:val="300"/>
        </w:trPr>
        <w:tc>
          <w:tcPr>
            <w:tcW w:w="760" w:type="dxa"/>
            <w:noWrap/>
            <w:hideMark/>
          </w:tcPr>
          <w:p w14:paraId="05A670EA"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280</w:t>
            </w:r>
          </w:p>
        </w:tc>
        <w:tc>
          <w:tcPr>
            <w:tcW w:w="3314" w:type="dxa"/>
            <w:noWrap/>
            <w:hideMark/>
          </w:tcPr>
          <w:p w14:paraId="5D4686C4"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Chlorononane</w:t>
            </w:r>
          </w:p>
        </w:tc>
        <w:tc>
          <w:tcPr>
            <w:tcW w:w="853" w:type="dxa"/>
            <w:noWrap/>
            <w:hideMark/>
          </w:tcPr>
          <w:p w14:paraId="75ACEB29" w14:textId="77777777" w:rsidR="00FC6CF8" w:rsidRPr="00FC6CF8" w:rsidRDefault="00FC6CF8" w:rsidP="00FC6CF8">
            <w:pPr>
              <w:spacing w:after="0"/>
              <w:jc w:val="center"/>
              <w:rPr>
                <w:rFonts w:ascii="Times New Roman" w:hAnsi="Times New Roman"/>
                <w:sz w:val="20"/>
              </w:rPr>
            </w:pPr>
          </w:p>
        </w:tc>
        <w:tc>
          <w:tcPr>
            <w:tcW w:w="1560" w:type="dxa"/>
            <w:noWrap/>
            <w:hideMark/>
          </w:tcPr>
          <w:p w14:paraId="05C67B8F" w14:textId="77777777" w:rsidR="00FC6CF8" w:rsidRPr="00FC6CF8" w:rsidRDefault="00FC6CF8" w:rsidP="00FC6CF8">
            <w:pPr>
              <w:spacing w:after="0"/>
              <w:jc w:val="center"/>
              <w:rPr>
                <w:rFonts w:ascii="Times New Roman" w:hAnsi="Times New Roman"/>
                <w:sz w:val="20"/>
              </w:rPr>
            </w:pPr>
          </w:p>
        </w:tc>
        <w:tc>
          <w:tcPr>
            <w:tcW w:w="1701" w:type="dxa"/>
            <w:noWrap/>
            <w:hideMark/>
          </w:tcPr>
          <w:p w14:paraId="2A7ED393"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-1.58</w:t>
            </w:r>
          </w:p>
        </w:tc>
        <w:tc>
          <w:tcPr>
            <w:tcW w:w="1388" w:type="dxa"/>
            <w:noWrap/>
            <w:hideMark/>
          </w:tcPr>
          <w:p w14:paraId="5E8771D6"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Non-sensitizer</w:t>
            </w:r>
          </w:p>
        </w:tc>
      </w:tr>
      <w:tr w:rsidR="00FC6CF8" w:rsidRPr="00FC6CF8" w14:paraId="27495DF1" w14:textId="77777777" w:rsidTr="00FC6CF8">
        <w:trPr>
          <w:trHeight w:val="300"/>
        </w:trPr>
        <w:tc>
          <w:tcPr>
            <w:tcW w:w="760" w:type="dxa"/>
            <w:noWrap/>
            <w:hideMark/>
          </w:tcPr>
          <w:p w14:paraId="2DD89E3F"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281</w:t>
            </w:r>
          </w:p>
        </w:tc>
        <w:tc>
          <w:tcPr>
            <w:tcW w:w="3314" w:type="dxa"/>
            <w:noWrap/>
            <w:hideMark/>
          </w:tcPr>
          <w:p w14:paraId="6A3BA82F"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1-Iododecane</w:t>
            </w:r>
          </w:p>
        </w:tc>
        <w:tc>
          <w:tcPr>
            <w:tcW w:w="853" w:type="dxa"/>
            <w:noWrap/>
            <w:hideMark/>
          </w:tcPr>
          <w:p w14:paraId="0DAFEFFD" w14:textId="77777777" w:rsidR="00FC6CF8" w:rsidRPr="00FC6CF8" w:rsidRDefault="00FC6CF8" w:rsidP="00FC6CF8">
            <w:pPr>
              <w:spacing w:after="0"/>
              <w:jc w:val="center"/>
              <w:rPr>
                <w:rFonts w:ascii="Times New Roman" w:hAnsi="Times New Roman"/>
                <w:sz w:val="20"/>
              </w:rPr>
            </w:pPr>
          </w:p>
        </w:tc>
        <w:tc>
          <w:tcPr>
            <w:tcW w:w="1560" w:type="dxa"/>
            <w:noWrap/>
            <w:hideMark/>
          </w:tcPr>
          <w:p w14:paraId="31967961" w14:textId="77777777" w:rsidR="00FC6CF8" w:rsidRPr="00FC6CF8" w:rsidRDefault="00FC6CF8" w:rsidP="00FC6CF8">
            <w:pPr>
              <w:spacing w:after="0"/>
              <w:jc w:val="center"/>
              <w:rPr>
                <w:rFonts w:ascii="Times New Roman" w:hAnsi="Times New Roman"/>
                <w:sz w:val="20"/>
              </w:rPr>
            </w:pPr>
          </w:p>
        </w:tc>
        <w:tc>
          <w:tcPr>
            <w:tcW w:w="1701" w:type="dxa"/>
            <w:noWrap/>
            <w:hideMark/>
          </w:tcPr>
          <w:p w14:paraId="74BB481D"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-1.47</w:t>
            </w:r>
          </w:p>
        </w:tc>
        <w:tc>
          <w:tcPr>
            <w:tcW w:w="1388" w:type="dxa"/>
            <w:noWrap/>
            <w:hideMark/>
          </w:tcPr>
          <w:p w14:paraId="4FCA847C"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2AEEC21B" w14:textId="77777777" w:rsidTr="00FC6CF8">
        <w:trPr>
          <w:trHeight w:val="300"/>
        </w:trPr>
        <w:tc>
          <w:tcPr>
            <w:tcW w:w="760" w:type="dxa"/>
            <w:noWrap/>
            <w:hideMark/>
          </w:tcPr>
          <w:p w14:paraId="44A5B8AC"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282</w:t>
            </w:r>
          </w:p>
        </w:tc>
        <w:tc>
          <w:tcPr>
            <w:tcW w:w="3314" w:type="dxa"/>
            <w:noWrap/>
            <w:hideMark/>
          </w:tcPr>
          <w:p w14:paraId="24AA7B53"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Iodononane</w:t>
            </w:r>
          </w:p>
        </w:tc>
        <w:tc>
          <w:tcPr>
            <w:tcW w:w="853" w:type="dxa"/>
            <w:noWrap/>
            <w:hideMark/>
          </w:tcPr>
          <w:p w14:paraId="3B49D4A7" w14:textId="77777777" w:rsidR="00FC6CF8" w:rsidRPr="00FC6CF8" w:rsidRDefault="00FC6CF8" w:rsidP="00FC6CF8">
            <w:pPr>
              <w:spacing w:after="0"/>
              <w:jc w:val="center"/>
              <w:rPr>
                <w:rFonts w:ascii="Times New Roman" w:hAnsi="Times New Roman"/>
                <w:sz w:val="20"/>
              </w:rPr>
            </w:pPr>
          </w:p>
        </w:tc>
        <w:tc>
          <w:tcPr>
            <w:tcW w:w="1560" w:type="dxa"/>
            <w:noWrap/>
            <w:hideMark/>
          </w:tcPr>
          <w:p w14:paraId="1A6FD8AC" w14:textId="77777777" w:rsidR="00FC6CF8" w:rsidRPr="00FC6CF8" w:rsidRDefault="00FC6CF8" w:rsidP="00FC6CF8">
            <w:pPr>
              <w:spacing w:after="0"/>
              <w:jc w:val="center"/>
              <w:rPr>
                <w:rFonts w:ascii="Times New Roman" w:hAnsi="Times New Roman"/>
                <w:sz w:val="20"/>
              </w:rPr>
            </w:pPr>
          </w:p>
        </w:tc>
        <w:tc>
          <w:tcPr>
            <w:tcW w:w="1701" w:type="dxa"/>
            <w:noWrap/>
            <w:hideMark/>
          </w:tcPr>
          <w:p w14:paraId="4FD7F555"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-1.45</w:t>
            </w:r>
          </w:p>
        </w:tc>
        <w:tc>
          <w:tcPr>
            <w:tcW w:w="1388" w:type="dxa"/>
            <w:noWrap/>
            <w:hideMark/>
          </w:tcPr>
          <w:p w14:paraId="2AEB9639"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r w:rsidR="00FC6CF8" w:rsidRPr="00FC6CF8" w14:paraId="5760F37B" w14:textId="77777777" w:rsidTr="00FC6CF8">
        <w:trPr>
          <w:trHeight w:val="300"/>
        </w:trPr>
        <w:tc>
          <w:tcPr>
            <w:tcW w:w="760" w:type="dxa"/>
            <w:noWrap/>
            <w:hideMark/>
          </w:tcPr>
          <w:p w14:paraId="24993E88"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283</w:t>
            </w:r>
          </w:p>
        </w:tc>
        <w:tc>
          <w:tcPr>
            <w:tcW w:w="3314" w:type="dxa"/>
            <w:noWrap/>
            <w:hideMark/>
          </w:tcPr>
          <w:p w14:paraId="2600AE24" w14:textId="77777777" w:rsidR="00FC6CF8" w:rsidRPr="00FC6CF8" w:rsidRDefault="00FC6CF8" w:rsidP="00FC6CF8">
            <w:pPr>
              <w:spacing w:after="0"/>
              <w:jc w:val="left"/>
              <w:rPr>
                <w:rFonts w:ascii="Times New Roman" w:hAnsi="Times New Roman"/>
                <w:sz w:val="20"/>
              </w:rPr>
            </w:pPr>
            <w:r w:rsidRPr="00FC6CF8">
              <w:rPr>
                <w:rFonts w:ascii="Times New Roman" w:hAnsi="Times New Roman"/>
                <w:sz w:val="20"/>
              </w:rPr>
              <w:t>Iododecane</w:t>
            </w:r>
          </w:p>
        </w:tc>
        <w:tc>
          <w:tcPr>
            <w:tcW w:w="853" w:type="dxa"/>
            <w:noWrap/>
            <w:hideMark/>
          </w:tcPr>
          <w:p w14:paraId="0325608A" w14:textId="77777777" w:rsidR="00FC6CF8" w:rsidRPr="00FC6CF8" w:rsidRDefault="00FC6CF8" w:rsidP="00FC6CF8">
            <w:pPr>
              <w:spacing w:after="0"/>
              <w:jc w:val="center"/>
              <w:rPr>
                <w:rFonts w:ascii="Times New Roman" w:hAnsi="Times New Roman"/>
                <w:sz w:val="20"/>
              </w:rPr>
            </w:pPr>
          </w:p>
        </w:tc>
        <w:tc>
          <w:tcPr>
            <w:tcW w:w="1560" w:type="dxa"/>
            <w:noWrap/>
            <w:hideMark/>
          </w:tcPr>
          <w:p w14:paraId="4BF55038" w14:textId="77777777" w:rsidR="00FC6CF8" w:rsidRPr="00FC6CF8" w:rsidRDefault="00FC6CF8" w:rsidP="00FC6CF8">
            <w:pPr>
              <w:spacing w:after="0"/>
              <w:jc w:val="center"/>
              <w:rPr>
                <w:rFonts w:ascii="Times New Roman" w:hAnsi="Times New Roman"/>
                <w:sz w:val="20"/>
              </w:rPr>
            </w:pPr>
          </w:p>
        </w:tc>
        <w:tc>
          <w:tcPr>
            <w:tcW w:w="1701" w:type="dxa"/>
            <w:noWrap/>
            <w:hideMark/>
          </w:tcPr>
          <w:p w14:paraId="1D135621"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-1.41</w:t>
            </w:r>
          </w:p>
        </w:tc>
        <w:tc>
          <w:tcPr>
            <w:tcW w:w="1388" w:type="dxa"/>
            <w:noWrap/>
            <w:hideMark/>
          </w:tcPr>
          <w:p w14:paraId="09DBFC0B" w14:textId="77777777" w:rsidR="00FC6CF8" w:rsidRPr="00FC6CF8" w:rsidRDefault="00FC6CF8" w:rsidP="00FC6CF8">
            <w:pPr>
              <w:spacing w:after="0"/>
              <w:jc w:val="center"/>
              <w:rPr>
                <w:rFonts w:ascii="Times New Roman" w:hAnsi="Times New Roman"/>
                <w:sz w:val="20"/>
              </w:rPr>
            </w:pPr>
            <w:r w:rsidRPr="00FC6CF8">
              <w:rPr>
                <w:rFonts w:ascii="Times New Roman" w:hAnsi="Times New Roman"/>
                <w:sz w:val="20"/>
              </w:rPr>
              <w:t>Sensitizer</w:t>
            </w:r>
          </w:p>
        </w:tc>
      </w:tr>
    </w:tbl>
    <w:p w14:paraId="3D69AC72" w14:textId="77777777" w:rsidR="00E87D7E" w:rsidRPr="00FC6CF8" w:rsidRDefault="00605F46" w:rsidP="00FC6CF8">
      <w:pPr>
        <w:spacing w:line="480" w:lineRule="auto"/>
        <w:jc w:val="left"/>
        <w:rPr>
          <w:rFonts w:ascii="Times New Roman" w:hAnsi="Times New Roman"/>
          <w:sz w:val="20"/>
        </w:rPr>
      </w:pPr>
      <w:r w:rsidRPr="007A03E5">
        <w:rPr>
          <w:rFonts w:ascii="Times New Roman" w:hAnsi="Times New Roman"/>
          <w:sz w:val="20"/>
        </w:rPr>
        <w:t xml:space="preserve">Notes: </w:t>
      </w:r>
      <w:r w:rsidR="002A6C7D">
        <w:rPr>
          <w:rFonts w:ascii="Times New Roman" w:hAnsi="Times New Roman"/>
          <w:sz w:val="20"/>
        </w:rPr>
        <w:t>Kp: permeability coefficient.</w:t>
      </w:r>
      <w:r w:rsidR="00E87D7E" w:rsidRPr="007A03E5">
        <w:rPr>
          <w:rFonts w:ascii="Times New Roman" w:hAnsi="Times New Roman"/>
        </w:rPr>
        <w:br w:type="page"/>
      </w:r>
    </w:p>
    <w:p w14:paraId="1A09676F" w14:textId="77777777" w:rsidR="00077808" w:rsidRPr="007A03E5" w:rsidRDefault="00077808" w:rsidP="007A03E5">
      <w:pPr>
        <w:pStyle w:val="Heading1"/>
        <w:rPr>
          <w:rFonts w:cs="Times New Roman"/>
          <w:b w:val="0"/>
        </w:rPr>
      </w:pPr>
      <w:bookmarkStart w:id="33" w:name="_Toc378679965"/>
      <w:r w:rsidRPr="007A03E5">
        <w:rPr>
          <w:rFonts w:cs="Times New Roman"/>
        </w:rPr>
        <w:lastRenderedPageBreak/>
        <w:t>Table S</w:t>
      </w:r>
      <w:r w:rsidR="0083264A">
        <w:rPr>
          <w:rFonts w:cs="Times New Roman"/>
        </w:rPr>
        <w:t>6</w:t>
      </w:r>
      <w:r w:rsidRPr="007A03E5">
        <w:rPr>
          <w:rFonts w:cs="Times New Roman"/>
        </w:rPr>
        <w:t xml:space="preserve">. </w:t>
      </w:r>
      <w:r w:rsidRPr="007A03E5">
        <w:rPr>
          <w:rFonts w:cs="Times New Roman"/>
          <w:b w:val="0"/>
        </w:rPr>
        <w:t>Compounds within Cluster 1</w:t>
      </w:r>
      <w:r w:rsidR="00906711" w:rsidRPr="007A03E5">
        <w:rPr>
          <w:rFonts w:cs="Times New Roman"/>
          <w:b w:val="0"/>
        </w:rPr>
        <w:t xml:space="preserve"> of united skin sensitization and permeability dataset</w:t>
      </w:r>
      <w:r w:rsidRPr="007A03E5">
        <w:rPr>
          <w:rFonts w:cs="Times New Roman"/>
          <w:b w:val="0"/>
        </w:rPr>
        <w:t>.</w:t>
      </w:r>
      <w:bookmarkEnd w:id="33"/>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5"/>
        <w:gridCol w:w="887"/>
        <w:gridCol w:w="1220"/>
        <w:gridCol w:w="1582"/>
        <w:gridCol w:w="1582"/>
      </w:tblGrid>
      <w:tr w:rsidR="00077808" w:rsidRPr="007A03E5" w14:paraId="63DF0E6A" w14:textId="77777777" w:rsidTr="006600DF">
        <w:trPr>
          <w:tblHeader/>
        </w:trPr>
        <w:tc>
          <w:tcPr>
            <w:tcW w:w="2248" w:type="pct"/>
            <w:tcBorders>
              <w:top w:val="single" w:sz="4" w:space="0" w:color="auto"/>
              <w:bottom w:val="single" w:sz="4" w:space="0" w:color="auto"/>
            </w:tcBorders>
          </w:tcPr>
          <w:p w14:paraId="75D1D4E1" w14:textId="77777777" w:rsidR="00077808" w:rsidRPr="007A03E5" w:rsidRDefault="00077808" w:rsidP="007A03E5">
            <w:pPr>
              <w:pStyle w:val="TCTableBody"/>
              <w:spacing w:after="0"/>
              <w:jc w:val="center"/>
              <w:rPr>
                <w:rFonts w:ascii="Times New Roman" w:hAnsi="Times New Roman"/>
                <w:b/>
                <w:color w:val="000000" w:themeColor="text1"/>
              </w:rPr>
            </w:pPr>
            <w:r w:rsidRPr="007A03E5">
              <w:rPr>
                <w:rFonts w:ascii="Times New Roman" w:hAnsi="Times New Roman"/>
                <w:b/>
                <w:color w:val="000000" w:themeColor="text1"/>
              </w:rPr>
              <w:t>Compound name</w:t>
            </w:r>
          </w:p>
        </w:tc>
        <w:tc>
          <w:tcPr>
            <w:tcW w:w="463" w:type="pct"/>
            <w:tcBorders>
              <w:top w:val="single" w:sz="4" w:space="0" w:color="auto"/>
              <w:bottom w:val="single" w:sz="4" w:space="0" w:color="auto"/>
            </w:tcBorders>
          </w:tcPr>
          <w:p w14:paraId="0DE0A77D" w14:textId="77777777" w:rsidR="00077808" w:rsidRPr="007A03E5" w:rsidRDefault="00077808" w:rsidP="007A03E5">
            <w:pPr>
              <w:pStyle w:val="TCTableBody"/>
              <w:spacing w:after="0"/>
              <w:jc w:val="center"/>
              <w:rPr>
                <w:rFonts w:ascii="Times New Roman" w:hAnsi="Times New Roman"/>
                <w:b/>
                <w:color w:val="000000" w:themeColor="text1"/>
              </w:rPr>
            </w:pPr>
            <w:r w:rsidRPr="007A03E5">
              <w:rPr>
                <w:rFonts w:ascii="Times New Roman" w:hAnsi="Times New Roman"/>
                <w:b/>
                <w:color w:val="000000" w:themeColor="text1"/>
              </w:rPr>
              <w:t>logKp</w:t>
            </w:r>
          </w:p>
        </w:tc>
        <w:tc>
          <w:tcPr>
            <w:tcW w:w="637" w:type="pct"/>
            <w:tcBorders>
              <w:top w:val="single" w:sz="4" w:space="0" w:color="auto"/>
              <w:bottom w:val="single" w:sz="4" w:space="0" w:color="auto"/>
            </w:tcBorders>
          </w:tcPr>
          <w:p w14:paraId="7E8621AD" w14:textId="77777777" w:rsidR="00077808" w:rsidRPr="007A03E5" w:rsidRDefault="00077808" w:rsidP="007A03E5">
            <w:pPr>
              <w:pStyle w:val="TCTableBody"/>
              <w:spacing w:after="0"/>
              <w:jc w:val="center"/>
              <w:rPr>
                <w:rFonts w:ascii="Times New Roman" w:hAnsi="Times New Roman"/>
                <w:b/>
                <w:color w:val="000000" w:themeColor="text1"/>
              </w:rPr>
            </w:pPr>
            <w:r w:rsidRPr="007A03E5">
              <w:rPr>
                <w:rFonts w:ascii="Times New Roman" w:hAnsi="Times New Roman"/>
                <w:b/>
                <w:color w:val="000000" w:themeColor="text1"/>
              </w:rPr>
              <w:t>Predicted</w:t>
            </w:r>
          </w:p>
          <w:p w14:paraId="7AC6DDAF" w14:textId="77777777" w:rsidR="00077808" w:rsidRPr="007A03E5" w:rsidRDefault="00077808" w:rsidP="007A03E5">
            <w:pPr>
              <w:pStyle w:val="TCTableBody"/>
              <w:spacing w:after="0"/>
              <w:jc w:val="center"/>
              <w:rPr>
                <w:rFonts w:ascii="Times New Roman" w:hAnsi="Times New Roman"/>
                <w:b/>
                <w:color w:val="000000" w:themeColor="text1"/>
              </w:rPr>
            </w:pPr>
            <w:r w:rsidRPr="007A03E5">
              <w:rPr>
                <w:rFonts w:ascii="Times New Roman" w:hAnsi="Times New Roman"/>
                <w:b/>
                <w:color w:val="000000" w:themeColor="text1"/>
              </w:rPr>
              <w:t>logKp</w:t>
            </w:r>
          </w:p>
        </w:tc>
        <w:tc>
          <w:tcPr>
            <w:tcW w:w="826" w:type="pct"/>
            <w:tcBorders>
              <w:top w:val="single" w:sz="4" w:space="0" w:color="auto"/>
              <w:bottom w:val="single" w:sz="4" w:space="0" w:color="auto"/>
            </w:tcBorders>
          </w:tcPr>
          <w:p w14:paraId="3A337BE2" w14:textId="77777777" w:rsidR="00077808" w:rsidRPr="007A03E5" w:rsidRDefault="00077808" w:rsidP="007A03E5">
            <w:pPr>
              <w:pStyle w:val="TCTableBody"/>
              <w:spacing w:after="0"/>
              <w:jc w:val="center"/>
              <w:rPr>
                <w:rFonts w:ascii="Times New Roman" w:hAnsi="Times New Roman"/>
                <w:b/>
                <w:color w:val="000000" w:themeColor="text1"/>
              </w:rPr>
            </w:pPr>
            <w:r w:rsidRPr="007A03E5">
              <w:rPr>
                <w:rFonts w:ascii="Times New Roman" w:hAnsi="Times New Roman"/>
                <w:b/>
                <w:color w:val="000000" w:themeColor="text1"/>
              </w:rPr>
              <w:t>Sensitization</w:t>
            </w:r>
          </w:p>
          <w:p w14:paraId="642469F0" w14:textId="77777777" w:rsidR="00077808" w:rsidRPr="007A03E5" w:rsidRDefault="00077808" w:rsidP="007A03E5">
            <w:pPr>
              <w:pStyle w:val="TCTableBody"/>
              <w:spacing w:after="0"/>
              <w:jc w:val="center"/>
              <w:rPr>
                <w:rFonts w:ascii="Times New Roman" w:hAnsi="Times New Roman"/>
                <w:b/>
                <w:color w:val="000000" w:themeColor="text1"/>
              </w:rPr>
            </w:pPr>
            <w:r w:rsidRPr="007A03E5">
              <w:rPr>
                <w:rFonts w:ascii="Times New Roman" w:hAnsi="Times New Roman"/>
                <w:b/>
                <w:color w:val="000000" w:themeColor="text1"/>
              </w:rPr>
              <w:t>Activity</w:t>
            </w:r>
          </w:p>
        </w:tc>
        <w:tc>
          <w:tcPr>
            <w:tcW w:w="826" w:type="pct"/>
            <w:tcBorders>
              <w:top w:val="single" w:sz="4" w:space="0" w:color="auto"/>
              <w:bottom w:val="single" w:sz="4" w:space="0" w:color="auto"/>
            </w:tcBorders>
          </w:tcPr>
          <w:p w14:paraId="6400F80C" w14:textId="77777777" w:rsidR="00077808" w:rsidRPr="007A03E5" w:rsidRDefault="00077808" w:rsidP="007A03E5">
            <w:pPr>
              <w:pStyle w:val="TCTableBody"/>
              <w:spacing w:after="0"/>
              <w:jc w:val="center"/>
              <w:rPr>
                <w:rFonts w:ascii="Times New Roman" w:hAnsi="Times New Roman"/>
                <w:b/>
                <w:color w:val="000000" w:themeColor="text1"/>
              </w:rPr>
            </w:pPr>
            <w:r w:rsidRPr="007A03E5">
              <w:rPr>
                <w:rFonts w:ascii="Times New Roman" w:hAnsi="Times New Roman"/>
                <w:b/>
                <w:color w:val="000000" w:themeColor="text1"/>
              </w:rPr>
              <w:t>Predicted</w:t>
            </w:r>
          </w:p>
          <w:p w14:paraId="1438D8BA" w14:textId="77777777" w:rsidR="00077808" w:rsidRPr="007A03E5" w:rsidRDefault="00077808" w:rsidP="007A03E5">
            <w:pPr>
              <w:pStyle w:val="TCTableBody"/>
              <w:spacing w:after="0"/>
              <w:jc w:val="center"/>
              <w:rPr>
                <w:rFonts w:ascii="Times New Roman" w:hAnsi="Times New Roman"/>
                <w:b/>
                <w:color w:val="000000" w:themeColor="text1"/>
              </w:rPr>
            </w:pPr>
            <w:r w:rsidRPr="007A03E5">
              <w:rPr>
                <w:rFonts w:ascii="Times New Roman" w:hAnsi="Times New Roman"/>
                <w:b/>
                <w:color w:val="000000" w:themeColor="text1"/>
              </w:rPr>
              <w:t>Sensitization</w:t>
            </w:r>
          </w:p>
        </w:tc>
      </w:tr>
      <w:tr w:rsidR="005C4BED" w:rsidRPr="007A03E5" w14:paraId="10A7DDAC" w14:textId="77777777" w:rsidTr="005C4BED">
        <w:tc>
          <w:tcPr>
            <w:tcW w:w="2248" w:type="pct"/>
            <w:tcBorders>
              <w:top w:val="single" w:sz="4" w:space="0" w:color="auto"/>
              <w:bottom w:val="nil"/>
            </w:tcBorders>
            <w:vAlign w:val="center"/>
          </w:tcPr>
          <w:p w14:paraId="7F38F735" w14:textId="77777777" w:rsidR="005C4BED" w:rsidRPr="007A03E5" w:rsidRDefault="005C4BED" w:rsidP="005C4BED">
            <w:pPr>
              <w:pStyle w:val="TCTableBody"/>
              <w:spacing w:after="0"/>
              <w:jc w:val="center"/>
              <w:rPr>
                <w:rFonts w:ascii="Times New Roman" w:hAnsi="Times New Roman"/>
                <w:color w:val="000000" w:themeColor="text1"/>
              </w:rPr>
            </w:pPr>
            <w:r w:rsidRPr="007A03E5">
              <w:rPr>
                <w:rFonts w:ascii="Times New Roman" w:hAnsi="Times New Roman"/>
                <w:sz w:val="24"/>
                <w:szCs w:val="20"/>
                <w:lang w:val="en-US"/>
              </w:rPr>
              <w:object w:dxaOrig="2370" w:dyaOrig="3540" w14:anchorId="658993E5">
                <v:shape id="_x0000_i1043" type="#_x0000_t75" style="width:116pt;height:180pt" o:ole="">
                  <v:imagedata r:id="rId50" o:title=""/>
                </v:shape>
                <o:OLEObject Type="Embed" ProgID="MarvinOLE.Document" ShapeID="_x0000_i1043" DrawAspect="Content" ObjectID="_1441351037" r:id="rId51"/>
              </w:object>
            </w:r>
          </w:p>
          <w:p w14:paraId="4770B260" w14:textId="77777777" w:rsidR="005C4BED" w:rsidRPr="007A03E5" w:rsidRDefault="005C4BED" w:rsidP="005C4BED">
            <w:pPr>
              <w:pStyle w:val="TCTableBody"/>
              <w:spacing w:after="0"/>
              <w:jc w:val="center"/>
              <w:rPr>
                <w:rFonts w:ascii="Times New Roman" w:hAnsi="Times New Roman"/>
                <w:color w:val="000000" w:themeColor="text1"/>
              </w:rPr>
            </w:pPr>
            <w:r w:rsidRPr="007A03E5">
              <w:rPr>
                <w:rFonts w:ascii="Times New Roman" w:hAnsi="Times New Roman"/>
                <w:color w:val="000000" w:themeColor="text1"/>
              </w:rPr>
              <w:t>Atropine</w:t>
            </w:r>
          </w:p>
        </w:tc>
        <w:tc>
          <w:tcPr>
            <w:tcW w:w="463" w:type="pct"/>
            <w:tcBorders>
              <w:top w:val="single" w:sz="4" w:space="0" w:color="auto"/>
              <w:bottom w:val="nil"/>
            </w:tcBorders>
            <w:vAlign w:val="center"/>
          </w:tcPr>
          <w:p w14:paraId="4977EC1C" w14:textId="77777777" w:rsidR="005C4BED" w:rsidRPr="007A03E5" w:rsidRDefault="005C4BED" w:rsidP="005C4BED">
            <w:pPr>
              <w:pStyle w:val="TCTableBody"/>
              <w:spacing w:after="0"/>
              <w:jc w:val="center"/>
              <w:rPr>
                <w:rFonts w:ascii="Times New Roman" w:hAnsi="Times New Roman"/>
                <w:bCs/>
                <w:color w:val="000000" w:themeColor="text1"/>
              </w:rPr>
            </w:pPr>
            <w:r w:rsidRPr="007A03E5">
              <w:rPr>
                <w:rFonts w:ascii="Times New Roman" w:hAnsi="Times New Roman"/>
                <w:bCs/>
                <w:color w:val="000000" w:themeColor="text1"/>
              </w:rPr>
              <w:t>-5.07</w:t>
            </w:r>
          </w:p>
        </w:tc>
        <w:tc>
          <w:tcPr>
            <w:tcW w:w="637" w:type="pct"/>
            <w:tcBorders>
              <w:top w:val="single" w:sz="4" w:space="0" w:color="auto"/>
              <w:bottom w:val="nil"/>
            </w:tcBorders>
            <w:vAlign w:val="center"/>
          </w:tcPr>
          <w:p w14:paraId="18A9C2D8" w14:textId="77777777" w:rsidR="005C4BED" w:rsidRPr="007A03E5" w:rsidRDefault="005C4BED" w:rsidP="005C4BED">
            <w:pPr>
              <w:pStyle w:val="TCTableBody"/>
              <w:spacing w:after="0"/>
              <w:jc w:val="center"/>
              <w:rPr>
                <w:rFonts w:ascii="Times New Roman" w:hAnsi="Times New Roman"/>
                <w:color w:val="000000" w:themeColor="text1"/>
              </w:rPr>
            </w:pPr>
          </w:p>
        </w:tc>
        <w:tc>
          <w:tcPr>
            <w:tcW w:w="826" w:type="pct"/>
            <w:tcBorders>
              <w:top w:val="single" w:sz="4" w:space="0" w:color="auto"/>
              <w:bottom w:val="nil"/>
            </w:tcBorders>
            <w:vAlign w:val="center"/>
          </w:tcPr>
          <w:p w14:paraId="43A495AF" w14:textId="77777777" w:rsidR="005C4BED" w:rsidRPr="007A03E5" w:rsidRDefault="005C4BED" w:rsidP="005C4BED">
            <w:pPr>
              <w:pStyle w:val="TCTableBody"/>
              <w:spacing w:after="0"/>
              <w:jc w:val="center"/>
              <w:rPr>
                <w:rFonts w:ascii="Times New Roman" w:hAnsi="Times New Roman"/>
                <w:color w:val="000000" w:themeColor="text1"/>
              </w:rPr>
            </w:pPr>
          </w:p>
        </w:tc>
        <w:tc>
          <w:tcPr>
            <w:tcW w:w="826" w:type="pct"/>
            <w:tcBorders>
              <w:top w:val="single" w:sz="4" w:space="0" w:color="auto"/>
              <w:bottom w:val="nil"/>
            </w:tcBorders>
            <w:vAlign w:val="center"/>
          </w:tcPr>
          <w:p w14:paraId="1C0F43C7" w14:textId="77777777" w:rsidR="005C4BED" w:rsidRPr="007A03E5" w:rsidRDefault="005C4BED" w:rsidP="005C4BED">
            <w:pPr>
              <w:pStyle w:val="TCTableBody"/>
              <w:spacing w:after="0"/>
              <w:jc w:val="center"/>
              <w:rPr>
                <w:rFonts w:ascii="Times New Roman" w:hAnsi="Times New Roman"/>
                <w:color w:val="000000" w:themeColor="text1"/>
              </w:rPr>
            </w:pPr>
            <w:r>
              <w:rPr>
                <w:rFonts w:ascii="Times New Roman" w:hAnsi="Times New Roman"/>
                <w:color w:val="000000" w:themeColor="text1"/>
              </w:rPr>
              <w:t>Non-sensitizer</w:t>
            </w:r>
          </w:p>
        </w:tc>
      </w:tr>
      <w:tr w:rsidR="005C4BED" w:rsidRPr="007A03E5" w14:paraId="79122FA4" w14:textId="77777777" w:rsidTr="005C4BED">
        <w:tc>
          <w:tcPr>
            <w:tcW w:w="2248" w:type="pct"/>
            <w:tcBorders>
              <w:top w:val="nil"/>
              <w:bottom w:val="nil"/>
            </w:tcBorders>
            <w:vAlign w:val="center"/>
          </w:tcPr>
          <w:p w14:paraId="12EFC1B0" w14:textId="77777777" w:rsidR="005C4BED" w:rsidRPr="007A03E5" w:rsidRDefault="005C4BED" w:rsidP="005C4BED">
            <w:pPr>
              <w:pStyle w:val="TCTableBody"/>
              <w:spacing w:after="0"/>
              <w:jc w:val="center"/>
              <w:rPr>
                <w:rFonts w:ascii="Times New Roman" w:hAnsi="Times New Roman"/>
                <w:color w:val="000000" w:themeColor="text1"/>
              </w:rPr>
            </w:pPr>
            <w:r w:rsidRPr="007A03E5">
              <w:rPr>
                <w:rFonts w:ascii="Times New Roman" w:hAnsi="Times New Roman"/>
                <w:sz w:val="24"/>
                <w:szCs w:val="20"/>
                <w:lang w:val="en-US"/>
              </w:rPr>
              <w:object w:dxaOrig="2370" w:dyaOrig="3540" w14:anchorId="69FBB326">
                <v:shape id="_x0000_i1044" type="#_x0000_t75" style="width:116pt;height:180pt" o:ole="">
                  <v:imagedata r:id="rId52" o:title=""/>
                </v:shape>
                <o:OLEObject Type="Embed" ProgID="MarvinOLE.Document" ShapeID="_x0000_i1044" DrawAspect="Content" ObjectID="_1441351038" r:id="rId53"/>
              </w:object>
            </w:r>
          </w:p>
          <w:p w14:paraId="12E64B3E" w14:textId="77777777" w:rsidR="005C4BED" w:rsidRPr="007A03E5" w:rsidRDefault="005C4BED" w:rsidP="005C4BED">
            <w:pPr>
              <w:pStyle w:val="TCTableBody"/>
              <w:spacing w:after="0"/>
              <w:jc w:val="center"/>
              <w:rPr>
                <w:rFonts w:ascii="Times New Roman" w:hAnsi="Times New Roman"/>
                <w:color w:val="000000" w:themeColor="text1"/>
              </w:rPr>
            </w:pPr>
            <w:r w:rsidRPr="007A03E5">
              <w:rPr>
                <w:rFonts w:ascii="Times New Roman" w:hAnsi="Times New Roman"/>
                <w:color w:val="000000" w:themeColor="text1"/>
              </w:rPr>
              <w:t>Scopolamine</w:t>
            </w:r>
          </w:p>
        </w:tc>
        <w:tc>
          <w:tcPr>
            <w:tcW w:w="463" w:type="pct"/>
            <w:tcBorders>
              <w:top w:val="nil"/>
              <w:bottom w:val="nil"/>
            </w:tcBorders>
            <w:vAlign w:val="center"/>
          </w:tcPr>
          <w:p w14:paraId="27E135E2" w14:textId="77777777" w:rsidR="005C4BED" w:rsidRPr="007A03E5" w:rsidRDefault="005C4BED" w:rsidP="005C4BED">
            <w:pPr>
              <w:pStyle w:val="TCTableBody"/>
              <w:spacing w:after="0"/>
              <w:jc w:val="center"/>
              <w:rPr>
                <w:rFonts w:ascii="Times New Roman" w:hAnsi="Times New Roman"/>
                <w:bCs/>
                <w:color w:val="000000" w:themeColor="text1"/>
              </w:rPr>
            </w:pPr>
            <w:r w:rsidRPr="007A03E5">
              <w:rPr>
                <w:rFonts w:ascii="Times New Roman" w:hAnsi="Times New Roman"/>
                <w:bCs/>
                <w:color w:val="000000" w:themeColor="text1"/>
              </w:rPr>
              <w:t>-4.30</w:t>
            </w:r>
          </w:p>
        </w:tc>
        <w:tc>
          <w:tcPr>
            <w:tcW w:w="637" w:type="pct"/>
            <w:tcBorders>
              <w:top w:val="nil"/>
              <w:bottom w:val="nil"/>
            </w:tcBorders>
            <w:vAlign w:val="center"/>
          </w:tcPr>
          <w:p w14:paraId="05DCE6F6" w14:textId="77777777" w:rsidR="005C4BED" w:rsidRPr="007A03E5" w:rsidRDefault="005C4BED" w:rsidP="005C4BED">
            <w:pPr>
              <w:pStyle w:val="TCTableBody"/>
              <w:spacing w:after="0"/>
              <w:jc w:val="center"/>
              <w:rPr>
                <w:rFonts w:ascii="Times New Roman" w:hAnsi="Times New Roman"/>
                <w:color w:val="000000" w:themeColor="text1"/>
              </w:rPr>
            </w:pPr>
          </w:p>
        </w:tc>
        <w:tc>
          <w:tcPr>
            <w:tcW w:w="826" w:type="pct"/>
            <w:tcBorders>
              <w:top w:val="nil"/>
              <w:bottom w:val="nil"/>
            </w:tcBorders>
            <w:vAlign w:val="center"/>
          </w:tcPr>
          <w:p w14:paraId="06952644" w14:textId="77777777" w:rsidR="005C4BED" w:rsidRPr="007A03E5" w:rsidRDefault="005C4BED" w:rsidP="005C4BED">
            <w:pPr>
              <w:pStyle w:val="TCTableBody"/>
              <w:spacing w:after="0"/>
              <w:jc w:val="center"/>
              <w:rPr>
                <w:rFonts w:ascii="Times New Roman" w:hAnsi="Times New Roman"/>
                <w:color w:val="000000" w:themeColor="text1"/>
              </w:rPr>
            </w:pPr>
          </w:p>
        </w:tc>
        <w:tc>
          <w:tcPr>
            <w:tcW w:w="826" w:type="pct"/>
            <w:tcBorders>
              <w:top w:val="nil"/>
              <w:bottom w:val="nil"/>
            </w:tcBorders>
            <w:vAlign w:val="center"/>
          </w:tcPr>
          <w:p w14:paraId="22E9A957" w14:textId="77777777" w:rsidR="005C4BED" w:rsidRPr="007A03E5" w:rsidRDefault="005C4BED" w:rsidP="005C4BED">
            <w:pPr>
              <w:pStyle w:val="TCTableBody"/>
              <w:spacing w:after="0"/>
              <w:jc w:val="center"/>
              <w:rPr>
                <w:rFonts w:ascii="Times New Roman" w:hAnsi="Times New Roman"/>
                <w:color w:val="000000" w:themeColor="text1"/>
              </w:rPr>
            </w:pPr>
            <w:r>
              <w:rPr>
                <w:rFonts w:ascii="Times New Roman" w:hAnsi="Times New Roman"/>
                <w:color w:val="000000" w:themeColor="text1"/>
              </w:rPr>
              <w:t>Non-sensitizer</w:t>
            </w:r>
          </w:p>
        </w:tc>
      </w:tr>
      <w:tr w:rsidR="005C4BED" w:rsidRPr="007A03E5" w14:paraId="22ECFA32" w14:textId="77777777" w:rsidTr="005C4BED">
        <w:tc>
          <w:tcPr>
            <w:tcW w:w="2248" w:type="pct"/>
            <w:tcBorders>
              <w:top w:val="nil"/>
              <w:bottom w:val="nil"/>
            </w:tcBorders>
            <w:vAlign w:val="center"/>
          </w:tcPr>
          <w:p w14:paraId="49BA99E4" w14:textId="77777777" w:rsidR="005C4BED" w:rsidRPr="007A03E5" w:rsidRDefault="005C4BED" w:rsidP="005C4BED">
            <w:pPr>
              <w:pStyle w:val="TCTableBody"/>
              <w:spacing w:after="0"/>
              <w:jc w:val="center"/>
              <w:rPr>
                <w:rFonts w:ascii="Times New Roman" w:hAnsi="Times New Roman"/>
                <w:color w:val="000000" w:themeColor="text1"/>
              </w:rPr>
            </w:pPr>
            <w:r w:rsidRPr="007A03E5">
              <w:rPr>
                <w:rFonts w:ascii="Times New Roman" w:hAnsi="Times New Roman"/>
                <w:sz w:val="24"/>
                <w:szCs w:val="20"/>
                <w:lang w:val="en-US"/>
              </w:rPr>
              <w:object w:dxaOrig="1935" w:dyaOrig="1950" w14:anchorId="7814956A">
                <v:shape id="_x0000_i1045" type="#_x0000_t75" style="width:93pt;height:101pt" o:ole="">
                  <v:imagedata r:id="rId54" o:title=""/>
                </v:shape>
                <o:OLEObject Type="Embed" ProgID="MarvinOLE.Document" ShapeID="_x0000_i1045" DrawAspect="Content" ObjectID="_1441351039" r:id="rId55"/>
              </w:object>
            </w:r>
          </w:p>
          <w:p w14:paraId="16AEAEA6" w14:textId="77777777" w:rsidR="005C4BED" w:rsidRPr="007A03E5" w:rsidRDefault="005C4BED" w:rsidP="005C4BED">
            <w:pPr>
              <w:pStyle w:val="TCTableBody"/>
              <w:spacing w:after="0"/>
              <w:jc w:val="center"/>
              <w:rPr>
                <w:rFonts w:ascii="Times New Roman" w:hAnsi="Times New Roman"/>
                <w:color w:val="000000" w:themeColor="text1"/>
              </w:rPr>
            </w:pPr>
            <w:r w:rsidRPr="007A03E5">
              <w:rPr>
                <w:rFonts w:ascii="Times New Roman" w:hAnsi="Times New Roman"/>
                <w:color w:val="000000" w:themeColor="text1"/>
              </w:rPr>
              <w:t>Barbital</w:t>
            </w:r>
          </w:p>
        </w:tc>
        <w:tc>
          <w:tcPr>
            <w:tcW w:w="463" w:type="pct"/>
            <w:tcBorders>
              <w:top w:val="nil"/>
              <w:bottom w:val="nil"/>
            </w:tcBorders>
            <w:vAlign w:val="center"/>
          </w:tcPr>
          <w:p w14:paraId="466EE295" w14:textId="77777777" w:rsidR="005C4BED" w:rsidRPr="007A03E5" w:rsidRDefault="005C4BED" w:rsidP="005C4BED">
            <w:pPr>
              <w:pStyle w:val="TCTableBody"/>
              <w:spacing w:after="0"/>
              <w:jc w:val="center"/>
              <w:rPr>
                <w:rFonts w:ascii="Times New Roman" w:hAnsi="Times New Roman"/>
                <w:bCs/>
                <w:color w:val="000000" w:themeColor="text1"/>
              </w:rPr>
            </w:pPr>
            <w:r w:rsidRPr="007A03E5">
              <w:rPr>
                <w:rFonts w:ascii="Times New Roman" w:hAnsi="Times New Roman"/>
                <w:bCs/>
                <w:color w:val="000000" w:themeColor="text1"/>
              </w:rPr>
              <w:t>-3.95</w:t>
            </w:r>
          </w:p>
        </w:tc>
        <w:tc>
          <w:tcPr>
            <w:tcW w:w="637" w:type="pct"/>
            <w:tcBorders>
              <w:top w:val="nil"/>
              <w:bottom w:val="nil"/>
            </w:tcBorders>
            <w:vAlign w:val="center"/>
          </w:tcPr>
          <w:p w14:paraId="26F74486" w14:textId="77777777" w:rsidR="005C4BED" w:rsidRPr="007A03E5" w:rsidRDefault="005C4BED" w:rsidP="005C4BED">
            <w:pPr>
              <w:pStyle w:val="TCTableBody"/>
              <w:spacing w:after="0"/>
              <w:jc w:val="center"/>
              <w:rPr>
                <w:rFonts w:ascii="Times New Roman" w:hAnsi="Times New Roman"/>
                <w:color w:val="000000" w:themeColor="text1"/>
              </w:rPr>
            </w:pPr>
          </w:p>
        </w:tc>
        <w:tc>
          <w:tcPr>
            <w:tcW w:w="826" w:type="pct"/>
            <w:tcBorders>
              <w:top w:val="nil"/>
              <w:bottom w:val="nil"/>
            </w:tcBorders>
            <w:vAlign w:val="center"/>
          </w:tcPr>
          <w:p w14:paraId="770C8CB6" w14:textId="77777777" w:rsidR="005C4BED" w:rsidRPr="007A03E5" w:rsidRDefault="005C4BED" w:rsidP="005C4BED">
            <w:pPr>
              <w:pStyle w:val="TCTableBody"/>
              <w:spacing w:after="0"/>
              <w:jc w:val="center"/>
              <w:rPr>
                <w:rFonts w:ascii="Times New Roman" w:hAnsi="Times New Roman"/>
                <w:color w:val="000000" w:themeColor="text1"/>
              </w:rPr>
            </w:pPr>
          </w:p>
        </w:tc>
        <w:tc>
          <w:tcPr>
            <w:tcW w:w="826" w:type="pct"/>
            <w:tcBorders>
              <w:top w:val="nil"/>
              <w:bottom w:val="nil"/>
            </w:tcBorders>
            <w:vAlign w:val="center"/>
          </w:tcPr>
          <w:p w14:paraId="377F1F9F" w14:textId="77777777" w:rsidR="005C4BED" w:rsidRPr="007A03E5" w:rsidRDefault="005C4BED" w:rsidP="005C4BED">
            <w:pPr>
              <w:pStyle w:val="TCTableBody"/>
              <w:spacing w:after="0"/>
              <w:jc w:val="center"/>
              <w:rPr>
                <w:rFonts w:ascii="Times New Roman" w:hAnsi="Times New Roman"/>
                <w:color w:val="000000" w:themeColor="text1"/>
              </w:rPr>
            </w:pPr>
            <w:r>
              <w:rPr>
                <w:rFonts w:ascii="Times New Roman" w:hAnsi="Times New Roman"/>
                <w:color w:val="000000" w:themeColor="text1"/>
              </w:rPr>
              <w:t>Non-sensitizer</w:t>
            </w:r>
          </w:p>
        </w:tc>
      </w:tr>
      <w:tr w:rsidR="005C4BED" w:rsidRPr="007A03E5" w14:paraId="5B16BDB7" w14:textId="77777777" w:rsidTr="005C4BED">
        <w:tc>
          <w:tcPr>
            <w:tcW w:w="2248" w:type="pct"/>
            <w:tcBorders>
              <w:top w:val="nil"/>
              <w:bottom w:val="nil"/>
            </w:tcBorders>
            <w:vAlign w:val="center"/>
          </w:tcPr>
          <w:p w14:paraId="7847050F" w14:textId="77777777" w:rsidR="005C4BED" w:rsidRPr="007A03E5" w:rsidRDefault="005C4BED" w:rsidP="005C4BED">
            <w:pPr>
              <w:pStyle w:val="TCTableBody"/>
              <w:spacing w:after="0"/>
              <w:jc w:val="center"/>
              <w:rPr>
                <w:rFonts w:ascii="Times New Roman" w:hAnsi="Times New Roman"/>
                <w:color w:val="000000" w:themeColor="text1"/>
              </w:rPr>
            </w:pPr>
            <w:r w:rsidRPr="007A03E5">
              <w:rPr>
                <w:rFonts w:ascii="Times New Roman" w:hAnsi="Times New Roman"/>
                <w:sz w:val="24"/>
                <w:szCs w:val="20"/>
                <w:lang w:val="en-US"/>
              </w:rPr>
              <w:object w:dxaOrig="2625" w:dyaOrig="2205" w14:anchorId="48B4F0D4">
                <v:shape id="_x0000_i1046" type="#_x0000_t75" style="width:130pt;height:108pt" o:ole="">
                  <v:imagedata r:id="rId56" o:title=""/>
                </v:shape>
                <o:OLEObject Type="Embed" ProgID="MarvinOLE.Document" ShapeID="_x0000_i1046" DrawAspect="Content" ObjectID="_1441351040" r:id="rId57"/>
              </w:object>
            </w:r>
          </w:p>
          <w:p w14:paraId="579A19CB" w14:textId="77777777" w:rsidR="005C4BED" w:rsidRPr="007A03E5" w:rsidRDefault="005C4BED" w:rsidP="005C4BED">
            <w:pPr>
              <w:pStyle w:val="TCTableBody"/>
              <w:spacing w:after="0"/>
              <w:jc w:val="center"/>
              <w:rPr>
                <w:rFonts w:ascii="Times New Roman" w:hAnsi="Times New Roman"/>
                <w:color w:val="000000" w:themeColor="text1"/>
              </w:rPr>
            </w:pPr>
            <w:r w:rsidRPr="007A03E5">
              <w:rPr>
                <w:rFonts w:ascii="Times New Roman" w:hAnsi="Times New Roman"/>
                <w:color w:val="000000" w:themeColor="text1"/>
              </w:rPr>
              <w:t>Butobarbital</w:t>
            </w:r>
          </w:p>
        </w:tc>
        <w:tc>
          <w:tcPr>
            <w:tcW w:w="463" w:type="pct"/>
            <w:tcBorders>
              <w:top w:val="nil"/>
              <w:bottom w:val="nil"/>
            </w:tcBorders>
            <w:vAlign w:val="center"/>
          </w:tcPr>
          <w:p w14:paraId="4DDC58A3" w14:textId="77777777" w:rsidR="005C4BED" w:rsidRPr="007A03E5" w:rsidRDefault="005C4BED" w:rsidP="005C4BED">
            <w:pPr>
              <w:pStyle w:val="TCTableBody"/>
              <w:spacing w:after="0"/>
              <w:jc w:val="center"/>
              <w:rPr>
                <w:rFonts w:ascii="Times New Roman" w:hAnsi="Times New Roman"/>
                <w:bCs/>
                <w:color w:val="000000" w:themeColor="text1"/>
              </w:rPr>
            </w:pPr>
            <w:r w:rsidRPr="007A03E5">
              <w:rPr>
                <w:rFonts w:ascii="Times New Roman" w:hAnsi="Times New Roman"/>
                <w:bCs/>
                <w:color w:val="000000" w:themeColor="text1"/>
              </w:rPr>
              <w:t>-3.71</w:t>
            </w:r>
          </w:p>
        </w:tc>
        <w:tc>
          <w:tcPr>
            <w:tcW w:w="637" w:type="pct"/>
            <w:tcBorders>
              <w:top w:val="nil"/>
              <w:bottom w:val="nil"/>
            </w:tcBorders>
            <w:vAlign w:val="center"/>
          </w:tcPr>
          <w:p w14:paraId="19414187" w14:textId="77777777" w:rsidR="005C4BED" w:rsidRPr="007A03E5" w:rsidRDefault="005C4BED" w:rsidP="005C4BED">
            <w:pPr>
              <w:pStyle w:val="TCTableBody"/>
              <w:spacing w:after="0"/>
              <w:jc w:val="center"/>
              <w:rPr>
                <w:rFonts w:ascii="Times New Roman" w:hAnsi="Times New Roman"/>
                <w:color w:val="000000" w:themeColor="text1"/>
              </w:rPr>
            </w:pPr>
          </w:p>
        </w:tc>
        <w:tc>
          <w:tcPr>
            <w:tcW w:w="826" w:type="pct"/>
            <w:tcBorders>
              <w:top w:val="nil"/>
              <w:bottom w:val="nil"/>
            </w:tcBorders>
            <w:vAlign w:val="center"/>
          </w:tcPr>
          <w:p w14:paraId="777BA97D" w14:textId="77777777" w:rsidR="005C4BED" w:rsidRPr="007A03E5" w:rsidRDefault="005C4BED" w:rsidP="005C4BED">
            <w:pPr>
              <w:pStyle w:val="TCTableBody"/>
              <w:spacing w:after="0"/>
              <w:jc w:val="center"/>
              <w:rPr>
                <w:rFonts w:ascii="Times New Roman" w:hAnsi="Times New Roman"/>
                <w:color w:val="000000" w:themeColor="text1"/>
              </w:rPr>
            </w:pPr>
          </w:p>
        </w:tc>
        <w:tc>
          <w:tcPr>
            <w:tcW w:w="826" w:type="pct"/>
            <w:tcBorders>
              <w:top w:val="nil"/>
              <w:bottom w:val="nil"/>
            </w:tcBorders>
            <w:vAlign w:val="center"/>
          </w:tcPr>
          <w:p w14:paraId="5E220B42" w14:textId="77777777" w:rsidR="005C4BED" w:rsidRPr="007A03E5" w:rsidRDefault="005C4BED" w:rsidP="005C4BED">
            <w:pPr>
              <w:pStyle w:val="TCTableBody"/>
              <w:spacing w:after="0"/>
              <w:jc w:val="center"/>
              <w:rPr>
                <w:rFonts w:ascii="Times New Roman" w:hAnsi="Times New Roman"/>
                <w:color w:val="000000" w:themeColor="text1"/>
              </w:rPr>
            </w:pPr>
            <w:r>
              <w:rPr>
                <w:rFonts w:ascii="Times New Roman" w:hAnsi="Times New Roman"/>
                <w:color w:val="000000" w:themeColor="text1"/>
              </w:rPr>
              <w:t>Non-sensitizer</w:t>
            </w:r>
          </w:p>
        </w:tc>
      </w:tr>
      <w:tr w:rsidR="005C4BED" w:rsidRPr="007A03E5" w14:paraId="2B94AE85" w14:textId="77777777" w:rsidTr="005C4BED">
        <w:tc>
          <w:tcPr>
            <w:tcW w:w="2248" w:type="pct"/>
            <w:tcBorders>
              <w:top w:val="nil"/>
              <w:bottom w:val="nil"/>
            </w:tcBorders>
            <w:vAlign w:val="center"/>
          </w:tcPr>
          <w:p w14:paraId="1278EE0C" w14:textId="77777777" w:rsidR="005C4BED" w:rsidRPr="007A03E5" w:rsidRDefault="005C4BED" w:rsidP="005C4BED">
            <w:pPr>
              <w:pStyle w:val="TCTableBody"/>
              <w:spacing w:after="0"/>
              <w:jc w:val="center"/>
              <w:rPr>
                <w:rFonts w:ascii="Times New Roman" w:hAnsi="Times New Roman"/>
                <w:color w:val="000000" w:themeColor="text1"/>
              </w:rPr>
            </w:pPr>
            <w:r w:rsidRPr="007A03E5">
              <w:rPr>
                <w:rFonts w:ascii="Times New Roman" w:hAnsi="Times New Roman"/>
                <w:sz w:val="24"/>
                <w:szCs w:val="20"/>
                <w:lang w:val="en-US"/>
              </w:rPr>
              <w:object w:dxaOrig="1996" w:dyaOrig="2670" w14:anchorId="6087CF74">
                <v:shape id="_x0000_i1047" type="#_x0000_t75" style="width:100pt;height:137pt" o:ole="">
                  <v:imagedata r:id="rId58" o:title=""/>
                </v:shape>
                <o:OLEObject Type="Embed" ProgID="MarvinOLE.Document" ShapeID="_x0000_i1047" DrawAspect="Content" ObjectID="_1441351041" r:id="rId59"/>
              </w:object>
            </w:r>
          </w:p>
          <w:p w14:paraId="445110A9" w14:textId="77777777" w:rsidR="005C4BED" w:rsidRPr="007A03E5" w:rsidRDefault="005C4BED" w:rsidP="005C4BED">
            <w:pPr>
              <w:pStyle w:val="TCTableBody"/>
              <w:spacing w:after="0"/>
              <w:jc w:val="center"/>
              <w:rPr>
                <w:rFonts w:ascii="Times New Roman" w:hAnsi="Times New Roman"/>
                <w:color w:val="000000" w:themeColor="text1"/>
              </w:rPr>
            </w:pPr>
            <w:r w:rsidRPr="007A03E5">
              <w:rPr>
                <w:rFonts w:ascii="Times New Roman" w:hAnsi="Times New Roman"/>
                <w:color w:val="000000" w:themeColor="text1"/>
              </w:rPr>
              <w:t>Phenobarbital</w:t>
            </w:r>
          </w:p>
        </w:tc>
        <w:tc>
          <w:tcPr>
            <w:tcW w:w="463" w:type="pct"/>
            <w:tcBorders>
              <w:top w:val="nil"/>
              <w:bottom w:val="nil"/>
            </w:tcBorders>
            <w:vAlign w:val="center"/>
          </w:tcPr>
          <w:p w14:paraId="74F8F61D" w14:textId="77777777" w:rsidR="005C4BED" w:rsidRPr="007A03E5" w:rsidRDefault="005C4BED" w:rsidP="005C4BED">
            <w:pPr>
              <w:pStyle w:val="TCTableBody"/>
              <w:spacing w:after="0"/>
              <w:jc w:val="center"/>
              <w:rPr>
                <w:rFonts w:ascii="Times New Roman" w:hAnsi="Times New Roman"/>
                <w:bCs/>
                <w:color w:val="000000" w:themeColor="text1"/>
              </w:rPr>
            </w:pPr>
            <w:r w:rsidRPr="007A03E5">
              <w:rPr>
                <w:rFonts w:ascii="Times New Roman" w:hAnsi="Times New Roman"/>
                <w:bCs/>
                <w:color w:val="000000" w:themeColor="text1"/>
              </w:rPr>
              <w:t>-3.34</w:t>
            </w:r>
          </w:p>
        </w:tc>
        <w:tc>
          <w:tcPr>
            <w:tcW w:w="637" w:type="pct"/>
            <w:tcBorders>
              <w:top w:val="nil"/>
              <w:bottom w:val="nil"/>
            </w:tcBorders>
            <w:vAlign w:val="center"/>
          </w:tcPr>
          <w:p w14:paraId="0E06A4C2" w14:textId="77777777" w:rsidR="005C4BED" w:rsidRPr="007A03E5" w:rsidRDefault="005C4BED" w:rsidP="005C4BED">
            <w:pPr>
              <w:pStyle w:val="TCTableBody"/>
              <w:spacing w:after="0"/>
              <w:jc w:val="center"/>
              <w:rPr>
                <w:rFonts w:ascii="Times New Roman" w:hAnsi="Times New Roman"/>
                <w:color w:val="000000" w:themeColor="text1"/>
              </w:rPr>
            </w:pPr>
          </w:p>
        </w:tc>
        <w:tc>
          <w:tcPr>
            <w:tcW w:w="826" w:type="pct"/>
            <w:tcBorders>
              <w:top w:val="nil"/>
              <w:bottom w:val="nil"/>
            </w:tcBorders>
            <w:vAlign w:val="center"/>
          </w:tcPr>
          <w:p w14:paraId="2FEB6172" w14:textId="77777777" w:rsidR="005C4BED" w:rsidRPr="007A03E5" w:rsidRDefault="005C4BED" w:rsidP="005C4BED">
            <w:pPr>
              <w:pStyle w:val="TCTableBody"/>
              <w:spacing w:after="0"/>
              <w:jc w:val="center"/>
              <w:rPr>
                <w:rFonts w:ascii="Times New Roman" w:hAnsi="Times New Roman"/>
                <w:color w:val="000000" w:themeColor="text1"/>
              </w:rPr>
            </w:pPr>
          </w:p>
        </w:tc>
        <w:tc>
          <w:tcPr>
            <w:tcW w:w="826" w:type="pct"/>
            <w:tcBorders>
              <w:top w:val="nil"/>
              <w:bottom w:val="nil"/>
            </w:tcBorders>
            <w:vAlign w:val="center"/>
          </w:tcPr>
          <w:p w14:paraId="74062A61" w14:textId="77777777" w:rsidR="005C4BED" w:rsidRPr="007A03E5" w:rsidRDefault="005C4BED" w:rsidP="005C4BED">
            <w:pPr>
              <w:pStyle w:val="TCTableBody"/>
              <w:spacing w:after="0"/>
              <w:jc w:val="center"/>
              <w:rPr>
                <w:rFonts w:ascii="Times New Roman" w:hAnsi="Times New Roman"/>
                <w:color w:val="000000" w:themeColor="text1"/>
              </w:rPr>
            </w:pPr>
            <w:r>
              <w:rPr>
                <w:rFonts w:ascii="Times New Roman" w:hAnsi="Times New Roman"/>
                <w:color w:val="000000" w:themeColor="text1"/>
              </w:rPr>
              <w:t>Non-sensitizer</w:t>
            </w:r>
          </w:p>
        </w:tc>
      </w:tr>
      <w:tr w:rsidR="005C4BED" w:rsidRPr="007A03E5" w14:paraId="6B62EEC2" w14:textId="77777777" w:rsidTr="005C4BED">
        <w:tc>
          <w:tcPr>
            <w:tcW w:w="2248" w:type="pct"/>
            <w:tcBorders>
              <w:top w:val="nil"/>
              <w:bottom w:val="nil"/>
            </w:tcBorders>
            <w:vAlign w:val="center"/>
          </w:tcPr>
          <w:p w14:paraId="01F7F1B9" w14:textId="77777777" w:rsidR="005C4BED" w:rsidRPr="007A03E5" w:rsidRDefault="005C4BED" w:rsidP="005C4BED">
            <w:pPr>
              <w:pStyle w:val="TCTableBody"/>
              <w:spacing w:after="0"/>
              <w:jc w:val="center"/>
              <w:rPr>
                <w:rFonts w:ascii="Times New Roman" w:hAnsi="Times New Roman"/>
                <w:color w:val="000000" w:themeColor="text1"/>
              </w:rPr>
            </w:pPr>
            <w:r w:rsidRPr="007A03E5">
              <w:rPr>
                <w:rFonts w:ascii="Times New Roman" w:hAnsi="Times New Roman"/>
                <w:sz w:val="24"/>
                <w:szCs w:val="20"/>
                <w:lang w:val="en-US"/>
              </w:rPr>
              <w:object w:dxaOrig="3721" w:dyaOrig="2505" w14:anchorId="552E7832">
                <v:shape id="_x0000_i1048" type="#_x0000_t75" style="width:188pt;height:130pt" o:ole="">
                  <v:imagedata r:id="rId60" o:title=""/>
                </v:shape>
                <o:OLEObject Type="Embed" ProgID="MarvinOLE.Document" ShapeID="_x0000_i1048" DrawAspect="Content" ObjectID="_1441351042" r:id="rId61"/>
              </w:object>
            </w:r>
          </w:p>
          <w:p w14:paraId="2000EBAC" w14:textId="77777777" w:rsidR="005C4BED" w:rsidRPr="007A03E5" w:rsidRDefault="005C4BED" w:rsidP="005C4BED">
            <w:pPr>
              <w:pStyle w:val="TCTableBody"/>
              <w:spacing w:after="0"/>
              <w:jc w:val="center"/>
              <w:rPr>
                <w:rFonts w:ascii="Times New Roman" w:hAnsi="Times New Roman"/>
                <w:color w:val="000000" w:themeColor="text1"/>
              </w:rPr>
            </w:pPr>
            <w:r w:rsidRPr="007A03E5">
              <w:rPr>
                <w:rFonts w:ascii="Times New Roman" w:hAnsi="Times New Roman"/>
                <w:color w:val="000000" w:themeColor="text1"/>
              </w:rPr>
              <w:t>Griseofulvin</w:t>
            </w:r>
          </w:p>
        </w:tc>
        <w:tc>
          <w:tcPr>
            <w:tcW w:w="463" w:type="pct"/>
            <w:tcBorders>
              <w:top w:val="nil"/>
              <w:bottom w:val="nil"/>
            </w:tcBorders>
            <w:vAlign w:val="center"/>
          </w:tcPr>
          <w:p w14:paraId="5E5DF86E" w14:textId="77777777" w:rsidR="005C4BED" w:rsidRPr="007A03E5" w:rsidRDefault="005C4BED" w:rsidP="005C4BED">
            <w:pPr>
              <w:pStyle w:val="TCTableBody"/>
              <w:spacing w:after="0"/>
              <w:jc w:val="center"/>
              <w:rPr>
                <w:rFonts w:ascii="Times New Roman" w:hAnsi="Times New Roman"/>
                <w:bCs/>
                <w:color w:val="000000" w:themeColor="text1"/>
              </w:rPr>
            </w:pPr>
            <w:r w:rsidRPr="007A03E5">
              <w:rPr>
                <w:rFonts w:ascii="Times New Roman" w:hAnsi="Times New Roman"/>
                <w:bCs/>
                <w:color w:val="000000" w:themeColor="text1"/>
              </w:rPr>
              <w:t>-2.89</w:t>
            </w:r>
          </w:p>
        </w:tc>
        <w:tc>
          <w:tcPr>
            <w:tcW w:w="637" w:type="pct"/>
            <w:tcBorders>
              <w:top w:val="nil"/>
              <w:bottom w:val="nil"/>
            </w:tcBorders>
            <w:vAlign w:val="center"/>
          </w:tcPr>
          <w:p w14:paraId="561087B9" w14:textId="77777777" w:rsidR="005C4BED" w:rsidRPr="007A03E5" w:rsidRDefault="005C4BED" w:rsidP="005C4BED">
            <w:pPr>
              <w:pStyle w:val="TCTableBody"/>
              <w:spacing w:after="0"/>
              <w:jc w:val="center"/>
              <w:rPr>
                <w:rFonts w:ascii="Times New Roman" w:hAnsi="Times New Roman"/>
                <w:color w:val="000000" w:themeColor="text1"/>
              </w:rPr>
            </w:pPr>
          </w:p>
        </w:tc>
        <w:tc>
          <w:tcPr>
            <w:tcW w:w="826" w:type="pct"/>
            <w:tcBorders>
              <w:top w:val="nil"/>
              <w:bottom w:val="nil"/>
            </w:tcBorders>
            <w:vAlign w:val="center"/>
          </w:tcPr>
          <w:p w14:paraId="5333B666" w14:textId="77777777" w:rsidR="005C4BED" w:rsidRPr="007A03E5" w:rsidRDefault="005C4BED" w:rsidP="005C4BED">
            <w:pPr>
              <w:pStyle w:val="TCTableBody"/>
              <w:spacing w:after="0"/>
              <w:jc w:val="center"/>
              <w:rPr>
                <w:rFonts w:ascii="Times New Roman" w:hAnsi="Times New Roman"/>
                <w:color w:val="000000" w:themeColor="text1"/>
              </w:rPr>
            </w:pPr>
          </w:p>
        </w:tc>
        <w:tc>
          <w:tcPr>
            <w:tcW w:w="826" w:type="pct"/>
            <w:tcBorders>
              <w:top w:val="nil"/>
              <w:bottom w:val="nil"/>
            </w:tcBorders>
            <w:vAlign w:val="center"/>
          </w:tcPr>
          <w:p w14:paraId="01E93A01" w14:textId="77777777" w:rsidR="005C4BED" w:rsidRPr="007A03E5" w:rsidRDefault="005C4BED" w:rsidP="005C4BED">
            <w:pPr>
              <w:pStyle w:val="TCTableBody"/>
              <w:spacing w:after="0"/>
              <w:jc w:val="center"/>
              <w:rPr>
                <w:rFonts w:ascii="Times New Roman" w:hAnsi="Times New Roman"/>
                <w:color w:val="000000" w:themeColor="text1"/>
              </w:rPr>
            </w:pPr>
            <w:r>
              <w:rPr>
                <w:rFonts w:ascii="Times New Roman" w:hAnsi="Times New Roman"/>
                <w:color w:val="000000" w:themeColor="text1"/>
              </w:rPr>
              <w:t>Non-sensitizer</w:t>
            </w:r>
          </w:p>
        </w:tc>
      </w:tr>
      <w:tr w:rsidR="005C4BED" w:rsidRPr="007A03E5" w14:paraId="4C5A7352" w14:textId="77777777" w:rsidTr="005C4BED">
        <w:tc>
          <w:tcPr>
            <w:tcW w:w="2248" w:type="pct"/>
            <w:tcBorders>
              <w:top w:val="nil"/>
            </w:tcBorders>
            <w:vAlign w:val="center"/>
          </w:tcPr>
          <w:p w14:paraId="4D6E83BC" w14:textId="77777777" w:rsidR="005C4BED" w:rsidRPr="007A03E5" w:rsidRDefault="005C4BED" w:rsidP="005C4BED">
            <w:pPr>
              <w:pStyle w:val="TCTableBody"/>
              <w:spacing w:after="0"/>
              <w:jc w:val="center"/>
              <w:rPr>
                <w:rFonts w:ascii="Times New Roman" w:hAnsi="Times New Roman"/>
                <w:color w:val="000000" w:themeColor="text1"/>
              </w:rPr>
            </w:pPr>
            <w:r w:rsidRPr="007A03E5">
              <w:rPr>
                <w:rFonts w:ascii="Times New Roman" w:hAnsi="Times New Roman"/>
                <w:sz w:val="24"/>
                <w:szCs w:val="20"/>
                <w:lang w:val="en-US"/>
              </w:rPr>
              <w:object w:dxaOrig="2070" w:dyaOrig="3060" w14:anchorId="72C5F4F2">
                <v:shape id="_x0000_i1049" type="#_x0000_t75" style="width:100pt;height:151pt" o:ole="">
                  <v:imagedata r:id="rId62" o:title=""/>
                </v:shape>
                <o:OLEObject Type="Embed" ProgID="MarvinOLE.Document" ShapeID="_x0000_i1049" DrawAspect="Content" ObjectID="_1441351043" r:id="rId63"/>
              </w:object>
            </w:r>
          </w:p>
          <w:p w14:paraId="23C0AC6C" w14:textId="77777777" w:rsidR="005C4BED" w:rsidRPr="007A03E5" w:rsidRDefault="005C4BED" w:rsidP="005C4BED">
            <w:pPr>
              <w:pStyle w:val="TCTableBody"/>
              <w:spacing w:after="0"/>
              <w:jc w:val="center"/>
              <w:rPr>
                <w:rFonts w:ascii="Times New Roman" w:hAnsi="Times New Roman"/>
                <w:color w:val="000000" w:themeColor="text1"/>
              </w:rPr>
            </w:pPr>
            <w:r w:rsidRPr="007A03E5">
              <w:rPr>
                <w:rFonts w:ascii="Times New Roman" w:hAnsi="Times New Roman"/>
                <w:color w:val="000000" w:themeColor="text1"/>
              </w:rPr>
              <w:t>Amylobarbital</w:t>
            </w:r>
          </w:p>
        </w:tc>
        <w:tc>
          <w:tcPr>
            <w:tcW w:w="463" w:type="pct"/>
            <w:tcBorders>
              <w:top w:val="nil"/>
            </w:tcBorders>
            <w:vAlign w:val="center"/>
          </w:tcPr>
          <w:p w14:paraId="31A37F01" w14:textId="77777777" w:rsidR="005C4BED" w:rsidRPr="007A03E5" w:rsidRDefault="005C4BED" w:rsidP="005C4BED">
            <w:pPr>
              <w:pStyle w:val="TCTableBody"/>
              <w:spacing w:after="0"/>
              <w:jc w:val="center"/>
              <w:rPr>
                <w:rFonts w:ascii="Times New Roman" w:hAnsi="Times New Roman"/>
                <w:bCs/>
                <w:color w:val="000000" w:themeColor="text1"/>
              </w:rPr>
            </w:pPr>
            <w:r w:rsidRPr="007A03E5">
              <w:rPr>
                <w:rFonts w:ascii="Times New Roman" w:hAnsi="Times New Roman"/>
                <w:bCs/>
                <w:color w:val="000000" w:themeColor="text1"/>
              </w:rPr>
              <w:t>-2.64</w:t>
            </w:r>
          </w:p>
        </w:tc>
        <w:tc>
          <w:tcPr>
            <w:tcW w:w="637" w:type="pct"/>
            <w:tcBorders>
              <w:top w:val="nil"/>
            </w:tcBorders>
            <w:vAlign w:val="center"/>
          </w:tcPr>
          <w:p w14:paraId="684C260C" w14:textId="77777777" w:rsidR="005C4BED" w:rsidRPr="007A03E5" w:rsidRDefault="005C4BED" w:rsidP="005C4BED">
            <w:pPr>
              <w:pStyle w:val="TCTableBody"/>
              <w:spacing w:after="0"/>
              <w:jc w:val="center"/>
              <w:rPr>
                <w:rFonts w:ascii="Times New Roman" w:hAnsi="Times New Roman"/>
                <w:color w:val="000000" w:themeColor="text1"/>
              </w:rPr>
            </w:pPr>
          </w:p>
        </w:tc>
        <w:tc>
          <w:tcPr>
            <w:tcW w:w="826" w:type="pct"/>
            <w:tcBorders>
              <w:top w:val="nil"/>
            </w:tcBorders>
            <w:vAlign w:val="center"/>
          </w:tcPr>
          <w:p w14:paraId="4C5C8EA6" w14:textId="77777777" w:rsidR="005C4BED" w:rsidRPr="007A03E5" w:rsidRDefault="005C4BED" w:rsidP="005C4BED">
            <w:pPr>
              <w:pStyle w:val="TCTableBody"/>
              <w:spacing w:after="0"/>
              <w:jc w:val="center"/>
              <w:rPr>
                <w:rFonts w:ascii="Times New Roman" w:hAnsi="Times New Roman"/>
                <w:color w:val="000000" w:themeColor="text1"/>
              </w:rPr>
            </w:pPr>
          </w:p>
        </w:tc>
        <w:tc>
          <w:tcPr>
            <w:tcW w:w="826" w:type="pct"/>
            <w:tcBorders>
              <w:top w:val="nil"/>
            </w:tcBorders>
            <w:vAlign w:val="center"/>
          </w:tcPr>
          <w:p w14:paraId="15D94C8D" w14:textId="77777777" w:rsidR="005C4BED" w:rsidRPr="007A03E5" w:rsidRDefault="005C4BED" w:rsidP="005C4BED">
            <w:pPr>
              <w:pStyle w:val="TCTableBody"/>
              <w:spacing w:after="0"/>
              <w:jc w:val="center"/>
              <w:rPr>
                <w:rFonts w:ascii="Times New Roman" w:hAnsi="Times New Roman"/>
                <w:color w:val="000000" w:themeColor="text1"/>
              </w:rPr>
            </w:pPr>
            <w:r>
              <w:rPr>
                <w:rFonts w:ascii="Times New Roman" w:hAnsi="Times New Roman"/>
                <w:color w:val="000000" w:themeColor="text1"/>
              </w:rPr>
              <w:t>Non-sensitizer</w:t>
            </w:r>
          </w:p>
        </w:tc>
      </w:tr>
      <w:tr w:rsidR="005C4BED" w:rsidRPr="007A03E5" w14:paraId="4DCA2D45" w14:textId="77777777" w:rsidTr="006600DF">
        <w:tc>
          <w:tcPr>
            <w:tcW w:w="2248" w:type="pct"/>
            <w:vAlign w:val="center"/>
          </w:tcPr>
          <w:p w14:paraId="4506F02C" w14:textId="77777777" w:rsidR="005C4BED" w:rsidRPr="007A03E5" w:rsidRDefault="005C4BED" w:rsidP="005C4BED">
            <w:pPr>
              <w:pStyle w:val="TCTableBody"/>
              <w:spacing w:after="0"/>
              <w:jc w:val="center"/>
              <w:rPr>
                <w:rFonts w:ascii="Times New Roman" w:hAnsi="Times New Roman"/>
                <w:color w:val="000000" w:themeColor="text1"/>
              </w:rPr>
            </w:pPr>
            <w:r w:rsidRPr="007A03E5">
              <w:rPr>
                <w:rFonts w:ascii="Times New Roman" w:hAnsi="Times New Roman"/>
                <w:sz w:val="24"/>
                <w:szCs w:val="20"/>
                <w:lang w:val="en-US"/>
              </w:rPr>
              <w:object w:dxaOrig="1666" w:dyaOrig="3315" w14:anchorId="2F52DF80">
                <v:shape id="_x0000_i1050" type="#_x0000_t75" style="width:79pt;height:165pt" o:ole="">
                  <v:imagedata r:id="rId64" o:title=""/>
                </v:shape>
                <o:OLEObject Type="Embed" ProgID="MarvinOLE.Document" ShapeID="_x0000_i1050" DrawAspect="Content" ObjectID="_1441351044" r:id="rId65"/>
              </w:object>
            </w:r>
          </w:p>
          <w:p w14:paraId="3638AA97" w14:textId="77777777" w:rsidR="005C4BED" w:rsidRPr="007A03E5" w:rsidRDefault="005C4BED" w:rsidP="005C4BED">
            <w:pPr>
              <w:pStyle w:val="TCTableBody"/>
              <w:spacing w:after="0"/>
              <w:jc w:val="center"/>
              <w:rPr>
                <w:rFonts w:ascii="Times New Roman" w:hAnsi="Times New Roman"/>
                <w:color w:val="000000" w:themeColor="text1"/>
              </w:rPr>
            </w:pPr>
            <w:r w:rsidRPr="007A03E5">
              <w:rPr>
                <w:rFonts w:ascii="Times New Roman" w:hAnsi="Times New Roman"/>
                <w:color w:val="000000" w:themeColor="text1"/>
              </w:rPr>
              <w:t>Ibuprofen</w:t>
            </w:r>
          </w:p>
        </w:tc>
        <w:tc>
          <w:tcPr>
            <w:tcW w:w="463" w:type="pct"/>
            <w:vAlign w:val="center"/>
          </w:tcPr>
          <w:p w14:paraId="36F53E32" w14:textId="77777777" w:rsidR="005C4BED" w:rsidRPr="007A03E5" w:rsidRDefault="005C4BED" w:rsidP="005C4BED">
            <w:pPr>
              <w:pStyle w:val="TCTableBody"/>
              <w:spacing w:after="0"/>
              <w:jc w:val="center"/>
              <w:rPr>
                <w:rFonts w:ascii="Times New Roman" w:hAnsi="Times New Roman"/>
                <w:bCs/>
                <w:color w:val="000000" w:themeColor="text1"/>
              </w:rPr>
            </w:pPr>
            <w:r w:rsidRPr="007A03E5">
              <w:rPr>
                <w:rFonts w:ascii="Times New Roman" w:hAnsi="Times New Roman"/>
                <w:bCs/>
                <w:color w:val="000000" w:themeColor="text1"/>
              </w:rPr>
              <w:t>-1.44</w:t>
            </w:r>
          </w:p>
        </w:tc>
        <w:tc>
          <w:tcPr>
            <w:tcW w:w="637" w:type="pct"/>
            <w:vAlign w:val="center"/>
          </w:tcPr>
          <w:p w14:paraId="795FC7BF" w14:textId="77777777" w:rsidR="005C4BED" w:rsidRPr="007A03E5" w:rsidRDefault="005C4BED" w:rsidP="005C4BED">
            <w:pPr>
              <w:pStyle w:val="TCTableBody"/>
              <w:spacing w:after="0"/>
              <w:jc w:val="center"/>
              <w:rPr>
                <w:rFonts w:ascii="Times New Roman" w:hAnsi="Times New Roman"/>
                <w:color w:val="000000" w:themeColor="text1"/>
              </w:rPr>
            </w:pPr>
          </w:p>
        </w:tc>
        <w:tc>
          <w:tcPr>
            <w:tcW w:w="826" w:type="pct"/>
            <w:vAlign w:val="center"/>
          </w:tcPr>
          <w:p w14:paraId="6A7EE471" w14:textId="77777777" w:rsidR="005C4BED" w:rsidRPr="007A03E5" w:rsidRDefault="005C4BED" w:rsidP="005C4BED">
            <w:pPr>
              <w:pStyle w:val="TCTableBody"/>
              <w:spacing w:after="0"/>
              <w:jc w:val="center"/>
              <w:rPr>
                <w:rFonts w:ascii="Times New Roman" w:hAnsi="Times New Roman"/>
                <w:color w:val="000000" w:themeColor="text1"/>
              </w:rPr>
            </w:pPr>
          </w:p>
        </w:tc>
        <w:tc>
          <w:tcPr>
            <w:tcW w:w="826" w:type="pct"/>
            <w:vAlign w:val="center"/>
          </w:tcPr>
          <w:p w14:paraId="210EBF36" w14:textId="77777777" w:rsidR="005C4BED" w:rsidRPr="007A03E5" w:rsidRDefault="005C4BED" w:rsidP="005C4BED">
            <w:pPr>
              <w:pStyle w:val="TCTableBody"/>
              <w:spacing w:after="0"/>
              <w:jc w:val="center"/>
              <w:rPr>
                <w:rFonts w:ascii="Times New Roman" w:hAnsi="Times New Roman"/>
                <w:color w:val="000000" w:themeColor="text1"/>
              </w:rPr>
            </w:pPr>
            <w:r>
              <w:rPr>
                <w:rFonts w:ascii="Times New Roman" w:hAnsi="Times New Roman"/>
                <w:color w:val="000000" w:themeColor="text1"/>
              </w:rPr>
              <w:t>Sensitizer</w:t>
            </w:r>
          </w:p>
        </w:tc>
      </w:tr>
      <w:tr w:rsidR="005C4BED" w:rsidRPr="007A03E5" w14:paraId="4A12EF38" w14:textId="77777777" w:rsidTr="006600DF">
        <w:tc>
          <w:tcPr>
            <w:tcW w:w="2248" w:type="pct"/>
            <w:vAlign w:val="center"/>
          </w:tcPr>
          <w:p w14:paraId="603781D0" w14:textId="77777777" w:rsidR="005C4BED" w:rsidRPr="007A03E5" w:rsidRDefault="005C4BED" w:rsidP="005C4BED">
            <w:pPr>
              <w:pStyle w:val="TCTableBody"/>
              <w:spacing w:after="0"/>
              <w:jc w:val="center"/>
              <w:rPr>
                <w:rFonts w:ascii="Times New Roman" w:hAnsi="Times New Roman"/>
                <w:color w:val="000000" w:themeColor="text1"/>
              </w:rPr>
            </w:pPr>
            <w:r w:rsidRPr="007A03E5">
              <w:rPr>
                <w:rFonts w:ascii="Times New Roman" w:hAnsi="Times New Roman"/>
                <w:sz w:val="24"/>
                <w:szCs w:val="20"/>
                <w:lang w:val="en-US"/>
              </w:rPr>
              <w:object w:dxaOrig="2235" w:dyaOrig="4305" w14:anchorId="19550772">
                <v:shape id="_x0000_i1051" type="#_x0000_t75" style="width:116pt;height:3in" o:ole="">
                  <v:imagedata r:id="rId66" o:title=""/>
                </v:shape>
                <o:OLEObject Type="Embed" ProgID="MarvinOLE.Document" ShapeID="_x0000_i1051" DrawAspect="Content" ObjectID="_1441351045" r:id="rId67"/>
              </w:object>
            </w:r>
          </w:p>
          <w:p w14:paraId="4C7BE8EB" w14:textId="77777777" w:rsidR="005C4BED" w:rsidRPr="007A03E5" w:rsidRDefault="005C4BED" w:rsidP="005C4BED">
            <w:pPr>
              <w:pStyle w:val="TCTableBody"/>
              <w:spacing w:after="0"/>
              <w:jc w:val="center"/>
              <w:rPr>
                <w:rFonts w:ascii="Times New Roman" w:hAnsi="Times New Roman"/>
                <w:color w:val="000000" w:themeColor="text1"/>
              </w:rPr>
            </w:pPr>
            <w:r w:rsidRPr="007A03E5">
              <w:rPr>
                <w:rFonts w:ascii="Times New Roman" w:hAnsi="Times New Roman"/>
                <w:color w:val="000000" w:themeColor="text1"/>
              </w:rPr>
              <w:t>Sodium-3,3,5-trimethyl-benzenesulfonate</w:t>
            </w:r>
          </w:p>
        </w:tc>
        <w:tc>
          <w:tcPr>
            <w:tcW w:w="463" w:type="pct"/>
            <w:vAlign w:val="center"/>
          </w:tcPr>
          <w:p w14:paraId="48A36FD7" w14:textId="77777777" w:rsidR="005C4BED" w:rsidRPr="007A03E5" w:rsidRDefault="005C4BED" w:rsidP="005C4BED">
            <w:pPr>
              <w:pStyle w:val="TCTableBody"/>
              <w:spacing w:after="0"/>
              <w:jc w:val="center"/>
              <w:rPr>
                <w:rFonts w:ascii="Times New Roman" w:hAnsi="Times New Roman"/>
                <w:color w:val="000000" w:themeColor="text1"/>
              </w:rPr>
            </w:pPr>
          </w:p>
        </w:tc>
        <w:tc>
          <w:tcPr>
            <w:tcW w:w="637" w:type="pct"/>
            <w:vAlign w:val="center"/>
          </w:tcPr>
          <w:p w14:paraId="4106573C" w14:textId="77777777" w:rsidR="005C4BED" w:rsidRPr="007A03E5" w:rsidRDefault="005C4BED" w:rsidP="005C4BED">
            <w:pPr>
              <w:pStyle w:val="TCTableBody"/>
              <w:spacing w:after="0"/>
              <w:jc w:val="center"/>
              <w:rPr>
                <w:rFonts w:ascii="Times New Roman" w:hAnsi="Times New Roman"/>
                <w:bCs/>
                <w:color w:val="000000" w:themeColor="text1"/>
              </w:rPr>
            </w:pPr>
            <w:r w:rsidRPr="007A03E5">
              <w:rPr>
                <w:rFonts w:ascii="Times New Roman" w:hAnsi="Times New Roman"/>
                <w:color w:val="000000" w:themeColor="text1"/>
              </w:rPr>
              <w:t>-2.24</w:t>
            </w:r>
          </w:p>
        </w:tc>
        <w:tc>
          <w:tcPr>
            <w:tcW w:w="826" w:type="pct"/>
            <w:vAlign w:val="center"/>
          </w:tcPr>
          <w:p w14:paraId="2B4D6141" w14:textId="77777777" w:rsidR="005C4BED" w:rsidRPr="007A03E5" w:rsidRDefault="005C4BED" w:rsidP="005C4BED">
            <w:pPr>
              <w:pStyle w:val="TCTableBody"/>
              <w:spacing w:after="0"/>
              <w:jc w:val="center"/>
              <w:rPr>
                <w:rFonts w:ascii="Times New Roman" w:hAnsi="Times New Roman"/>
                <w:bCs/>
                <w:color w:val="000000" w:themeColor="text1"/>
              </w:rPr>
            </w:pPr>
            <w:r>
              <w:rPr>
                <w:rFonts w:ascii="Times New Roman" w:hAnsi="Times New Roman"/>
                <w:color w:val="000000" w:themeColor="text1"/>
              </w:rPr>
              <w:t>Sensitizer</w:t>
            </w:r>
          </w:p>
        </w:tc>
        <w:tc>
          <w:tcPr>
            <w:tcW w:w="826" w:type="pct"/>
            <w:vAlign w:val="center"/>
          </w:tcPr>
          <w:p w14:paraId="5298C6E4" w14:textId="77777777" w:rsidR="005C4BED" w:rsidRPr="007A03E5" w:rsidRDefault="005C4BED" w:rsidP="005C4BED">
            <w:pPr>
              <w:pStyle w:val="TCTableBody"/>
              <w:spacing w:after="0"/>
              <w:jc w:val="center"/>
              <w:rPr>
                <w:rFonts w:ascii="Times New Roman" w:hAnsi="Times New Roman"/>
                <w:bCs/>
                <w:color w:val="000000" w:themeColor="text1"/>
              </w:rPr>
            </w:pPr>
          </w:p>
        </w:tc>
      </w:tr>
      <w:tr w:rsidR="005C4BED" w:rsidRPr="007A03E5" w14:paraId="020FC7F9" w14:textId="77777777" w:rsidTr="006600DF">
        <w:tc>
          <w:tcPr>
            <w:tcW w:w="2248" w:type="pct"/>
            <w:vAlign w:val="center"/>
          </w:tcPr>
          <w:p w14:paraId="537021BE" w14:textId="77777777" w:rsidR="005C4BED" w:rsidRPr="007A03E5" w:rsidRDefault="005C4BED" w:rsidP="005C4BED">
            <w:pPr>
              <w:pStyle w:val="TCTableBody"/>
              <w:spacing w:after="0"/>
              <w:jc w:val="center"/>
              <w:rPr>
                <w:rFonts w:ascii="Times New Roman" w:hAnsi="Times New Roman"/>
                <w:color w:val="000000" w:themeColor="text1"/>
                <w:lang w:val="en-US"/>
              </w:rPr>
            </w:pPr>
            <w:r w:rsidRPr="007A03E5">
              <w:rPr>
                <w:rFonts w:ascii="Times New Roman" w:hAnsi="Times New Roman"/>
                <w:sz w:val="24"/>
                <w:szCs w:val="20"/>
                <w:lang w:val="en-US"/>
              </w:rPr>
              <w:object w:dxaOrig="1726" w:dyaOrig="3315" w14:anchorId="6E0B6100">
                <v:shape id="_x0000_i1052" type="#_x0000_t75" style="width:86pt;height:165pt" o:ole="">
                  <v:imagedata r:id="rId68" o:title=""/>
                </v:shape>
                <o:OLEObject Type="Embed" ProgID="MarvinOLE.Document" ShapeID="_x0000_i1052" DrawAspect="Content" ObjectID="_1441351046" r:id="rId69"/>
              </w:object>
            </w:r>
          </w:p>
          <w:p w14:paraId="0FCB4D2B" w14:textId="77777777" w:rsidR="005C4BED" w:rsidRPr="007A03E5" w:rsidRDefault="005C4BED" w:rsidP="005C4BED">
            <w:pPr>
              <w:pStyle w:val="TCTableBody"/>
              <w:spacing w:after="0"/>
              <w:jc w:val="center"/>
              <w:rPr>
                <w:rFonts w:ascii="Times New Roman" w:hAnsi="Times New Roman"/>
                <w:color w:val="000000" w:themeColor="text1"/>
                <w:lang w:val="en-US"/>
              </w:rPr>
            </w:pPr>
            <w:r w:rsidRPr="007A03E5">
              <w:rPr>
                <w:rFonts w:ascii="Times New Roman" w:hAnsi="Times New Roman"/>
                <w:color w:val="000000" w:themeColor="text1"/>
                <w:lang w:val="en-US"/>
              </w:rPr>
              <w:t>p-tert-Butyl-a-ethyl-hydrocinnamal</w:t>
            </w:r>
          </w:p>
        </w:tc>
        <w:tc>
          <w:tcPr>
            <w:tcW w:w="463" w:type="pct"/>
            <w:vAlign w:val="center"/>
          </w:tcPr>
          <w:p w14:paraId="055C279E" w14:textId="77777777" w:rsidR="005C4BED" w:rsidRPr="007A03E5" w:rsidRDefault="005C4BED" w:rsidP="005C4BED">
            <w:pPr>
              <w:pStyle w:val="TCTableBody"/>
              <w:spacing w:after="0"/>
              <w:jc w:val="center"/>
              <w:rPr>
                <w:rFonts w:ascii="Times New Roman" w:hAnsi="Times New Roman"/>
                <w:color w:val="000000" w:themeColor="text1"/>
                <w:lang w:val="en-US"/>
              </w:rPr>
            </w:pPr>
          </w:p>
        </w:tc>
        <w:tc>
          <w:tcPr>
            <w:tcW w:w="637" w:type="pct"/>
            <w:vAlign w:val="center"/>
          </w:tcPr>
          <w:p w14:paraId="3B688655" w14:textId="77777777" w:rsidR="005C4BED" w:rsidRPr="007A03E5" w:rsidRDefault="005C4BED" w:rsidP="005C4BED">
            <w:pPr>
              <w:pStyle w:val="TCTableBody"/>
              <w:spacing w:after="0"/>
              <w:jc w:val="center"/>
              <w:rPr>
                <w:rFonts w:ascii="Times New Roman" w:hAnsi="Times New Roman"/>
                <w:bCs/>
                <w:color w:val="000000" w:themeColor="text1"/>
              </w:rPr>
            </w:pPr>
            <w:r w:rsidRPr="007A03E5">
              <w:rPr>
                <w:rFonts w:ascii="Times New Roman" w:hAnsi="Times New Roman"/>
                <w:color w:val="000000" w:themeColor="text1"/>
              </w:rPr>
              <w:t>-1.78</w:t>
            </w:r>
          </w:p>
        </w:tc>
        <w:tc>
          <w:tcPr>
            <w:tcW w:w="826" w:type="pct"/>
            <w:vAlign w:val="center"/>
          </w:tcPr>
          <w:p w14:paraId="33F62B9E" w14:textId="77777777" w:rsidR="005C4BED" w:rsidRPr="007A03E5" w:rsidRDefault="005C4BED" w:rsidP="005C4BED">
            <w:pPr>
              <w:pStyle w:val="TCTableBody"/>
              <w:spacing w:after="0"/>
              <w:jc w:val="center"/>
              <w:rPr>
                <w:rFonts w:ascii="Times New Roman" w:hAnsi="Times New Roman"/>
                <w:bCs/>
                <w:color w:val="000000" w:themeColor="text1"/>
              </w:rPr>
            </w:pPr>
            <w:r>
              <w:rPr>
                <w:rFonts w:ascii="Times New Roman" w:hAnsi="Times New Roman"/>
                <w:color w:val="000000" w:themeColor="text1"/>
              </w:rPr>
              <w:t>Sensitizer</w:t>
            </w:r>
          </w:p>
        </w:tc>
        <w:tc>
          <w:tcPr>
            <w:tcW w:w="826" w:type="pct"/>
            <w:vAlign w:val="center"/>
          </w:tcPr>
          <w:p w14:paraId="05F423D8" w14:textId="77777777" w:rsidR="005C4BED" w:rsidRPr="007A03E5" w:rsidRDefault="005C4BED" w:rsidP="005C4BED">
            <w:pPr>
              <w:pStyle w:val="TCTableBody"/>
              <w:spacing w:after="0"/>
              <w:jc w:val="center"/>
              <w:rPr>
                <w:rFonts w:ascii="Times New Roman" w:hAnsi="Times New Roman"/>
                <w:bCs/>
                <w:color w:val="000000" w:themeColor="text1"/>
              </w:rPr>
            </w:pPr>
          </w:p>
        </w:tc>
      </w:tr>
      <w:tr w:rsidR="005C4BED" w:rsidRPr="007A03E5" w14:paraId="45C74DFC" w14:textId="77777777" w:rsidTr="006600DF">
        <w:tc>
          <w:tcPr>
            <w:tcW w:w="2248" w:type="pct"/>
            <w:vAlign w:val="center"/>
          </w:tcPr>
          <w:p w14:paraId="32775F45" w14:textId="77777777" w:rsidR="005C4BED" w:rsidRPr="007A03E5" w:rsidRDefault="005C4BED" w:rsidP="005C4BED">
            <w:pPr>
              <w:pStyle w:val="TCTableBody"/>
              <w:spacing w:after="0"/>
              <w:jc w:val="center"/>
              <w:rPr>
                <w:rFonts w:ascii="Times New Roman" w:hAnsi="Times New Roman"/>
                <w:color w:val="000000" w:themeColor="text1"/>
              </w:rPr>
            </w:pPr>
            <w:r w:rsidRPr="007A03E5">
              <w:rPr>
                <w:rFonts w:ascii="Times New Roman" w:hAnsi="Times New Roman"/>
                <w:sz w:val="24"/>
                <w:szCs w:val="20"/>
                <w:lang w:val="en-US"/>
              </w:rPr>
              <w:object w:dxaOrig="1666" w:dyaOrig="3105" w14:anchorId="45952CDE">
                <v:shape id="_x0000_i1053" type="#_x0000_t75" style="width:1in;height:136pt" o:ole="">
                  <v:imagedata r:id="rId70" o:title=""/>
                </v:shape>
                <o:OLEObject Type="Embed" ProgID="MarvinOLE.Document" ShapeID="_x0000_i1053" DrawAspect="Content" ObjectID="_1441351047" r:id="rId71"/>
              </w:object>
            </w:r>
          </w:p>
          <w:p w14:paraId="288E9C4F" w14:textId="77777777" w:rsidR="005C4BED" w:rsidRPr="007A03E5" w:rsidRDefault="005C4BED" w:rsidP="005C4BED">
            <w:pPr>
              <w:pStyle w:val="TCTableBody"/>
              <w:spacing w:after="0"/>
              <w:jc w:val="center"/>
              <w:rPr>
                <w:rFonts w:ascii="Times New Roman" w:hAnsi="Times New Roman"/>
                <w:color w:val="000000" w:themeColor="text1"/>
              </w:rPr>
            </w:pPr>
            <w:r w:rsidRPr="007A03E5">
              <w:rPr>
                <w:rFonts w:ascii="Times New Roman" w:hAnsi="Times New Roman"/>
                <w:color w:val="000000" w:themeColor="text1"/>
              </w:rPr>
              <w:t>Cyclamen aldehyde</w:t>
            </w:r>
          </w:p>
        </w:tc>
        <w:tc>
          <w:tcPr>
            <w:tcW w:w="463" w:type="pct"/>
            <w:vAlign w:val="center"/>
          </w:tcPr>
          <w:p w14:paraId="020F3CB3" w14:textId="77777777" w:rsidR="005C4BED" w:rsidRPr="007A03E5" w:rsidRDefault="005C4BED" w:rsidP="005C4BED">
            <w:pPr>
              <w:pStyle w:val="TCTableBody"/>
              <w:spacing w:after="0"/>
              <w:jc w:val="center"/>
              <w:rPr>
                <w:rFonts w:ascii="Times New Roman" w:hAnsi="Times New Roman"/>
                <w:color w:val="000000" w:themeColor="text1"/>
              </w:rPr>
            </w:pPr>
          </w:p>
        </w:tc>
        <w:tc>
          <w:tcPr>
            <w:tcW w:w="637" w:type="pct"/>
            <w:vAlign w:val="center"/>
          </w:tcPr>
          <w:p w14:paraId="1D9842C5" w14:textId="77777777" w:rsidR="005C4BED" w:rsidRPr="007A03E5" w:rsidRDefault="005C4BED" w:rsidP="005C4BED">
            <w:pPr>
              <w:pStyle w:val="TCTableBody"/>
              <w:spacing w:after="0"/>
              <w:jc w:val="center"/>
              <w:rPr>
                <w:rFonts w:ascii="Times New Roman" w:hAnsi="Times New Roman"/>
                <w:bCs/>
                <w:color w:val="000000" w:themeColor="text1"/>
              </w:rPr>
            </w:pPr>
            <w:r w:rsidRPr="007A03E5">
              <w:rPr>
                <w:rFonts w:ascii="Times New Roman" w:hAnsi="Times New Roman"/>
                <w:color w:val="000000" w:themeColor="text1"/>
              </w:rPr>
              <w:t>-1.74</w:t>
            </w:r>
          </w:p>
        </w:tc>
        <w:tc>
          <w:tcPr>
            <w:tcW w:w="826" w:type="pct"/>
            <w:vAlign w:val="center"/>
          </w:tcPr>
          <w:p w14:paraId="75464BB1" w14:textId="77777777" w:rsidR="005C4BED" w:rsidRPr="007A03E5" w:rsidRDefault="005C4BED" w:rsidP="005C4BED">
            <w:pPr>
              <w:pStyle w:val="TCTableBody"/>
              <w:spacing w:after="0"/>
              <w:jc w:val="center"/>
              <w:rPr>
                <w:rFonts w:ascii="Times New Roman" w:hAnsi="Times New Roman"/>
                <w:bCs/>
                <w:color w:val="000000" w:themeColor="text1"/>
              </w:rPr>
            </w:pPr>
            <w:r>
              <w:rPr>
                <w:rFonts w:ascii="Times New Roman" w:hAnsi="Times New Roman"/>
                <w:color w:val="000000" w:themeColor="text1"/>
              </w:rPr>
              <w:t>Sensitizer</w:t>
            </w:r>
          </w:p>
        </w:tc>
        <w:tc>
          <w:tcPr>
            <w:tcW w:w="826" w:type="pct"/>
            <w:vAlign w:val="center"/>
          </w:tcPr>
          <w:p w14:paraId="24D2CB20" w14:textId="77777777" w:rsidR="005C4BED" w:rsidRPr="007A03E5" w:rsidRDefault="005C4BED" w:rsidP="005C4BED">
            <w:pPr>
              <w:pStyle w:val="TCTableBody"/>
              <w:spacing w:after="0"/>
              <w:jc w:val="center"/>
              <w:rPr>
                <w:rFonts w:ascii="Times New Roman" w:hAnsi="Times New Roman"/>
                <w:bCs/>
                <w:color w:val="000000" w:themeColor="text1"/>
              </w:rPr>
            </w:pPr>
          </w:p>
        </w:tc>
      </w:tr>
    </w:tbl>
    <w:p w14:paraId="0A07A1B4" w14:textId="77777777" w:rsidR="003C73A3" w:rsidRDefault="00044A6E" w:rsidP="003C73A3">
      <w:pPr>
        <w:spacing w:line="480" w:lineRule="auto"/>
        <w:rPr>
          <w:rFonts w:ascii="Times New Roman" w:hAnsi="Times New Roman"/>
          <w:sz w:val="20"/>
        </w:rPr>
      </w:pPr>
      <w:r w:rsidRPr="007A03E5">
        <w:rPr>
          <w:rFonts w:ascii="Times New Roman" w:hAnsi="Times New Roman"/>
          <w:sz w:val="20"/>
        </w:rPr>
        <w:t>Notes: 1: sensitizer; 0: non-sensitizer; Kp: permeability coefficient.</w:t>
      </w:r>
      <w:r w:rsidR="003C73A3">
        <w:rPr>
          <w:rFonts w:ascii="Times New Roman" w:hAnsi="Times New Roman"/>
          <w:sz w:val="20"/>
        </w:rPr>
        <w:br w:type="page"/>
      </w:r>
    </w:p>
    <w:p w14:paraId="61D3321B" w14:textId="77777777" w:rsidR="005E3F53" w:rsidRPr="007A03E5" w:rsidRDefault="00E43642" w:rsidP="007A03E5">
      <w:pPr>
        <w:spacing w:after="0" w:line="480" w:lineRule="auto"/>
        <w:jc w:val="left"/>
        <w:rPr>
          <w:rFonts w:ascii="Times New Roman" w:hAnsi="Times New Roman"/>
        </w:rPr>
      </w:pPr>
      <w:r>
        <w:rPr>
          <w:noProof/>
        </w:rPr>
        <w:lastRenderedPageBreak/>
        <w:drawing>
          <wp:inline distT="0" distB="0" distL="0" distR="0" wp14:anchorId="06E721D6" wp14:editId="6C09B268">
            <wp:extent cx="5878286" cy="5211639"/>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14:paraId="7E362D17" w14:textId="77777777" w:rsidR="005E3F53" w:rsidRPr="007A03E5" w:rsidRDefault="005E3F53" w:rsidP="007A03E5">
      <w:pPr>
        <w:pStyle w:val="Heading1"/>
        <w:rPr>
          <w:rFonts w:cs="Times New Roman"/>
        </w:rPr>
      </w:pPr>
      <w:bookmarkStart w:id="34" w:name="_Toc378679966"/>
      <w:r w:rsidRPr="007A03E5">
        <w:rPr>
          <w:rFonts w:cs="Times New Roman"/>
        </w:rPr>
        <w:t xml:space="preserve">Figure S1. </w:t>
      </w:r>
      <w:r w:rsidRPr="007A03E5">
        <w:rPr>
          <w:rFonts w:cs="Times New Roman"/>
          <w:b w:val="0"/>
        </w:rPr>
        <w:t xml:space="preserve">Skin permeability </w:t>
      </w:r>
      <w:r w:rsidRPr="007A03E5">
        <w:rPr>
          <w:rFonts w:cs="Times New Roman"/>
          <w:b w:val="0"/>
          <w:i/>
        </w:rPr>
        <w:t>v</w:t>
      </w:r>
      <w:r w:rsidR="00906711" w:rsidRPr="007A03E5">
        <w:rPr>
          <w:rFonts w:cs="Times New Roman"/>
          <w:b w:val="0"/>
          <w:i/>
        </w:rPr>
        <w:t>s</w:t>
      </w:r>
      <w:r w:rsidR="005336BC" w:rsidRPr="007A03E5">
        <w:rPr>
          <w:rFonts w:cs="Times New Roman"/>
          <w:b w:val="0"/>
          <w:i/>
        </w:rPr>
        <w:t>.</w:t>
      </w:r>
      <w:r w:rsidRPr="007A03E5">
        <w:rPr>
          <w:rFonts w:cs="Times New Roman"/>
          <w:b w:val="0"/>
        </w:rPr>
        <w:t xml:space="preserve"> sensitization </w:t>
      </w:r>
      <w:r w:rsidR="00906711" w:rsidRPr="007A03E5">
        <w:rPr>
          <w:rFonts w:cs="Times New Roman"/>
          <w:b w:val="0"/>
        </w:rPr>
        <w:t>imputed data for united dataset</w:t>
      </w:r>
      <w:r w:rsidR="005336BC" w:rsidRPr="007A03E5">
        <w:rPr>
          <w:rFonts w:cs="Times New Roman"/>
          <w:b w:val="0"/>
        </w:rPr>
        <w:t>, containing 174 sensitizers and 109 non-sensitizers</w:t>
      </w:r>
      <w:r w:rsidRPr="007A03E5">
        <w:rPr>
          <w:rFonts w:cs="Times New Roman"/>
          <w:b w:val="0"/>
        </w:rPr>
        <w:t>.</w:t>
      </w:r>
      <w:bookmarkEnd w:id="34"/>
    </w:p>
    <w:p w14:paraId="7F6CD226" w14:textId="77777777" w:rsidR="005E3F53" w:rsidRPr="007A03E5" w:rsidRDefault="008C2DCC" w:rsidP="007A03E5">
      <w:pPr>
        <w:spacing w:line="480" w:lineRule="auto"/>
        <w:rPr>
          <w:rFonts w:ascii="Times New Roman" w:hAnsi="Times New Roman"/>
          <w:sz w:val="20"/>
        </w:rPr>
      </w:pPr>
      <w:r w:rsidRPr="007A03E5">
        <w:rPr>
          <w:rFonts w:ascii="Times New Roman" w:hAnsi="Times New Roman"/>
          <w:sz w:val="20"/>
        </w:rPr>
        <w:t xml:space="preserve">Notes: </w:t>
      </w:r>
      <w:r w:rsidRPr="007A03E5">
        <w:rPr>
          <w:rFonts w:ascii="Times New Roman" w:hAnsi="Times New Roman"/>
          <w:sz w:val="20"/>
          <w:szCs w:val="24"/>
        </w:rPr>
        <w:t>Kp: permeability coefficient</w:t>
      </w:r>
      <w:r w:rsidR="006600DF" w:rsidRPr="007A03E5">
        <w:rPr>
          <w:rFonts w:ascii="Times New Roman" w:hAnsi="Times New Roman"/>
          <w:sz w:val="20"/>
          <w:szCs w:val="24"/>
        </w:rPr>
        <w:t>.</w:t>
      </w:r>
    </w:p>
    <w:p w14:paraId="0CC6F352" w14:textId="77777777" w:rsidR="00F5779A" w:rsidRPr="007A03E5" w:rsidRDefault="00E43642" w:rsidP="007A03E5">
      <w:pPr>
        <w:pStyle w:val="VAFigureCaption"/>
        <w:rPr>
          <w:rFonts w:ascii="Times New Roman" w:hAnsi="Times New Roman"/>
        </w:rPr>
      </w:pPr>
      <w:r>
        <w:rPr>
          <w:noProof/>
        </w:rPr>
        <w:lastRenderedPageBreak/>
        <w:drawing>
          <wp:inline distT="0" distB="0" distL="0" distR="0" wp14:anchorId="4B0E2B4E" wp14:editId="79A01BFC">
            <wp:extent cx="5854535" cy="4560125"/>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14:paraId="4771397A" w14:textId="77777777" w:rsidR="00617B60" w:rsidRPr="007A03E5" w:rsidRDefault="005E3F53" w:rsidP="007A03E5">
      <w:pPr>
        <w:pStyle w:val="Heading1"/>
        <w:rPr>
          <w:rFonts w:cs="Times New Roman"/>
        </w:rPr>
      </w:pPr>
      <w:bookmarkStart w:id="35" w:name="_Toc378679967"/>
      <w:r w:rsidRPr="007A03E5">
        <w:rPr>
          <w:rFonts w:cs="Times New Roman"/>
        </w:rPr>
        <w:t>Figure S2</w:t>
      </w:r>
      <w:r w:rsidR="006600DF" w:rsidRPr="007A03E5">
        <w:rPr>
          <w:rFonts w:cs="Times New Roman"/>
        </w:rPr>
        <w:t>.</w:t>
      </w:r>
      <w:r w:rsidR="007D0BFC" w:rsidRPr="007A03E5">
        <w:rPr>
          <w:rFonts w:cs="Times New Roman"/>
        </w:rPr>
        <w:t xml:space="preserve"> </w:t>
      </w:r>
      <w:r w:rsidR="007D0BFC" w:rsidRPr="007A03E5">
        <w:rPr>
          <w:rFonts w:cs="Times New Roman"/>
          <w:b w:val="0"/>
        </w:rPr>
        <w:t xml:space="preserve">Skin permeability </w:t>
      </w:r>
      <w:r w:rsidR="007D0BFC" w:rsidRPr="007A03E5">
        <w:rPr>
          <w:rFonts w:cs="Times New Roman"/>
          <w:b w:val="0"/>
          <w:i/>
        </w:rPr>
        <w:t>vs</w:t>
      </w:r>
      <w:r w:rsidR="005336BC" w:rsidRPr="007A03E5">
        <w:rPr>
          <w:rFonts w:cs="Times New Roman"/>
          <w:b w:val="0"/>
          <w:i/>
        </w:rPr>
        <w:t>.</w:t>
      </w:r>
      <w:r w:rsidR="007D0BFC" w:rsidRPr="007A03E5">
        <w:rPr>
          <w:rFonts w:cs="Times New Roman"/>
          <w:b w:val="0"/>
        </w:rPr>
        <w:t xml:space="preserve"> sensitization imputed data for the Cluster 1 of united dataset</w:t>
      </w:r>
      <w:r w:rsidR="00987334" w:rsidRPr="007A03E5">
        <w:rPr>
          <w:rFonts w:cs="Times New Roman"/>
          <w:b w:val="0"/>
        </w:rPr>
        <w:t>, containing 4 sensitizers and 7 non-sensitizers.</w:t>
      </w:r>
      <w:bookmarkEnd w:id="35"/>
    </w:p>
    <w:p w14:paraId="5DB6C8FF" w14:textId="77777777" w:rsidR="007A03E5" w:rsidRDefault="008C2DCC" w:rsidP="007A03E5">
      <w:pPr>
        <w:spacing w:line="480" w:lineRule="auto"/>
        <w:rPr>
          <w:rFonts w:ascii="Times New Roman" w:eastAsiaTheme="majorEastAsia" w:hAnsi="Times New Roman"/>
          <w:b/>
          <w:bCs/>
          <w:szCs w:val="28"/>
        </w:rPr>
      </w:pPr>
      <w:r w:rsidRPr="007A03E5">
        <w:rPr>
          <w:rFonts w:ascii="Times New Roman" w:hAnsi="Times New Roman"/>
          <w:sz w:val="20"/>
        </w:rPr>
        <w:t xml:space="preserve">Notes: </w:t>
      </w:r>
      <w:r w:rsidRPr="007A03E5">
        <w:rPr>
          <w:rFonts w:ascii="Times New Roman" w:hAnsi="Times New Roman"/>
          <w:sz w:val="20"/>
          <w:szCs w:val="24"/>
        </w:rPr>
        <w:t>Kp: permeability coefficient</w:t>
      </w:r>
      <w:r w:rsidR="006600DF" w:rsidRPr="007A03E5">
        <w:rPr>
          <w:rFonts w:ascii="Times New Roman" w:hAnsi="Times New Roman"/>
          <w:sz w:val="20"/>
          <w:szCs w:val="24"/>
        </w:rPr>
        <w:t>.</w:t>
      </w:r>
      <w:bookmarkStart w:id="36" w:name="_Toc378679968"/>
      <w:r w:rsidR="007A03E5">
        <w:br w:type="page"/>
      </w:r>
    </w:p>
    <w:p w14:paraId="4849CA02" w14:textId="77777777" w:rsidR="00F5779A" w:rsidRPr="007A03E5" w:rsidRDefault="00617B60" w:rsidP="007A03E5">
      <w:pPr>
        <w:pStyle w:val="Heading1"/>
        <w:rPr>
          <w:rFonts w:cs="Times New Roman"/>
        </w:rPr>
      </w:pPr>
      <w:r w:rsidRPr="007A03E5">
        <w:rPr>
          <w:rFonts w:cs="Times New Roman"/>
        </w:rPr>
        <w:lastRenderedPageBreak/>
        <w:t>REFERENCES</w:t>
      </w:r>
      <w:bookmarkEnd w:id="36"/>
    </w:p>
    <w:p w14:paraId="51D793BB" w14:textId="77777777" w:rsidR="00867101" w:rsidRPr="00867101" w:rsidRDefault="00A35F05">
      <w:pPr>
        <w:pStyle w:val="NormalWeb"/>
        <w:ind w:left="640" w:hanging="640"/>
        <w:divId w:val="613290127"/>
        <w:rPr>
          <w:rFonts w:eastAsiaTheme="minorEastAsia"/>
          <w:noProof/>
        </w:rPr>
      </w:pPr>
      <w:r w:rsidRPr="007A03E5">
        <w:fldChar w:fldCharType="begin" w:fldLock="1"/>
      </w:r>
      <w:r w:rsidR="00617B60" w:rsidRPr="007A03E5">
        <w:instrText xml:space="preserve">ADDIN Mendeley Bibliography CSL_BIBLIOGRAPHY </w:instrText>
      </w:r>
      <w:r w:rsidRPr="007A03E5">
        <w:fldChar w:fldCharType="separate"/>
      </w:r>
      <w:r w:rsidR="00867101" w:rsidRPr="00867101">
        <w:rPr>
          <w:noProof/>
        </w:rPr>
        <w:t xml:space="preserve">(1) </w:t>
      </w:r>
      <w:r w:rsidR="00867101" w:rsidRPr="00867101">
        <w:rPr>
          <w:noProof/>
        </w:rPr>
        <w:tab/>
        <w:t xml:space="preserve">Consonni, V. et al. </w:t>
      </w:r>
      <w:r w:rsidR="00867101" w:rsidRPr="00867101">
        <w:rPr>
          <w:i/>
          <w:iCs/>
          <w:noProof/>
        </w:rPr>
        <w:t>J. Chem. Inf. Model.</w:t>
      </w:r>
      <w:r w:rsidR="00867101" w:rsidRPr="00867101">
        <w:rPr>
          <w:noProof/>
        </w:rPr>
        <w:t xml:space="preserve"> </w:t>
      </w:r>
      <w:r w:rsidR="00867101" w:rsidRPr="00867101">
        <w:rPr>
          <w:b/>
          <w:bCs/>
          <w:noProof/>
        </w:rPr>
        <w:t>2009</w:t>
      </w:r>
      <w:r w:rsidR="00867101" w:rsidRPr="00867101">
        <w:rPr>
          <w:noProof/>
        </w:rPr>
        <w:t xml:space="preserve">, </w:t>
      </w:r>
      <w:r w:rsidR="00867101" w:rsidRPr="00867101">
        <w:rPr>
          <w:i/>
          <w:iCs/>
          <w:noProof/>
        </w:rPr>
        <w:t>49</w:t>
      </w:r>
      <w:r w:rsidR="00867101" w:rsidRPr="00867101">
        <w:rPr>
          <w:noProof/>
        </w:rPr>
        <w:t>, 1669–1678.</w:t>
      </w:r>
    </w:p>
    <w:p w14:paraId="564B4114" w14:textId="77777777" w:rsidR="00867101" w:rsidRPr="00867101" w:rsidRDefault="00867101">
      <w:pPr>
        <w:pStyle w:val="NormalWeb"/>
        <w:ind w:left="640" w:hanging="640"/>
        <w:divId w:val="613290127"/>
        <w:rPr>
          <w:noProof/>
        </w:rPr>
      </w:pPr>
      <w:r w:rsidRPr="00867101">
        <w:rPr>
          <w:noProof/>
        </w:rPr>
        <w:t xml:space="preserve">(2) </w:t>
      </w:r>
      <w:r w:rsidRPr="00867101">
        <w:rPr>
          <w:noProof/>
        </w:rPr>
        <w:tab/>
        <w:t xml:space="preserve">Consonni, V. et al. </w:t>
      </w:r>
      <w:r w:rsidRPr="00867101">
        <w:rPr>
          <w:i/>
          <w:iCs/>
          <w:noProof/>
        </w:rPr>
        <w:t>J. Chemom.</w:t>
      </w:r>
      <w:r w:rsidRPr="00867101">
        <w:rPr>
          <w:noProof/>
        </w:rPr>
        <w:t xml:space="preserve"> </w:t>
      </w:r>
      <w:r w:rsidRPr="00867101">
        <w:rPr>
          <w:b/>
          <w:bCs/>
          <w:noProof/>
        </w:rPr>
        <w:t>2010</w:t>
      </w:r>
      <w:r w:rsidRPr="00867101">
        <w:rPr>
          <w:noProof/>
        </w:rPr>
        <w:t xml:space="preserve">, </w:t>
      </w:r>
      <w:r w:rsidRPr="00867101">
        <w:rPr>
          <w:i/>
          <w:iCs/>
          <w:noProof/>
        </w:rPr>
        <w:t>24</w:t>
      </w:r>
      <w:r w:rsidRPr="00867101">
        <w:rPr>
          <w:noProof/>
        </w:rPr>
        <w:t>, 194–201.</w:t>
      </w:r>
    </w:p>
    <w:p w14:paraId="200C756F" w14:textId="77777777" w:rsidR="00867101" w:rsidRPr="00867101" w:rsidRDefault="00867101">
      <w:pPr>
        <w:pStyle w:val="NormalWeb"/>
        <w:ind w:left="640" w:hanging="640"/>
        <w:divId w:val="613290127"/>
        <w:rPr>
          <w:noProof/>
        </w:rPr>
      </w:pPr>
      <w:r w:rsidRPr="00867101">
        <w:rPr>
          <w:noProof/>
        </w:rPr>
        <w:t xml:space="preserve">(3) </w:t>
      </w:r>
      <w:r w:rsidRPr="00867101">
        <w:rPr>
          <w:noProof/>
        </w:rPr>
        <w:tab/>
        <w:t xml:space="preserve">Roy, K. et al. </w:t>
      </w:r>
      <w:r w:rsidRPr="00867101">
        <w:rPr>
          <w:i/>
          <w:iCs/>
          <w:noProof/>
        </w:rPr>
        <w:t>Comb. Chem. High Throughput Screen.</w:t>
      </w:r>
      <w:r w:rsidRPr="00867101">
        <w:rPr>
          <w:noProof/>
        </w:rPr>
        <w:t xml:space="preserve"> </w:t>
      </w:r>
      <w:r w:rsidRPr="00867101">
        <w:rPr>
          <w:b/>
          <w:bCs/>
          <w:noProof/>
        </w:rPr>
        <w:t>2011</w:t>
      </w:r>
      <w:r w:rsidRPr="00867101">
        <w:rPr>
          <w:noProof/>
        </w:rPr>
        <w:t xml:space="preserve">, </w:t>
      </w:r>
      <w:r w:rsidRPr="00867101">
        <w:rPr>
          <w:i/>
          <w:iCs/>
          <w:noProof/>
        </w:rPr>
        <w:t>14</w:t>
      </w:r>
      <w:r w:rsidRPr="00867101">
        <w:rPr>
          <w:noProof/>
        </w:rPr>
        <w:t>, 450–474.</w:t>
      </w:r>
    </w:p>
    <w:p w14:paraId="1901DCA6" w14:textId="77777777" w:rsidR="00867101" w:rsidRPr="00867101" w:rsidRDefault="00867101">
      <w:pPr>
        <w:pStyle w:val="NormalWeb"/>
        <w:ind w:left="640" w:hanging="640"/>
        <w:divId w:val="613290127"/>
        <w:rPr>
          <w:noProof/>
        </w:rPr>
      </w:pPr>
      <w:r w:rsidRPr="00867101">
        <w:rPr>
          <w:noProof/>
        </w:rPr>
        <w:t xml:space="preserve">(4) </w:t>
      </w:r>
      <w:r w:rsidRPr="00867101">
        <w:rPr>
          <w:noProof/>
        </w:rPr>
        <w:tab/>
        <w:t xml:space="preserve">Ojha, P. K. et al. </w:t>
      </w:r>
      <w:r w:rsidRPr="00867101">
        <w:rPr>
          <w:i/>
          <w:iCs/>
          <w:noProof/>
        </w:rPr>
        <w:t>Chemom. Intell. Lab. Syst.</w:t>
      </w:r>
      <w:r w:rsidRPr="00867101">
        <w:rPr>
          <w:noProof/>
        </w:rPr>
        <w:t xml:space="preserve"> </w:t>
      </w:r>
      <w:r w:rsidRPr="00867101">
        <w:rPr>
          <w:b/>
          <w:bCs/>
          <w:noProof/>
        </w:rPr>
        <w:t>2011</w:t>
      </w:r>
      <w:r w:rsidRPr="00867101">
        <w:rPr>
          <w:noProof/>
        </w:rPr>
        <w:t xml:space="preserve">, </w:t>
      </w:r>
      <w:r w:rsidRPr="00867101">
        <w:rPr>
          <w:i/>
          <w:iCs/>
          <w:noProof/>
        </w:rPr>
        <w:t>107</w:t>
      </w:r>
      <w:r w:rsidRPr="00867101">
        <w:rPr>
          <w:noProof/>
        </w:rPr>
        <w:t>, 194–205.</w:t>
      </w:r>
    </w:p>
    <w:p w14:paraId="777A7E0E" w14:textId="77777777" w:rsidR="00867101" w:rsidRPr="00867101" w:rsidRDefault="00867101">
      <w:pPr>
        <w:pStyle w:val="NormalWeb"/>
        <w:ind w:left="640" w:hanging="640"/>
        <w:divId w:val="613290127"/>
        <w:rPr>
          <w:noProof/>
        </w:rPr>
      </w:pPr>
      <w:r w:rsidRPr="00867101">
        <w:rPr>
          <w:noProof/>
        </w:rPr>
        <w:t xml:space="preserve">(5) </w:t>
      </w:r>
      <w:r w:rsidRPr="00867101">
        <w:rPr>
          <w:noProof/>
        </w:rPr>
        <w:tab/>
        <w:t xml:space="preserve">Roy, K. et al. </w:t>
      </w:r>
      <w:r w:rsidRPr="00867101">
        <w:rPr>
          <w:i/>
          <w:iCs/>
          <w:noProof/>
        </w:rPr>
        <w:t>J. Chem. Inf. Model.</w:t>
      </w:r>
      <w:r w:rsidRPr="00867101">
        <w:rPr>
          <w:noProof/>
        </w:rPr>
        <w:t xml:space="preserve"> </w:t>
      </w:r>
      <w:r w:rsidRPr="00867101">
        <w:rPr>
          <w:b/>
          <w:bCs/>
          <w:noProof/>
        </w:rPr>
        <w:t>2012</w:t>
      </w:r>
      <w:r w:rsidRPr="00867101">
        <w:rPr>
          <w:noProof/>
        </w:rPr>
        <w:t xml:space="preserve">, </w:t>
      </w:r>
      <w:r w:rsidRPr="00867101">
        <w:rPr>
          <w:i/>
          <w:iCs/>
          <w:noProof/>
        </w:rPr>
        <w:t>52</w:t>
      </w:r>
      <w:r w:rsidRPr="00867101">
        <w:rPr>
          <w:noProof/>
        </w:rPr>
        <w:t>, 396–408.</w:t>
      </w:r>
    </w:p>
    <w:p w14:paraId="3142D04E" w14:textId="77777777" w:rsidR="00867101" w:rsidRPr="00867101" w:rsidRDefault="00867101">
      <w:pPr>
        <w:pStyle w:val="NormalWeb"/>
        <w:ind w:left="640" w:hanging="640"/>
        <w:divId w:val="613290127"/>
        <w:rPr>
          <w:noProof/>
        </w:rPr>
      </w:pPr>
      <w:r w:rsidRPr="00867101">
        <w:rPr>
          <w:noProof/>
        </w:rPr>
        <w:t xml:space="preserve">(6) </w:t>
      </w:r>
      <w:r w:rsidRPr="00867101">
        <w:rPr>
          <w:noProof/>
        </w:rPr>
        <w:tab/>
        <w:t xml:space="preserve">Roy, K. et al. </w:t>
      </w:r>
      <w:r w:rsidRPr="00867101">
        <w:rPr>
          <w:i/>
          <w:iCs/>
          <w:noProof/>
        </w:rPr>
        <w:t>Mini Rev. Med. Chem.</w:t>
      </w:r>
      <w:r w:rsidRPr="00867101">
        <w:rPr>
          <w:noProof/>
        </w:rPr>
        <w:t xml:space="preserve"> </w:t>
      </w:r>
      <w:r w:rsidRPr="00867101">
        <w:rPr>
          <w:b/>
          <w:bCs/>
          <w:noProof/>
        </w:rPr>
        <w:t>2012</w:t>
      </w:r>
      <w:r w:rsidRPr="00867101">
        <w:rPr>
          <w:noProof/>
        </w:rPr>
        <w:t xml:space="preserve">, </w:t>
      </w:r>
      <w:r w:rsidRPr="00867101">
        <w:rPr>
          <w:i/>
          <w:iCs/>
          <w:noProof/>
        </w:rPr>
        <w:t>12</w:t>
      </w:r>
      <w:r w:rsidRPr="00867101">
        <w:rPr>
          <w:noProof/>
        </w:rPr>
        <w:t>, 491–504.</w:t>
      </w:r>
    </w:p>
    <w:p w14:paraId="6B3E057E" w14:textId="77777777" w:rsidR="00867101" w:rsidRPr="00867101" w:rsidRDefault="00867101">
      <w:pPr>
        <w:pStyle w:val="NormalWeb"/>
        <w:ind w:left="640" w:hanging="640"/>
        <w:divId w:val="613290127"/>
        <w:rPr>
          <w:noProof/>
        </w:rPr>
      </w:pPr>
      <w:r w:rsidRPr="00867101">
        <w:rPr>
          <w:noProof/>
        </w:rPr>
        <w:t xml:space="preserve">(7) </w:t>
      </w:r>
      <w:r w:rsidRPr="00867101">
        <w:rPr>
          <w:noProof/>
        </w:rPr>
        <w:tab/>
        <w:t xml:space="preserve">Flynn, G. L. In </w:t>
      </w:r>
      <w:r w:rsidRPr="00867101">
        <w:rPr>
          <w:i/>
          <w:iCs/>
          <w:noProof/>
        </w:rPr>
        <w:t>Principles of Route-to-Route Extrapolation for Risk assessment</w:t>
      </w:r>
      <w:r w:rsidRPr="00867101">
        <w:rPr>
          <w:noProof/>
        </w:rPr>
        <w:t>; Gerrity, T. R., Ed.; Elsevier: New York, NY, 1990; pp. 93–117.</w:t>
      </w:r>
    </w:p>
    <w:p w14:paraId="4565A5B7" w14:textId="77777777" w:rsidR="00867101" w:rsidRPr="00867101" w:rsidRDefault="00867101">
      <w:pPr>
        <w:pStyle w:val="NormalWeb"/>
        <w:ind w:left="640" w:hanging="640"/>
        <w:divId w:val="613290127"/>
        <w:rPr>
          <w:noProof/>
        </w:rPr>
      </w:pPr>
      <w:r w:rsidRPr="00867101">
        <w:rPr>
          <w:noProof/>
        </w:rPr>
        <w:t xml:space="preserve">(8) </w:t>
      </w:r>
      <w:r w:rsidRPr="00867101">
        <w:rPr>
          <w:noProof/>
        </w:rPr>
        <w:tab/>
        <w:t xml:space="preserve">Potts, R. O. et al. </w:t>
      </w:r>
      <w:r w:rsidRPr="00867101">
        <w:rPr>
          <w:i/>
          <w:iCs/>
          <w:noProof/>
        </w:rPr>
        <w:t>Pharm. Res.</w:t>
      </w:r>
      <w:r w:rsidRPr="00867101">
        <w:rPr>
          <w:noProof/>
        </w:rPr>
        <w:t xml:space="preserve"> </w:t>
      </w:r>
      <w:r w:rsidRPr="00867101">
        <w:rPr>
          <w:b/>
          <w:bCs/>
          <w:noProof/>
        </w:rPr>
        <w:t>1992</w:t>
      </w:r>
      <w:r w:rsidRPr="00867101">
        <w:rPr>
          <w:noProof/>
        </w:rPr>
        <w:t xml:space="preserve">, </w:t>
      </w:r>
      <w:r w:rsidRPr="00867101">
        <w:rPr>
          <w:i/>
          <w:iCs/>
          <w:noProof/>
        </w:rPr>
        <w:t>9</w:t>
      </w:r>
      <w:r w:rsidRPr="00867101">
        <w:rPr>
          <w:noProof/>
        </w:rPr>
        <w:t>, 663–669.</w:t>
      </w:r>
    </w:p>
    <w:p w14:paraId="67932988" w14:textId="77777777" w:rsidR="00867101" w:rsidRPr="00867101" w:rsidRDefault="00867101">
      <w:pPr>
        <w:pStyle w:val="NormalWeb"/>
        <w:ind w:left="640" w:hanging="640"/>
        <w:divId w:val="613290127"/>
        <w:rPr>
          <w:noProof/>
        </w:rPr>
      </w:pPr>
      <w:r w:rsidRPr="00867101">
        <w:rPr>
          <w:noProof/>
        </w:rPr>
        <w:t xml:space="preserve">(9) </w:t>
      </w:r>
      <w:r w:rsidRPr="00867101">
        <w:rPr>
          <w:noProof/>
        </w:rPr>
        <w:tab/>
        <w:t xml:space="preserve">Scheuplein, R. J. et al. </w:t>
      </w:r>
      <w:r w:rsidRPr="00867101">
        <w:rPr>
          <w:i/>
          <w:iCs/>
          <w:noProof/>
        </w:rPr>
        <w:t>J. Invest. Dermatol.</w:t>
      </w:r>
      <w:r w:rsidRPr="00867101">
        <w:rPr>
          <w:noProof/>
        </w:rPr>
        <w:t xml:space="preserve"> </w:t>
      </w:r>
      <w:r w:rsidRPr="00867101">
        <w:rPr>
          <w:b/>
          <w:bCs/>
          <w:noProof/>
        </w:rPr>
        <w:t>1973</w:t>
      </w:r>
      <w:r w:rsidRPr="00867101">
        <w:rPr>
          <w:noProof/>
        </w:rPr>
        <w:t xml:space="preserve">, </w:t>
      </w:r>
      <w:r w:rsidRPr="00867101">
        <w:rPr>
          <w:i/>
          <w:iCs/>
          <w:noProof/>
        </w:rPr>
        <w:t>60</w:t>
      </w:r>
      <w:r w:rsidRPr="00867101">
        <w:rPr>
          <w:noProof/>
        </w:rPr>
        <w:t>, 286–296.</w:t>
      </w:r>
    </w:p>
    <w:p w14:paraId="13AD2E43" w14:textId="77777777" w:rsidR="00867101" w:rsidRPr="00867101" w:rsidRDefault="00867101">
      <w:pPr>
        <w:pStyle w:val="NormalWeb"/>
        <w:ind w:left="640" w:hanging="640"/>
        <w:divId w:val="613290127"/>
        <w:rPr>
          <w:noProof/>
        </w:rPr>
      </w:pPr>
      <w:r w:rsidRPr="00867101">
        <w:rPr>
          <w:noProof/>
        </w:rPr>
        <w:t xml:space="preserve">(10) </w:t>
      </w:r>
      <w:r w:rsidRPr="00867101">
        <w:rPr>
          <w:noProof/>
        </w:rPr>
        <w:tab/>
        <w:t xml:space="preserve">Scheuplein, R. J. et al. In </w:t>
      </w:r>
      <w:r w:rsidRPr="00867101">
        <w:rPr>
          <w:i/>
          <w:iCs/>
          <w:noProof/>
        </w:rPr>
        <w:t>Biochemistry and physiology of the skin</w:t>
      </w:r>
      <w:r w:rsidRPr="00867101">
        <w:rPr>
          <w:noProof/>
        </w:rPr>
        <w:t>; Goldsmith, L. A., Ed.; Oxford University Press: New York, NY, 1983; pp. 1255–1295.</w:t>
      </w:r>
    </w:p>
    <w:p w14:paraId="75D46A5F" w14:textId="77777777" w:rsidR="00867101" w:rsidRPr="00867101" w:rsidRDefault="00867101">
      <w:pPr>
        <w:pStyle w:val="NormalWeb"/>
        <w:ind w:left="640" w:hanging="640"/>
        <w:divId w:val="613290127"/>
        <w:rPr>
          <w:noProof/>
        </w:rPr>
      </w:pPr>
      <w:r w:rsidRPr="00867101">
        <w:rPr>
          <w:noProof/>
        </w:rPr>
        <w:t xml:space="preserve">(11) </w:t>
      </w:r>
      <w:r w:rsidRPr="00867101">
        <w:rPr>
          <w:noProof/>
        </w:rPr>
        <w:tab/>
        <w:t xml:space="preserve">Scheuplein, R. J. et al. </w:t>
      </w:r>
      <w:r w:rsidRPr="00867101">
        <w:rPr>
          <w:i/>
          <w:iCs/>
          <w:noProof/>
        </w:rPr>
        <w:t>J. Invest. Dermatol.</w:t>
      </w:r>
      <w:r w:rsidRPr="00867101">
        <w:rPr>
          <w:noProof/>
        </w:rPr>
        <w:t xml:space="preserve"> </w:t>
      </w:r>
      <w:r w:rsidRPr="00867101">
        <w:rPr>
          <w:b/>
          <w:bCs/>
          <w:noProof/>
        </w:rPr>
        <w:t>1969</w:t>
      </w:r>
      <w:r w:rsidRPr="00867101">
        <w:rPr>
          <w:noProof/>
        </w:rPr>
        <w:t xml:space="preserve">, </w:t>
      </w:r>
      <w:r w:rsidRPr="00867101">
        <w:rPr>
          <w:i/>
          <w:iCs/>
          <w:noProof/>
        </w:rPr>
        <w:t>52</w:t>
      </w:r>
      <w:r w:rsidRPr="00867101">
        <w:rPr>
          <w:noProof/>
        </w:rPr>
        <w:t>, 63–70.</w:t>
      </w:r>
    </w:p>
    <w:p w14:paraId="7101BAE4" w14:textId="77777777" w:rsidR="00867101" w:rsidRPr="00867101" w:rsidRDefault="00867101">
      <w:pPr>
        <w:pStyle w:val="NormalWeb"/>
        <w:ind w:left="640" w:hanging="640"/>
        <w:divId w:val="613290127"/>
        <w:rPr>
          <w:noProof/>
        </w:rPr>
      </w:pPr>
      <w:r w:rsidRPr="00867101">
        <w:rPr>
          <w:noProof/>
        </w:rPr>
        <w:t xml:space="preserve">(12) </w:t>
      </w:r>
      <w:r w:rsidRPr="00867101">
        <w:rPr>
          <w:noProof/>
        </w:rPr>
        <w:tab/>
        <w:t xml:space="preserve">Lien, E. J. et al. </w:t>
      </w:r>
      <w:r w:rsidRPr="00867101">
        <w:rPr>
          <w:i/>
          <w:iCs/>
          <w:noProof/>
        </w:rPr>
        <w:t>Pharm. Res.</w:t>
      </w:r>
      <w:r w:rsidRPr="00867101">
        <w:rPr>
          <w:noProof/>
        </w:rPr>
        <w:t xml:space="preserve"> </w:t>
      </w:r>
      <w:r w:rsidRPr="00867101">
        <w:rPr>
          <w:b/>
          <w:bCs/>
          <w:noProof/>
        </w:rPr>
        <w:t>1995</w:t>
      </w:r>
      <w:r w:rsidRPr="00867101">
        <w:rPr>
          <w:noProof/>
        </w:rPr>
        <w:t xml:space="preserve">, </w:t>
      </w:r>
      <w:r w:rsidRPr="00867101">
        <w:rPr>
          <w:i/>
          <w:iCs/>
          <w:noProof/>
        </w:rPr>
        <w:t>12</w:t>
      </w:r>
      <w:r w:rsidRPr="00867101">
        <w:rPr>
          <w:noProof/>
        </w:rPr>
        <w:t>, 583–587.</w:t>
      </w:r>
    </w:p>
    <w:p w14:paraId="6A6BAABF" w14:textId="77777777" w:rsidR="00867101" w:rsidRPr="00867101" w:rsidRDefault="00867101">
      <w:pPr>
        <w:pStyle w:val="NormalWeb"/>
        <w:ind w:left="640" w:hanging="640"/>
        <w:divId w:val="613290127"/>
        <w:rPr>
          <w:noProof/>
        </w:rPr>
      </w:pPr>
      <w:r w:rsidRPr="00867101">
        <w:rPr>
          <w:noProof/>
        </w:rPr>
        <w:t xml:space="preserve">(13) </w:t>
      </w:r>
      <w:r w:rsidRPr="00867101">
        <w:rPr>
          <w:noProof/>
        </w:rPr>
        <w:tab/>
        <w:t xml:space="preserve">Barratt, M. D. </w:t>
      </w:r>
      <w:r w:rsidRPr="00867101">
        <w:rPr>
          <w:i/>
          <w:iCs/>
          <w:noProof/>
        </w:rPr>
        <w:t>Toxicol. In Vitro</w:t>
      </w:r>
      <w:r w:rsidRPr="00867101">
        <w:rPr>
          <w:noProof/>
        </w:rPr>
        <w:t xml:space="preserve"> </w:t>
      </w:r>
      <w:r w:rsidRPr="00867101">
        <w:rPr>
          <w:b/>
          <w:bCs/>
          <w:noProof/>
        </w:rPr>
        <w:t>1995</w:t>
      </w:r>
      <w:r w:rsidRPr="00867101">
        <w:rPr>
          <w:noProof/>
        </w:rPr>
        <w:t xml:space="preserve">, </w:t>
      </w:r>
      <w:r w:rsidRPr="00867101">
        <w:rPr>
          <w:i/>
          <w:iCs/>
          <w:noProof/>
        </w:rPr>
        <w:t>9</w:t>
      </w:r>
      <w:r w:rsidRPr="00867101">
        <w:rPr>
          <w:noProof/>
        </w:rPr>
        <w:t>, 27–37.</w:t>
      </w:r>
    </w:p>
    <w:p w14:paraId="3F824D35" w14:textId="77777777" w:rsidR="00867101" w:rsidRPr="00867101" w:rsidRDefault="00867101">
      <w:pPr>
        <w:pStyle w:val="NormalWeb"/>
        <w:ind w:left="640" w:hanging="640"/>
        <w:divId w:val="613290127"/>
        <w:rPr>
          <w:noProof/>
        </w:rPr>
      </w:pPr>
      <w:r w:rsidRPr="00867101">
        <w:rPr>
          <w:noProof/>
        </w:rPr>
        <w:t xml:space="preserve">(14) </w:t>
      </w:r>
      <w:r w:rsidRPr="00867101">
        <w:rPr>
          <w:noProof/>
        </w:rPr>
        <w:tab/>
        <w:t xml:space="preserve">Potts, R. O. et al. </w:t>
      </w:r>
      <w:r w:rsidRPr="00867101">
        <w:rPr>
          <w:i/>
          <w:iCs/>
          <w:noProof/>
        </w:rPr>
        <w:t>Pharm. Res.</w:t>
      </w:r>
      <w:r w:rsidRPr="00867101">
        <w:rPr>
          <w:noProof/>
        </w:rPr>
        <w:t xml:space="preserve"> </w:t>
      </w:r>
      <w:r w:rsidRPr="00867101">
        <w:rPr>
          <w:b/>
          <w:bCs/>
          <w:noProof/>
        </w:rPr>
        <w:t>1995</w:t>
      </w:r>
      <w:r w:rsidRPr="00867101">
        <w:rPr>
          <w:noProof/>
        </w:rPr>
        <w:t xml:space="preserve">, </w:t>
      </w:r>
      <w:r w:rsidRPr="00867101">
        <w:rPr>
          <w:i/>
          <w:iCs/>
          <w:noProof/>
        </w:rPr>
        <w:t>12</w:t>
      </w:r>
      <w:r w:rsidRPr="00867101">
        <w:rPr>
          <w:noProof/>
        </w:rPr>
        <w:t>, 1628–1633.</w:t>
      </w:r>
    </w:p>
    <w:p w14:paraId="04D8D2B5" w14:textId="77777777" w:rsidR="00867101" w:rsidRPr="00867101" w:rsidRDefault="00867101">
      <w:pPr>
        <w:pStyle w:val="NormalWeb"/>
        <w:ind w:left="640" w:hanging="640"/>
        <w:divId w:val="613290127"/>
        <w:rPr>
          <w:noProof/>
        </w:rPr>
      </w:pPr>
      <w:r w:rsidRPr="00867101">
        <w:rPr>
          <w:noProof/>
        </w:rPr>
        <w:t xml:space="preserve">(15) </w:t>
      </w:r>
      <w:r w:rsidRPr="00867101">
        <w:rPr>
          <w:noProof/>
        </w:rPr>
        <w:tab/>
        <w:t xml:space="preserve">Hostýnek, J. J. et al. </w:t>
      </w:r>
      <w:r w:rsidRPr="00867101">
        <w:rPr>
          <w:i/>
          <w:iCs/>
          <w:noProof/>
        </w:rPr>
        <w:t>Quant. Struct. relationships</w:t>
      </w:r>
      <w:r w:rsidRPr="00867101">
        <w:rPr>
          <w:noProof/>
        </w:rPr>
        <w:t xml:space="preserve"> </w:t>
      </w:r>
      <w:r w:rsidRPr="00867101">
        <w:rPr>
          <w:b/>
          <w:bCs/>
          <w:noProof/>
        </w:rPr>
        <w:t>1997</w:t>
      </w:r>
      <w:r w:rsidRPr="00867101">
        <w:rPr>
          <w:noProof/>
        </w:rPr>
        <w:t xml:space="preserve">, </w:t>
      </w:r>
      <w:r w:rsidRPr="00867101">
        <w:rPr>
          <w:i/>
          <w:iCs/>
          <w:noProof/>
        </w:rPr>
        <w:t>16</w:t>
      </w:r>
      <w:r w:rsidRPr="00867101">
        <w:rPr>
          <w:noProof/>
        </w:rPr>
        <w:t>, 473–479.</w:t>
      </w:r>
    </w:p>
    <w:p w14:paraId="0D18252D" w14:textId="77777777" w:rsidR="00867101" w:rsidRPr="00867101" w:rsidRDefault="00867101">
      <w:pPr>
        <w:pStyle w:val="NormalWeb"/>
        <w:ind w:left="640" w:hanging="640"/>
        <w:divId w:val="613290127"/>
        <w:rPr>
          <w:noProof/>
        </w:rPr>
      </w:pPr>
      <w:r w:rsidRPr="00867101">
        <w:rPr>
          <w:noProof/>
        </w:rPr>
        <w:t xml:space="preserve">(16) </w:t>
      </w:r>
      <w:r w:rsidRPr="00867101">
        <w:rPr>
          <w:noProof/>
        </w:rPr>
        <w:tab/>
        <w:t xml:space="preserve">Johnson, M. E. et al. </w:t>
      </w:r>
      <w:r w:rsidRPr="00867101">
        <w:rPr>
          <w:i/>
          <w:iCs/>
          <w:noProof/>
        </w:rPr>
        <w:t>J. Pharm. Sci.</w:t>
      </w:r>
      <w:r w:rsidRPr="00867101">
        <w:rPr>
          <w:noProof/>
        </w:rPr>
        <w:t xml:space="preserve"> </w:t>
      </w:r>
      <w:r w:rsidRPr="00867101">
        <w:rPr>
          <w:b/>
          <w:bCs/>
          <w:noProof/>
        </w:rPr>
        <w:t>1995</w:t>
      </w:r>
      <w:r w:rsidRPr="00867101">
        <w:rPr>
          <w:noProof/>
        </w:rPr>
        <w:t xml:space="preserve">, </w:t>
      </w:r>
      <w:r w:rsidRPr="00867101">
        <w:rPr>
          <w:i/>
          <w:iCs/>
          <w:noProof/>
        </w:rPr>
        <w:t>84</w:t>
      </w:r>
      <w:r w:rsidRPr="00867101">
        <w:rPr>
          <w:noProof/>
        </w:rPr>
        <w:t>, 1144–1146.</w:t>
      </w:r>
    </w:p>
    <w:p w14:paraId="7256E465" w14:textId="77777777" w:rsidR="00867101" w:rsidRPr="00867101" w:rsidRDefault="00867101">
      <w:pPr>
        <w:pStyle w:val="NormalWeb"/>
        <w:ind w:left="640" w:hanging="640"/>
        <w:divId w:val="613290127"/>
        <w:rPr>
          <w:noProof/>
        </w:rPr>
      </w:pPr>
      <w:r w:rsidRPr="00867101">
        <w:rPr>
          <w:noProof/>
        </w:rPr>
        <w:t xml:space="preserve">(17) </w:t>
      </w:r>
      <w:r w:rsidRPr="00867101">
        <w:rPr>
          <w:noProof/>
        </w:rPr>
        <w:tab/>
        <w:t xml:space="preserve">Abraham, M. H. et al. </w:t>
      </w:r>
      <w:r w:rsidRPr="00867101">
        <w:rPr>
          <w:i/>
          <w:iCs/>
          <w:noProof/>
        </w:rPr>
        <w:t>Pestic. Sci.</w:t>
      </w:r>
      <w:r w:rsidRPr="00867101">
        <w:rPr>
          <w:noProof/>
        </w:rPr>
        <w:t xml:space="preserve"> </w:t>
      </w:r>
      <w:r w:rsidRPr="00867101">
        <w:rPr>
          <w:b/>
          <w:bCs/>
          <w:noProof/>
        </w:rPr>
        <w:t>1999</w:t>
      </w:r>
      <w:r w:rsidRPr="00867101">
        <w:rPr>
          <w:noProof/>
        </w:rPr>
        <w:t xml:space="preserve">, </w:t>
      </w:r>
      <w:r w:rsidRPr="00867101">
        <w:rPr>
          <w:i/>
          <w:iCs/>
          <w:noProof/>
        </w:rPr>
        <w:t>55</w:t>
      </w:r>
      <w:r w:rsidRPr="00867101">
        <w:rPr>
          <w:noProof/>
        </w:rPr>
        <w:t>, 78–88.</w:t>
      </w:r>
    </w:p>
    <w:p w14:paraId="0A84E79D" w14:textId="77777777" w:rsidR="00867101" w:rsidRPr="00867101" w:rsidRDefault="00867101">
      <w:pPr>
        <w:pStyle w:val="NormalWeb"/>
        <w:ind w:left="640" w:hanging="640"/>
        <w:divId w:val="613290127"/>
        <w:rPr>
          <w:noProof/>
        </w:rPr>
      </w:pPr>
      <w:r w:rsidRPr="00867101">
        <w:rPr>
          <w:noProof/>
        </w:rPr>
        <w:t xml:space="preserve">(18) </w:t>
      </w:r>
      <w:r w:rsidRPr="00867101">
        <w:rPr>
          <w:noProof/>
        </w:rPr>
        <w:tab/>
        <w:t xml:space="preserve">Kirchner, L. A. et al. </w:t>
      </w:r>
      <w:r w:rsidRPr="00867101">
        <w:rPr>
          <w:i/>
          <w:iCs/>
          <w:noProof/>
        </w:rPr>
        <w:t>ATLA</w:t>
      </w:r>
      <w:r w:rsidRPr="00867101">
        <w:rPr>
          <w:noProof/>
        </w:rPr>
        <w:t xml:space="preserve"> </w:t>
      </w:r>
      <w:r w:rsidRPr="00867101">
        <w:rPr>
          <w:b/>
          <w:bCs/>
          <w:noProof/>
        </w:rPr>
        <w:t>1997</w:t>
      </w:r>
      <w:r w:rsidRPr="00867101">
        <w:rPr>
          <w:noProof/>
        </w:rPr>
        <w:t xml:space="preserve">, </w:t>
      </w:r>
      <w:r w:rsidRPr="00867101">
        <w:rPr>
          <w:i/>
          <w:iCs/>
          <w:noProof/>
        </w:rPr>
        <w:t>25</w:t>
      </w:r>
      <w:r w:rsidRPr="00867101">
        <w:rPr>
          <w:noProof/>
        </w:rPr>
        <w:t>, 359–370.</w:t>
      </w:r>
    </w:p>
    <w:p w14:paraId="27B61B53" w14:textId="77777777" w:rsidR="00867101" w:rsidRPr="00867101" w:rsidRDefault="00867101">
      <w:pPr>
        <w:pStyle w:val="NormalWeb"/>
        <w:ind w:left="640" w:hanging="640"/>
        <w:divId w:val="613290127"/>
        <w:rPr>
          <w:noProof/>
        </w:rPr>
      </w:pPr>
      <w:r w:rsidRPr="00867101">
        <w:rPr>
          <w:noProof/>
        </w:rPr>
        <w:t xml:space="preserve">(19) </w:t>
      </w:r>
      <w:r w:rsidRPr="00867101">
        <w:rPr>
          <w:noProof/>
        </w:rPr>
        <w:tab/>
        <w:t xml:space="preserve">Cronin, M. T. et al. </w:t>
      </w:r>
      <w:r w:rsidRPr="00867101">
        <w:rPr>
          <w:i/>
          <w:iCs/>
          <w:noProof/>
        </w:rPr>
        <w:t>Eur. J. Pharm. Sci.</w:t>
      </w:r>
      <w:r w:rsidRPr="00867101">
        <w:rPr>
          <w:noProof/>
        </w:rPr>
        <w:t xml:space="preserve"> </w:t>
      </w:r>
      <w:r w:rsidRPr="00867101">
        <w:rPr>
          <w:b/>
          <w:bCs/>
          <w:noProof/>
        </w:rPr>
        <w:t>1999</w:t>
      </w:r>
      <w:r w:rsidRPr="00867101">
        <w:rPr>
          <w:noProof/>
        </w:rPr>
        <w:t xml:space="preserve">, </w:t>
      </w:r>
      <w:r w:rsidRPr="00867101">
        <w:rPr>
          <w:i/>
          <w:iCs/>
          <w:noProof/>
        </w:rPr>
        <w:t>7</w:t>
      </w:r>
      <w:r w:rsidRPr="00867101">
        <w:rPr>
          <w:noProof/>
        </w:rPr>
        <w:t>, 325–330.</w:t>
      </w:r>
    </w:p>
    <w:p w14:paraId="1042F5DA" w14:textId="77777777" w:rsidR="00867101" w:rsidRPr="00867101" w:rsidRDefault="00867101">
      <w:pPr>
        <w:pStyle w:val="NormalWeb"/>
        <w:ind w:left="640" w:hanging="640"/>
        <w:divId w:val="613290127"/>
        <w:rPr>
          <w:noProof/>
        </w:rPr>
      </w:pPr>
      <w:r w:rsidRPr="00867101">
        <w:rPr>
          <w:noProof/>
        </w:rPr>
        <w:t xml:space="preserve">(20) </w:t>
      </w:r>
      <w:r w:rsidRPr="00867101">
        <w:rPr>
          <w:noProof/>
        </w:rPr>
        <w:tab/>
        <w:t xml:space="preserve">Degim, I. T. et al. </w:t>
      </w:r>
      <w:r w:rsidRPr="00867101">
        <w:rPr>
          <w:i/>
          <w:iCs/>
          <w:noProof/>
        </w:rPr>
        <w:t>Int. J. Pharm.</w:t>
      </w:r>
      <w:r w:rsidRPr="00867101">
        <w:rPr>
          <w:noProof/>
        </w:rPr>
        <w:t xml:space="preserve"> </w:t>
      </w:r>
      <w:r w:rsidRPr="00867101">
        <w:rPr>
          <w:b/>
          <w:bCs/>
          <w:noProof/>
        </w:rPr>
        <w:t>1998</w:t>
      </w:r>
      <w:r w:rsidRPr="00867101">
        <w:rPr>
          <w:noProof/>
        </w:rPr>
        <w:t xml:space="preserve">, </w:t>
      </w:r>
      <w:r w:rsidRPr="00867101">
        <w:rPr>
          <w:i/>
          <w:iCs/>
          <w:noProof/>
        </w:rPr>
        <w:t>170</w:t>
      </w:r>
      <w:r w:rsidRPr="00867101">
        <w:rPr>
          <w:noProof/>
        </w:rPr>
        <w:t>, 129–133.</w:t>
      </w:r>
    </w:p>
    <w:p w14:paraId="73DE7699" w14:textId="77777777" w:rsidR="00867101" w:rsidRPr="00867101" w:rsidRDefault="00867101">
      <w:pPr>
        <w:pStyle w:val="NormalWeb"/>
        <w:ind w:left="640" w:hanging="640"/>
        <w:divId w:val="613290127"/>
        <w:rPr>
          <w:noProof/>
        </w:rPr>
      </w:pPr>
      <w:r w:rsidRPr="00867101">
        <w:rPr>
          <w:noProof/>
        </w:rPr>
        <w:t xml:space="preserve">(21) </w:t>
      </w:r>
      <w:r w:rsidRPr="00867101">
        <w:rPr>
          <w:noProof/>
        </w:rPr>
        <w:tab/>
        <w:t xml:space="preserve">Moss, G. P. et al. </w:t>
      </w:r>
      <w:r w:rsidRPr="00867101">
        <w:rPr>
          <w:i/>
          <w:iCs/>
          <w:noProof/>
        </w:rPr>
        <w:t>Int. J. Pharm. Pharm.</w:t>
      </w:r>
      <w:r w:rsidRPr="00867101">
        <w:rPr>
          <w:noProof/>
        </w:rPr>
        <w:t xml:space="preserve"> </w:t>
      </w:r>
      <w:r w:rsidRPr="00867101">
        <w:rPr>
          <w:i/>
          <w:iCs/>
          <w:noProof/>
        </w:rPr>
        <w:t>238</w:t>
      </w:r>
      <w:r w:rsidRPr="00867101">
        <w:rPr>
          <w:noProof/>
        </w:rPr>
        <w:t>, 105–109.</w:t>
      </w:r>
    </w:p>
    <w:p w14:paraId="3878B395" w14:textId="77777777" w:rsidR="00867101" w:rsidRPr="00867101" w:rsidRDefault="00867101">
      <w:pPr>
        <w:pStyle w:val="NormalWeb"/>
        <w:ind w:left="640" w:hanging="640"/>
        <w:divId w:val="613290127"/>
        <w:rPr>
          <w:noProof/>
        </w:rPr>
      </w:pPr>
      <w:r w:rsidRPr="00867101">
        <w:rPr>
          <w:noProof/>
        </w:rPr>
        <w:lastRenderedPageBreak/>
        <w:t xml:space="preserve">(22) </w:t>
      </w:r>
      <w:r w:rsidRPr="00867101">
        <w:rPr>
          <w:noProof/>
        </w:rPr>
        <w:tab/>
        <w:t xml:space="preserve">Wilschut, A. et al. </w:t>
      </w:r>
      <w:r w:rsidRPr="00867101">
        <w:rPr>
          <w:i/>
          <w:iCs/>
          <w:noProof/>
        </w:rPr>
        <w:t>Chemosphere</w:t>
      </w:r>
      <w:r w:rsidRPr="00867101">
        <w:rPr>
          <w:noProof/>
        </w:rPr>
        <w:t xml:space="preserve"> </w:t>
      </w:r>
      <w:r w:rsidRPr="00867101">
        <w:rPr>
          <w:b/>
          <w:bCs/>
          <w:noProof/>
        </w:rPr>
        <w:t>1995</w:t>
      </w:r>
      <w:r w:rsidRPr="00867101">
        <w:rPr>
          <w:noProof/>
        </w:rPr>
        <w:t xml:space="preserve">, </w:t>
      </w:r>
      <w:r w:rsidRPr="00867101">
        <w:rPr>
          <w:i/>
          <w:iCs/>
          <w:noProof/>
        </w:rPr>
        <w:t>30</w:t>
      </w:r>
      <w:r w:rsidRPr="00867101">
        <w:rPr>
          <w:noProof/>
        </w:rPr>
        <w:t>, 1275–1296.</w:t>
      </w:r>
    </w:p>
    <w:p w14:paraId="098E3978" w14:textId="77777777" w:rsidR="00867101" w:rsidRPr="00867101" w:rsidRDefault="00867101">
      <w:pPr>
        <w:pStyle w:val="NormalWeb"/>
        <w:ind w:left="640" w:hanging="640"/>
        <w:divId w:val="613290127"/>
        <w:rPr>
          <w:noProof/>
        </w:rPr>
      </w:pPr>
      <w:r w:rsidRPr="00867101">
        <w:rPr>
          <w:noProof/>
        </w:rPr>
        <w:t xml:space="preserve">(23) </w:t>
      </w:r>
      <w:r w:rsidRPr="00867101">
        <w:rPr>
          <w:noProof/>
        </w:rPr>
        <w:tab/>
        <w:t xml:space="preserve">Patel, H. et al. </w:t>
      </w:r>
      <w:r w:rsidRPr="00867101">
        <w:rPr>
          <w:i/>
          <w:iCs/>
          <w:noProof/>
        </w:rPr>
        <w:t>Chemosphere</w:t>
      </w:r>
      <w:r w:rsidRPr="00867101">
        <w:rPr>
          <w:noProof/>
        </w:rPr>
        <w:t xml:space="preserve"> </w:t>
      </w:r>
      <w:r w:rsidRPr="00867101">
        <w:rPr>
          <w:b/>
          <w:bCs/>
          <w:noProof/>
        </w:rPr>
        <w:t>2002</w:t>
      </w:r>
      <w:r w:rsidRPr="00867101">
        <w:rPr>
          <w:noProof/>
        </w:rPr>
        <w:t xml:space="preserve">, </w:t>
      </w:r>
      <w:r w:rsidRPr="00867101">
        <w:rPr>
          <w:i/>
          <w:iCs/>
          <w:noProof/>
        </w:rPr>
        <w:t>48</w:t>
      </w:r>
      <w:r w:rsidRPr="00867101">
        <w:rPr>
          <w:noProof/>
        </w:rPr>
        <w:t>, 603–613.</w:t>
      </w:r>
    </w:p>
    <w:p w14:paraId="303F5802" w14:textId="77777777" w:rsidR="00867101" w:rsidRPr="00867101" w:rsidRDefault="00867101">
      <w:pPr>
        <w:pStyle w:val="NormalWeb"/>
        <w:ind w:left="640" w:hanging="640"/>
        <w:divId w:val="613290127"/>
        <w:rPr>
          <w:noProof/>
        </w:rPr>
      </w:pPr>
      <w:r w:rsidRPr="00867101">
        <w:rPr>
          <w:noProof/>
        </w:rPr>
        <w:t xml:space="preserve">(24) </w:t>
      </w:r>
      <w:r w:rsidRPr="00867101">
        <w:rPr>
          <w:noProof/>
        </w:rPr>
        <w:tab/>
        <w:t xml:space="preserve">Magnusson, B. M. et al. </w:t>
      </w:r>
      <w:r w:rsidRPr="00867101">
        <w:rPr>
          <w:i/>
          <w:iCs/>
          <w:noProof/>
        </w:rPr>
        <w:t>J. Invest. Dermatol.</w:t>
      </w:r>
      <w:r w:rsidRPr="00867101">
        <w:rPr>
          <w:noProof/>
        </w:rPr>
        <w:t xml:space="preserve"> </w:t>
      </w:r>
      <w:r w:rsidRPr="00867101">
        <w:rPr>
          <w:b/>
          <w:bCs/>
          <w:noProof/>
        </w:rPr>
        <w:t>2004</w:t>
      </w:r>
      <w:r w:rsidRPr="00867101">
        <w:rPr>
          <w:noProof/>
        </w:rPr>
        <w:t xml:space="preserve">, </w:t>
      </w:r>
      <w:r w:rsidRPr="00867101">
        <w:rPr>
          <w:i/>
          <w:iCs/>
          <w:noProof/>
        </w:rPr>
        <w:t>122</w:t>
      </w:r>
      <w:r w:rsidRPr="00867101">
        <w:rPr>
          <w:noProof/>
        </w:rPr>
        <w:t>, 993–999.</w:t>
      </w:r>
    </w:p>
    <w:p w14:paraId="09200D09" w14:textId="77777777" w:rsidR="00867101" w:rsidRPr="00867101" w:rsidRDefault="00867101">
      <w:pPr>
        <w:pStyle w:val="NormalWeb"/>
        <w:ind w:left="640" w:hanging="640"/>
        <w:divId w:val="613290127"/>
        <w:rPr>
          <w:noProof/>
        </w:rPr>
      </w:pPr>
      <w:r w:rsidRPr="00867101">
        <w:rPr>
          <w:noProof/>
        </w:rPr>
        <w:t xml:space="preserve">(25) </w:t>
      </w:r>
      <w:r w:rsidRPr="00867101">
        <w:rPr>
          <w:noProof/>
        </w:rPr>
        <w:tab/>
        <w:t xml:space="preserve">Vecchia, B. E. et al. In </w:t>
      </w:r>
      <w:r w:rsidRPr="00867101">
        <w:rPr>
          <w:i/>
          <w:iCs/>
          <w:noProof/>
        </w:rPr>
        <w:t>Transdermal Drug Delivery</w:t>
      </w:r>
      <w:r w:rsidRPr="00867101">
        <w:rPr>
          <w:noProof/>
        </w:rPr>
        <w:t>; Guy, R. H., Ed.; Marcel Dekker, 2002; pp. 57–141.</w:t>
      </w:r>
    </w:p>
    <w:p w14:paraId="2DA0D09C" w14:textId="77777777" w:rsidR="00867101" w:rsidRPr="00867101" w:rsidRDefault="00867101">
      <w:pPr>
        <w:pStyle w:val="NormalWeb"/>
        <w:ind w:left="640" w:hanging="640"/>
        <w:divId w:val="613290127"/>
        <w:rPr>
          <w:noProof/>
        </w:rPr>
      </w:pPr>
      <w:r w:rsidRPr="00867101">
        <w:rPr>
          <w:noProof/>
        </w:rPr>
        <w:t xml:space="preserve">(26) </w:t>
      </w:r>
      <w:r w:rsidRPr="00867101">
        <w:rPr>
          <w:noProof/>
        </w:rPr>
        <w:tab/>
        <w:t xml:space="preserve">Magnusson, B. M. et al. </w:t>
      </w:r>
      <w:r w:rsidRPr="00867101">
        <w:rPr>
          <w:i/>
          <w:iCs/>
          <w:noProof/>
        </w:rPr>
        <w:t>J. Invest. Dermatol.</w:t>
      </w:r>
      <w:r w:rsidRPr="00867101">
        <w:rPr>
          <w:noProof/>
        </w:rPr>
        <w:t xml:space="preserve"> </w:t>
      </w:r>
      <w:r w:rsidRPr="00867101">
        <w:rPr>
          <w:b/>
          <w:bCs/>
          <w:noProof/>
        </w:rPr>
        <w:t>2004</w:t>
      </w:r>
      <w:r w:rsidRPr="00867101">
        <w:rPr>
          <w:noProof/>
        </w:rPr>
        <w:t xml:space="preserve">, </w:t>
      </w:r>
      <w:r w:rsidRPr="00867101">
        <w:rPr>
          <w:i/>
          <w:iCs/>
          <w:noProof/>
        </w:rPr>
        <w:t>122</w:t>
      </w:r>
      <w:r w:rsidRPr="00867101">
        <w:rPr>
          <w:noProof/>
        </w:rPr>
        <w:t>, 993–999.</w:t>
      </w:r>
    </w:p>
    <w:p w14:paraId="0D6FCF4F" w14:textId="77777777" w:rsidR="00867101" w:rsidRPr="00867101" w:rsidRDefault="00867101">
      <w:pPr>
        <w:pStyle w:val="NormalWeb"/>
        <w:ind w:left="640" w:hanging="640"/>
        <w:divId w:val="613290127"/>
        <w:rPr>
          <w:noProof/>
        </w:rPr>
      </w:pPr>
      <w:r w:rsidRPr="00867101">
        <w:rPr>
          <w:noProof/>
        </w:rPr>
        <w:t xml:space="preserve">(27) </w:t>
      </w:r>
      <w:r w:rsidRPr="00867101">
        <w:rPr>
          <w:noProof/>
        </w:rPr>
        <w:tab/>
        <w:t xml:space="preserve">Berge, W. </w:t>
      </w:r>
      <w:r w:rsidRPr="00867101">
        <w:rPr>
          <w:i/>
          <w:iCs/>
          <w:noProof/>
        </w:rPr>
        <w:t>Chemosphere</w:t>
      </w:r>
      <w:r w:rsidRPr="00867101">
        <w:rPr>
          <w:noProof/>
        </w:rPr>
        <w:t xml:space="preserve"> </w:t>
      </w:r>
      <w:r w:rsidRPr="00867101">
        <w:rPr>
          <w:b/>
          <w:bCs/>
          <w:noProof/>
        </w:rPr>
        <w:t>2009</w:t>
      </w:r>
      <w:r w:rsidRPr="00867101">
        <w:rPr>
          <w:noProof/>
        </w:rPr>
        <w:t xml:space="preserve">, </w:t>
      </w:r>
      <w:r w:rsidRPr="00867101">
        <w:rPr>
          <w:i/>
          <w:iCs/>
          <w:noProof/>
        </w:rPr>
        <w:t>75</w:t>
      </w:r>
      <w:r w:rsidRPr="00867101">
        <w:rPr>
          <w:noProof/>
        </w:rPr>
        <w:t>, 1440–1445.</w:t>
      </w:r>
    </w:p>
    <w:p w14:paraId="1570CCFD" w14:textId="77777777" w:rsidR="00867101" w:rsidRPr="00867101" w:rsidRDefault="00867101">
      <w:pPr>
        <w:pStyle w:val="NormalWeb"/>
        <w:ind w:left="640" w:hanging="640"/>
        <w:divId w:val="613290127"/>
        <w:rPr>
          <w:noProof/>
        </w:rPr>
      </w:pPr>
      <w:r w:rsidRPr="00867101">
        <w:rPr>
          <w:noProof/>
        </w:rPr>
        <w:t xml:space="preserve">(28) </w:t>
      </w:r>
      <w:r w:rsidRPr="00867101">
        <w:rPr>
          <w:noProof/>
        </w:rPr>
        <w:tab/>
        <w:t xml:space="preserve">Johnson, M. E. et al. </w:t>
      </w:r>
      <w:r w:rsidRPr="00867101">
        <w:rPr>
          <w:i/>
          <w:iCs/>
          <w:noProof/>
        </w:rPr>
        <w:t>J. Pharm. Sci.</w:t>
      </w:r>
      <w:r w:rsidRPr="00867101">
        <w:rPr>
          <w:noProof/>
        </w:rPr>
        <w:t xml:space="preserve"> </w:t>
      </w:r>
      <w:r w:rsidRPr="00867101">
        <w:rPr>
          <w:b/>
          <w:bCs/>
          <w:noProof/>
        </w:rPr>
        <w:t>1997</w:t>
      </w:r>
      <w:r w:rsidRPr="00867101">
        <w:rPr>
          <w:noProof/>
        </w:rPr>
        <w:t xml:space="preserve">, </w:t>
      </w:r>
      <w:r w:rsidRPr="00867101">
        <w:rPr>
          <w:i/>
          <w:iCs/>
          <w:noProof/>
        </w:rPr>
        <w:t>86</w:t>
      </w:r>
      <w:r w:rsidRPr="00867101">
        <w:rPr>
          <w:noProof/>
        </w:rPr>
        <w:t>, 1162–1172.</w:t>
      </w:r>
    </w:p>
    <w:p w14:paraId="2374BDBC" w14:textId="77777777" w:rsidR="00867101" w:rsidRPr="00867101" w:rsidRDefault="00867101">
      <w:pPr>
        <w:pStyle w:val="NormalWeb"/>
        <w:ind w:left="640" w:hanging="640"/>
        <w:divId w:val="613290127"/>
        <w:rPr>
          <w:noProof/>
        </w:rPr>
      </w:pPr>
      <w:r w:rsidRPr="00867101">
        <w:rPr>
          <w:noProof/>
        </w:rPr>
        <w:t xml:space="preserve">(29) </w:t>
      </w:r>
      <w:r w:rsidRPr="00867101">
        <w:rPr>
          <w:noProof/>
        </w:rPr>
        <w:tab/>
        <w:t xml:space="preserve">Chen, L. L. et al. </w:t>
      </w:r>
      <w:r w:rsidRPr="00867101">
        <w:rPr>
          <w:i/>
          <w:iCs/>
          <w:noProof/>
        </w:rPr>
        <w:t>Acta Pharmacol. Sin.</w:t>
      </w:r>
      <w:r w:rsidRPr="00867101">
        <w:rPr>
          <w:noProof/>
        </w:rPr>
        <w:t xml:space="preserve"> </w:t>
      </w:r>
      <w:r w:rsidRPr="00867101">
        <w:rPr>
          <w:b/>
          <w:bCs/>
          <w:noProof/>
        </w:rPr>
        <w:t>2007</w:t>
      </w:r>
      <w:r w:rsidRPr="00867101">
        <w:rPr>
          <w:noProof/>
        </w:rPr>
        <w:t xml:space="preserve">, </w:t>
      </w:r>
      <w:r w:rsidRPr="00867101">
        <w:rPr>
          <w:i/>
          <w:iCs/>
          <w:noProof/>
        </w:rPr>
        <w:t>28</w:t>
      </w:r>
      <w:r w:rsidRPr="00867101">
        <w:rPr>
          <w:noProof/>
        </w:rPr>
        <w:t>, 591–600.</w:t>
      </w:r>
    </w:p>
    <w:p w14:paraId="509F9523" w14:textId="77777777" w:rsidR="00867101" w:rsidRPr="00867101" w:rsidRDefault="00867101">
      <w:pPr>
        <w:pStyle w:val="NormalWeb"/>
        <w:ind w:left="640" w:hanging="640"/>
        <w:divId w:val="613290127"/>
        <w:rPr>
          <w:noProof/>
        </w:rPr>
      </w:pPr>
      <w:r w:rsidRPr="00867101">
        <w:rPr>
          <w:noProof/>
        </w:rPr>
        <w:t xml:space="preserve">(30) </w:t>
      </w:r>
      <w:r w:rsidRPr="00867101">
        <w:rPr>
          <w:noProof/>
        </w:rPr>
        <w:tab/>
        <w:t xml:space="preserve">Chen, L. et al. </w:t>
      </w:r>
      <w:r w:rsidRPr="00867101">
        <w:rPr>
          <w:i/>
          <w:iCs/>
          <w:noProof/>
        </w:rPr>
        <w:t>AIChE J.</w:t>
      </w:r>
      <w:r w:rsidRPr="00867101">
        <w:rPr>
          <w:noProof/>
        </w:rPr>
        <w:t xml:space="preserve"> </w:t>
      </w:r>
      <w:r w:rsidRPr="00867101">
        <w:rPr>
          <w:b/>
          <w:bCs/>
          <w:noProof/>
        </w:rPr>
        <w:t>2010</w:t>
      </w:r>
      <w:r w:rsidRPr="00867101">
        <w:rPr>
          <w:noProof/>
        </w:rPr>
        <w:t xml:space="preserve">, </w:t>
      </w:r>
      <w:r w:rsidRPr="00867101">
        <w:rPr>
          <w:i/>
          <w:iCs/>
          <w:noProof/>
        </w:rPr>
        <w:t>56</w:t>
      </w:r>
      <w:r w:rsidRPr="00867101">
        <w:rPr>
          <w:noProof/>
        </w:rPr>
        <w:t>, 1136–1146.</w:t>
      </w:r>
    </w:p>
    <w:p w14:paraId="15293044" w14:textId="77777777" w:rsidR="00867101" w:rsidRPr="00867101" w:rsidRDefault="00867101">
      <w:pPr>
        <w:pStyle w:val="NormalWeb"/>
        <w:ind w:left="640" w:hanging="640"/>
        <w:divId w:val="613290127"/>
        <w:rPr>
          <w:noProof/>
        </w:rPr>
      </w:pPr>
      <w:r w:rsidRPr="00867101">
        <w:rPr>
          <w:noProof/>
        </w:rPr>
        <w:t xml:space="preserve">(31) </w:t>
      </w:r>
      <w:r w:rsidRPr="00867101">
        <w:rPr>
          <w:noProof/>
        </w:rPr>
        <w:tab/>
        <w:t xml:space="preserve">Kielhorn, J. et al. </w:t>
      </w:r>
      <w:r w:rsidRPr="00867101">
        <w:rPr>
          <w:i/>
          <w:iCs/>
          <w:noProof/>
        </w:rPr>
        <w:t>The Dermal Absorption</w:t>
      </w:r>
      <w:r w:rsidRPr="00867101">
        <w:rPr>
          <w:noProof/>
        </w:rPr>
        <w:t>; Fraunhofer Institute Toxicology and Experimental Medicine: Hanover, 2005; pp. 90–91.</w:t>
      </w:r>
    </w:p>
    <w:p w14:paraId="682D5E4B" w14:textId="77777777" w:rsidR="00867101" w:rsidRPr="00867101" w:rsidRDefault="00867101">
      <w:pPr>
        <w:pStyle w:val="NormalWeb"/>
        <w:ind w:left="640" w:hanging="640"/>
        <w:divId w:val="613290127"/>
        <w:rPr>
          <w:noProof/>
        </w:rPr>
      </w:pPr>
      <w:r w:rsidRPr="00867101">
        <w:rPr>
          <w:noProof/>
        </w:rPr>
        <w:t xml:space="preserve">(32) </w:t>
      </w:r>
      <w:r w:rsidRPr="00867101">
        <w:rPr>
          <w:noProof/>
        </w:rPr>
        <w:tab/>
        <w:t xml:space="preserve">Chauhan, P. et al. </w:t>
      </w:r>
      <w:r w:rsidRPr="00867101">
        <w:rPr>
          <w:i/>
          <w:iCs/>
          <w:noProof/>
        </w:rPr>
        <w:t>SAR QSAR Environ. Res.</w:t>
      </w:r>
      <w:r w:rsidRPr="00867101">
        <w:rPr>
          <w:noProof/>
        </w:rPr>
        <w:t xml:space="preserve"> </w:t>
      </w:r>
      <w:r w:rsidRPr="00867101">
        <w:rPr>
          <w:b/>
          <w:bCs/>
          <w:noProof/>
        </w:rPr>
        <w:t>2010</w:t>
      </w:r>
      <w:r w:rsidRPr="00867101">
        <w:rPr>
          <w:noProof/>
        </w:rPr>
        <w:t xml:space="preserve">, </w:t>
      </w:r>
      <w:r w:rsidRPr="00867101">
        <w:rPr>
          <w:i/>
          <w:iCs/>
          <w:noProof/>
        </w:rPr>
        <w:t>21</w:t>
      </w:r>
      <w:r w:rsidRPr="00867101">
        <w:rPr>
          <w:noProof/>
        </w:rPr>
        <w:t>, 481–494.</w:t>
      </w:r>
    </w:p>
    <w:p w14:paraId="2F8748ED" w14:textId="77777777" w:rsidR="00867101" w:rsidRPr="00867101" w:rsidRDefault="00867101">
      <w:pPr>
        <w:pStyle w:val="NormalWeb"/>
        <w:ind w:left="640" w:hanging="640"/>
        <w:divId w:val="613290127"/>
        <w:rPr>
          <w:noProof/>
        </w:rPr>
      </w:pPr>
      <w:r w:rsidRPr="00867101">
        <w:rPr>
          <w:noProof/>
        </w:rPr>
        <w:t xml:space="preserve">(33) </w:t>
      </w:r>
      <w:r w:rsidRPr="00867101">
        <w:rPr>
          <w:noProof/>
        </w:rPr>
        <w:tab/>
        <w:t xml:space="preserve">Moss, G. P. et al. </w:t>
      </w:r>
      <w:r w:rsidRPr="00867101">
        <w:rPr>
          <w:i/>
          <w:iCs/>
          <w:noProof/>
        </w:rPr>
        <w:t>J. Pharm. Pharmacol.</w:t>
      </w:r>
      <w:r w:rsidRPr="00867101">
        <w:rPr>
          <w:noProof/>
        </w:rPr>
        <w:t xml:space="preserve"> </w:t>
      </w:r>
      <w:r w:rsidRPr="00867101">
        <w:rPr>
          <w:b/>
          <w:bCs/>
          <w:noProof/>
        </w:rPr>
        <w:t>2011</w:t>
      </w:r>
      <w:r w:rsidRPr="00867101">
        <w:rPr>
          <w:noProof/>
        </w:rPr>
        <w:t xml:space="preserve">, </w:t>
      </w:r>
      <w:r w:rsidRPr="00867101">
        <w:rPr>
          <w:i/>
          <w:iCs/>
          <w:noProof/>
        </w:rPr>
        <w:t>63</w:t>
      </w:r>
      <w:r w:rsidRPr="00867101">
        <w:rPr>
          <w:noProof/>
        </w:rPr>
        <w:t>, 1411–1427.</w:t>
      </w:r>
    </w:p>
    <w:p w14:paraId="7405723A" w14:textId="77777777" w:rsidR="00867101" w:rsidRPr="00867101" w:rsidRDefault="00867101">
      <w:pPr>
        <w:pStyle w:val="NormalWeb"/>
        <w:ind w:left="640" w:hanging="640"/>
        <w:divId w:val="613290127"/>
        <w:rPr>
          <w:noProof/>
        </w:rPr>
      </w:pPr>
      <w:r w:rsidRPr="00867101">
        <w:rPr>
          <w:noProof/>
        </w:rPr>
        <w:t xml:space="preserve">(34) </w:t>
      </w:r>
      <w:r w:rsidRPr="00867101">
        <w:rPr>
          <w:noProof/>
        </w:rPr>
        <w:tab/>
        <w:t xml:space="preserve">Riviere, J. E. et al. </w:t>
      </w:r>
      <w:r w:rsidRPr="00867101">
        <w:rPr>
          <w:i/>
          <w:iCs/>
          <w:noProof/>
        </w:rPr>
        <w:t>Toxicol. Sci.</w:t>
      </w:r>
      <w:r w:rsidRPr="00867101">
        <w:rPr>
          <w:noProof/>
        </w:rPr>
        <w:t xml:space="preserve"> </w:t>
      </w:r>
      <w:r w:rsidRPr="00867101">
        <w:rPr>
          <w:b/>
          <w:bCs/>
          <w:noProof/>
        </w:rPr>
        <w:t>2011</w:t>
      </w:r>
      <w:r w:rsidRPr="00867101">
        <w:rPr>
          <w:noProof/>
        </w:rPr>
        <w:t xml:space="preserve">, </w:t>
      </w:r>
      <w:r w:rsidRPr="00867101">
        <w:rPr>
          <w:i/>
          <w:iCs/>
          <w:noProof/>
        </w:rPr>
        <w:t>119</w:t>
      </w:r>
      <w:r w:rsidRPr="00867101">
        <w:rPr>
          <w:noProof/>
        </w:rPr>
        <w:t>, 224–232.</w:t>
      </w:r>
    </w:p>
    <w:p w14:paraId="0FFC1BE0" w14:textId="77777777" w:rsidR="00867101" w:rsidRPr="00867101" w:rsidRDefault="00867101">
      <w:pPr>
        <w:pStyle w:val="NormalWeb"/>
        <w:ind w:left="640" w:hanging="640"/>
        <w:divId w:val="613290127"/>
        <w:rPr>
          <w:noProof/>
        </w:rPr>
      </w:pPr>
      <w:r w:rsidRPr="00867101">
        <w:rPr>
          <w:noProof/>
        </w:rPr>
        <w:t xml:space="preserve">(35) </w:t>
      </w:r>
      <w:r w:rsidRPr="00867101">
        <w:rPr>
          <w:noProof/>
        </w:rPr>
        <w:tab/>
        <w:t xml:space="preserve">Khajeh, A. et al. </w:t>
      </w:r>
      <w:r w:rsidRPr="00867101">
        <w:rPr>
          <w:i/>
          <w:iCs/>
          <w:noProof/>
        </w:rPr>
        <w:t>SAR QSAR Environ. Res.</w:t>
      </w:r>
      <w:r w:rsidRPr="00867101">
        <w:rPr>
          <w:noProof/>
        </w:rPr>
        <w:t xml:space="preserve"> </w:t>
      </w:r>
      <w:r w:rsidRPr="00867101">
        <w:rPr>
          <w:b/>
          <w:bCs/>
          <w:noProof/>
        </w:rPr>
        <w:t>2014</w:t>
      </w:r>
      <w:r w:rsidRPr="00867101">
        <w:rPr>
          <w:noProof/>
        </w:rPr>
        <w:t xml:space="preserve">, </w:t>
      </w:r>
      <w:r w:rsidRPr="00867101">
        <w:rPr>
          <w:i/>
          <w:iCs/>
          <w:noProof/>
        </w:rPr>
        <w:t>25</w:t>
      </w:r>
      <w:r w:rsidRPr="00867101">
        <w:rPr>
          <w:noProof/>
        </w:rPr>
        <w:t xml:space="preserve">, 35–50. </w:t>
      </w:r>
    </w:p>
    <w:p w14:paraId="55C61D24" w14:textId="77777777" w:rsidR="009246AD" w:rsidRPr="007A03E5" w:rsidRDefault="00A35F05" w:rsidP="00B97663">
      <w:pPr>
        <w:pStyle w:val="NormalWeb"/>
        <w:ind w:left="640" w:hanging="640"/>
        <w:divId w:val="842092623"/>
      </w:pPr>
      <w:r w:rsidRPr="007A03E5">
        <w:fldChar w:fldCharType="end"/>
      </w:r>
    </w:p>
    <w:sectPr w:rsidR="009246AD" w:rsidRPr="007A03E5" w:rsidSect="0083264A">
      <w:pgSz w:w="12240" w:h="15840" w:code="1"/>
      <w:pgMar w:top="1440" w:right="1440" w:bottom="1440" w:left="1440" w:header="0" w:footer="0" w:gutter="0"/>
      <w:lnNumType w:countBy="1" w:restart="continuous"/>
      <w:cols w:space="475"/>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BFC08A" w14:textId="77777777" w:rsidR="00F26907" w:rsidRDefault="00F26907">
      <w:r>
        <w:separator/>
      </w:r>
    </w:p>
  </w:endnote>
  <w:endnote w:type="continuationSeparator" w:id="0">
    <w:p w14:paraId="024E1473" w14:textId="77777777" w:rsidR="00F26907" w:rsidRDefault="00F26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no Pro">
    <w:charset w:val="00"/>
    <w:family w:val="roman"/>
    <w:pitch w:val="variable"/>
    <w:sig w:usb0="6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rPr>
      <w:id w:val="437492359"/>
      <w:docPartObj>
        <w:docPartGallery w:val="Page Numbers (Bottom of Page)"/>
        <w:docPartUnique/>
      </w:docPartObj>
    </w:sdtPr>
    <w:sdtEndPr/>
    <w:sdtContent>
      <w:p w14:paraId="4476EDD3" w14:textId="77777777" w:rsidR="006442AF" w:rsidRPr="00222218" w:rsidRDefault="00A35F05">
        <w:pPr>
          <w:pStyle w:val="Footer"/>
          <w:jc w:val="right"/>
          <w:rPr>
            <w:rFonts w:ascii="Times New Roman" w:hAnsi="Times New Roman"/>
          </w:rPr>
        </w:pPr>
        <w:r w:rsidRPr="00222218">
          <w:rPr>
            <w:rFonts w:ascii="Times New Roman" w:hAnsi="Times New Roman"/>
          </w:rPr>
          <w:fldChar w:fldCharType="begin"/>
        </w:r>
        <w:r w:rsidR="006442AF" w:rsidRPr="00222218">
          <w:rPr>
            <w:rFonts w:ascii="Times New Roman" w:hAnsi="Times New Roman"/>
          </w:rPr>
          <w:instrText>PAGE   \* MERGEFORMAT</w:instrText>
        </w:r>
        <w:r w:rsidRPr="00222218">
          <w:rPr>
            <w:rFonts w:ascii="Times New Roman" w:hAnsi="Times New Roman"/>
          </w:rPr>
          <w:fldChar w:fldCharType="separate"/>
        </w:r>
        <w:r w:rsidR="006B164B" w:rsidRPr="006B164B">
          <w:rPr>
            <w:rFonts w:ascii="Times New Roman" w:hAnsi="Times New Roman"/>
            <w:noProof/>
            <w:lang w:val="pt-BR"/>
          </w:rPr>
          <w:t>4</w:t>
        </w:r>
        <w:r w:rsidRPr="00222218">
          <w:rPr>
            <w:rFonts w:ascii="Times New Roman" w:hAnsi="Times New Roman"/>
          </w:rPr>
          <w:fldChar w:fldCharType="end"/>
        </w:r>
      </w:p>
    </w:sdtContent>
  </w:sdt>
  <w:p w14:paraId="218E96CE" w14:textId="77777777" w:rsidR="006442AF" w:rsidRPr="00222218" w:rsidRDefault="006442AF">
    <w:pPr>
      <w:pStyle w:val="Footer"/>
      <w:rPr>
        <w:rFonts w:ascii="Times New Roman" w:hAnsi="Times New Roman"/>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EE4BD9" w14:textId="77777777" w:rsidR="006442AF" w:rsidRDefault="006442AF">
    <w:pPr>
      <w:pStyle w:val="Footer"/>
      <w:jc w:val="right"/>
    </w:pPr>
  </w:p>
  <w:p w14:paraId="22E0CFBA" w14:textId="77777777" w:rsidR="006442AF" w:rsidRDefault="006442A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AB83C1" w14:textId="77777777" w:rsidR="006442AF" w:rsidRDefault="00A35F05">
    <w:pPr>
      <w:pStyle w:val="Footer"/>
      <w:framePr w:wrap="around" w:vAnchor="text" w:hAnchor="margin" w:xAlign="right" w:y="1"/>
      <w:rPr>
        <w:rStyle w:val="PageNumber"/>
      </w:rPr>
    </w:pPr>
    <w:r>
      <w:rPr>
        <w:rStyle w:val="PageNumber"/>
      </w:rPr>
      <w:fldChar w:fldCharType="begin"/>
    </w:r>
    <w:r w:rsidR="006442AF">
      <w:rPr>
        <w:rStyle w:val="PageNumber"/>
      </w:rPr>
      <w:instrText xml:space="preserve">PAGE  </w:instrText>
    </w:r>
    <w:r>
      <w:rPr>
        <w:rStyle w:val="PageNumber"/>
      </w:rPr>
      <w:fldChar w:fldCharType="separate"/>
    </w:r>
    <w:r w:rsidR="006442AF">
      <w:rPr>
        <w:rStyle w:val="PageNumber"/>
        <w:noProof/>
      </w:rPr>
      <w:t>1</w:t>
    </w:r>
    <w:r>
      <w:rPr>
        <w:rStyle w:val="PageNumber"/>
      </w:rPr>
      <w:fldChar w:fldCharType="end"/>
    </w:r>
  </w:p>
  <w:p w14:paraId="0DEA614D" w14:textId="77777777" w:rsidR="006442AF" w:rsidRDefault="006442AF">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043657"/>
      <w:docPartObj>
        <w:docPartGallery w:val="Page Numbers (Bottom of Page)"/>
        <w:docPartUnique/>
      </w:docPartObj>
    </w:sdtPr>
    <w:sdtEndPr>
      <w:rPr>
        <w:noProof/>
      </w:rPr>
    </w:sdtEndPr>
    <w:sdtContent>
      <w:p w14:paraId="6377AA1C" w14:textId="77777777" w:rsidR="006442AF" w:rsidRDefault="00A35F05">
        <w:pPr>
          <w:pStyle w:val="Footer"/>
          <w:jc w:val="right"/>
        </w:pPr>
        <w:r>
          <w:fldChar w:fldCharType="begin"/>
        </w:r>
        <w:r w:rsidR="006442AF" w:rsidRPr="00FC6CF8">
          <w:instrText xml:space="preserve"> PAGE   \* MERGEFORMAT </w:instrText>
        </w:r>
        <w:r>
          <w:fldChar w:fldCharType="separate"/>
        </w:r>
        <w:r w:rsidR="007F1C7D">
          <w:rPr>
            <w:noProof/>
          </w:rPr>
          <w:t>28</w:t>
        </w:r>
        <w:r>
          <w:rPr>
            <w:noProof/>
          </w:rPr>
          <w:fldChar w:fldCharType="end"/>
        </w:r>
      </w:p>
    </w:sdtContent>
  </w:sdt>
  <w:p w14:paraId="00C5D835" w14:textId="77777777" w:rsidR="006442AF" w:rsidRDefault="006442AF" w:rsidP="00222218">
    <w:pPr>
      <w:pStyle w:val="Footer"/>
      <w:tabs>
        <w:tab w:val="clear" w:pos="8640"/>
        <w:tab w:val="right" w:pos="8080"/>
      </w:tabs>
      <w:ind w:right="571"/>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5E8BC9" w14:textId="77777777" w:rsidR="00F26907" w:rsidRDefault="00F26907">
      <w:r>
        <w:separator/>
      </w:r>
    </w:p>
  </w:footnote>
  <w:footnote w:type="continuationSeparator" w:id="0">
    <w:p w14:paraId="1E1ECD89" w14:textId="77777777" w:rsidR="00F26907" w:rsidRDefault="00F269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06E17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2">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3">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4">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5">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6">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7">
    <w:nsid w:val="59A7230F"/>
    <w:multiLevelType w:val="hybridMultilevel"/>
    <w:tmpl w:val="60C6148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5E0826A9"/>
    <w:multiLevelType w:val="hybridMultilevel"/>
    <w:tmpl w:val="64B4C5A0"/>
    <w:lvl w:ilvl="0" w:tplc="0416000F">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5"/>
  </w:num>
  <w:num w:numId="2">
    <w:abstractNumId w:val="3"/>
  </w:num>
  <w:num w:numId="3">
    <w:abstractNumId w:val="6"/>
  </w:num>
  <w:num w:numId="4">
    <w:abstractNumId w:val="4"/>
  </w:num>
  <w:num w:numId="5">
    <w:abstractNumId w:val="2"/>
  </w:num>
  <w:num w:numId="6">
    <w:abstractNumId w:val="1"/>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pt-BR" w:vendorID="64" w:dllVersion="131078" w:nlCheck="1" w:checkStyle="0"/>
  <w:activeWritingStyle w:appName="MSWord" w:lang="fr-FR"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F5779A"/>
    <w:rsid w:val="0001250F"/>
    <w:rsid w:val="00021920"/>
    <w:rsid w:val="00031C07"/>
    <w:rsid w:val="00033D91"/>
    <w:rsid w:val="00044A6E"/>
    <w:rsid w:val="00045E72"/>
    <w:rsid w:val="0005660F"/>
    <w:rsid w:val="00077808"/>
    <w:rsid w:val="000A68A4"/>
    <w:rsid w:val="000B0387"/>
    <w:rsid w:val="000B5610"/>
    <w:rsid w:val="000C53B2"/>
    <w:rsid w:val="000D4CB8"/>
    <w:rsid w:val="00137A9A"/>
    <w:rsid w:val="0014430F"/>
    <w:rsid w:val="00151D10"/>
    <w:rsid w:val="001534A6"/>
    <w:rsid w:val="001768A1"/>
    <w:rsid w:val="001A3C6A"/>
    <w:rsid w:val="001D21CA"/>
    <w:rsid w:val="001E1873"/>
    <w:rsid w:val="0020771A"/>
    <w:rsid w:val="00222218"/>
    <w:rsid w:val="002241F9"/>
    <w:rsid w:val="002665E3"/>
    <w:rsid w:val="002A0377"/>
    <w:rsid w:val="002A6C7D"/>
    <w:rsid w:val="002B2669"/>
    <w:rsid w:val="002C3431"/>
    <w:rsid w:val="002C43D7"/>
    <w:rsid w:val="002E2B79"/>
    <w:rsid w:val="00314BB1"/>
    <w:rsid w:val="00317EBF"/>
    <w:rsid w:val="00325A62"/>
    <w:rsid w:val="0034196E"/>
    <w:rsid w:val="00361DCF"/>
    <w:rsid w:val="003664E9"/>
    <w:rsid w:val="003679A1"/>
    <w:rsid w:val="00395B16"/>
    <w:rsid w:val="003B4AF3"/>
    <w:rsid w:val="003C1958"/>
    <w:rsid w:val="003C73A3"/>
    <w:rsid w:val="003D6D96"/>
    <w:rsid w:val="003E1C66"/>
    <w:rsid w:val="00411CD3"/>
    <w:rsid w:val="00452EB6"/>
    <w:rsid w:val="004565F3"/>
    <w:rsid w:val="00460646"/>
    <w:rsid w:val="004D4E7E"/>
    <w:rsid w:val="004D683F"/>
    <w:rsid w:val="004E2D05"/>
    <w:rsid w:val="004E7E65"/>
    <w:rsid w:val="00520BDA"/>
    <w:rsid w:val="005336BC"/>
    <w:rsid w:val="00536D71"/>
    <w:rsid w:val="00557DEC"/>
    <w:rsid w:val="00570EAE"/>
    <w:rsid w:val="0058118A"/>
    <w:rsid w:val="00591A57"/>
    <w:rsid w:val="0059252C"/>
    <w:rsid w:val="005C4BED"/>
    <w:rsid w:val="005D0C10"/>
    <w:rsid w:val="005D3E7E"/>
    <w:rsid w:val="005E3F53"/>
    <w:rsid w:val="005F25C9"/>
    <w:rsid w:val="00605F46"/>
    <w:rsid w:val="00617B60"/>
    <w:rsid w:val="006270A1"/>
    <w:rsid w:val="006442AF"/>
    <w:rsid w:val="00652A0D"/>
    <w:rsid w:val="006600DF"/>
    <w:rsid w:val="006A3570"/>
    <w:rsid w:val="006B164B"/>
    <w:rsid w:val="006B2581"/>
    <w:rsid w:val="006C653D"/>
    <w:rsid w:val="006D2479"/>
    <w:rsid w:val="00711365"/>
    <w:rsid w:val="00721B9F"/>
    <w:rsid w:val="00724700"/>
    <w:rsid w:val="00746500"/>
    <w:rsid w:val="0076056D"/>
    <w:rsid w:val="00761698"/>
    <w:rsid w:val="007629D3"/>
    <w:rsid w:val="00777AFF"/>
    <w:rsid w:val="00796131"/>
    <w:rsid w:val="007A03E5"/>
    <w:rsid w:val="007A5D75"/>
    <w:rsid w:val="007D0BFC"/>
    <w:rsid w:val="007E75D6"/>
    <w:rsid w:val="007F1C7D"/>
    <w:rsid w:val="00807AE7"/>
    <w:rsid w:val="00822A28"/>
    <w:rsid w:val="0083264A"/>
    <w:rsid w:val="00843CBA"/>
    <w:rsid w:val="00844C2D"/>
    <w:rsid w:val="008655C0"/>
    <w:rsid w:val="008669C1"/>
    <w:rsid w:val="00867101"/>
    <w:rsid w:val="00867D00"/>
    <w:rsid w:val="008916BE"/>
    <w:rsid w:val="00895BD2"/>
    <w:rsid w:val="008C2DCC"/>
    <w:rsid w:val="008D75C4"/>
    <w:rsid w:val="008F1DB8"/>
    <w:rsid w:val="00906711"/>
    <w:rsid w:val="00912169"/>
    <w:rsid w:val="0092037A"/>
    <w:rsid w:val="00923D39"/>
    <w:rsid w:val="00924590"/>
    <w:rsid w:val="009246AD"/>
    <w:rsid w:val="00930792"/>
    <w:rsid w:val="00933B99"/>
    <w:rsid w:val="009462C9"/>
    <w:rsid w:val="0098133A"/>
    <w:rsid w:val="00987334"/>
    <w:rsid w:val="00991958"/>
    <w:rsid w:val="009A0D3D"/>
    <w:rsid w:val="009B167C"/>
    <w:rsid w:val="009B4AE7"/>
    <w:rsid w:val="009E4071"/>
    <w:rsid w:val="009F4C67"/>
    <w:rsid w:val="00A02D62"/>
    <w:rsid w:val="00A20EB5"/>
    <w:rsid w:val="00A35F05"/>
    <w:rsid w:val="00A66E80"/>
    <w:rsid w:val="00A74FA7"/>
    <w:rsid w:val="00A866A7"/>
    <w:rsid w:val="00AB34C5"/>
    <w:rsid w:val="00AF22EF"/>
    <w:rsid w:val="00B13E19"/>
    <w:rsid w:val="00B225AE"/>
    <w:rsid w:val="00B46E04"/>
    <w:rsid w:val="00B470C6"/>
    <w:rsid w:val="00B674B0"/>
    <w:rsid w:val="00B7618D"/>
    <w:rsid w:val="00B776AF"/>
    <w:rsid w:val="00B77E0E"/>
    <w:rsid w:val="00B97663"/>
    <w:rsid w:val="00BB4B94"/>
    <w:rsid w:val="00BB4E0C"/>
    <w:rsid w:val="00BB55F7"/>
    <w:rsid w:val="00BE7A97"/>
    <w:rsid w:val="00C06367"/>
    <w:rsid w:val="00C10EE0"/>
    <w:rsid w:val="00C12556"/>
    <w:rsid w:val="00C179DD"/>
    <w:rsid w:val="00C276DC"/>
    <w:rsid w:val="00C37DB9"/>
    <w:rsid w:val="00C43951"/>
    <w:rsid w:val="00C43CBE"/>
    <w:rsid w:val="00C60D1B"/>
    <w:rsid w:val="00C7653C"/>
    <w:rsid w:val="00C86536"/>
    <w:rsid w:val="00C8726B"/>
    <w:rsid w:val="00CA1BDC"/>
    <w:rsid w:val="00CA3E38"/>
    <w:rsid w:val="00CC4536"/>
    <w:rsid w:val="00CE7D9E"/>
    <w:rsid w:val="00D07BBB"/>
    <w:rsid w:val="00D172A3"/>
    <w:rsid w:val="00D32E24"/>
    <w:rsid w:val="00D440C4"/>
    <w:rsid w:val="00D46762"/>
    <w:rsid w:val="00D5615D"/>
    <w:rsid w:val="00D83581"/>
    <w:rsid w:val="00DC394B"/>
    <w:rsid w:val="00DC3C7A"/>
    <w:rsid w:val="00DD6DBB"/>
    <w:rsid w:val="00DF0649"/>
    <w:rsid w:val="00E074F2"/>
    <w:rsid w:val="00E10C08"/>
    <w:rsid w:val="00E14CF8"/>
    <w:rsid w:val="00E17C3B"/>
    <w:rsid w:val="00E313EA"/>
    <w:rsid w:val="00E43642"/>
    <w:rsid w:val="00E87D7E"/>
    <w:rsid w:val="00E9597C"/>
    <w:rsid w:val="00E96302"/>
    <w:rsid w:val="00EB723D"/>
    <w:rsid w:val="00ED2546"/>
    <w:rsid w:val="00F1753F"/>
    <w:rsid w:val="00F26907"/>
    <w:rsid w:val="00F321A5"/>
    <w:rsid w:val="00F47B85"/>
    <w:rsid w:val="00F554BC"/>
    <w:rsid w:val="00F5779A"/>
    <w:rsid w:val="00F87275"/>
    <w:rsid w:val="00F87D10"/>
    <w:rsid w:val="00F94F20"/>
    <w:rsid w:val="00F97116"/>
    <w:rsid w:val="00FC2EA5"/>
    <w:rsid w:val="00FC6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7"/>
    <o:shapelayout v:ext="edit">
      <o:idmap v:ext="edit" data="1"/>
    </o:shapelayout>
  </w:shapeDefaults>
  <w:decimalSymbol w:val="."/>
  <w:listSeparator w:val=","/>
  <w14:docId w14:val="7493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footnote text" w:uiPriority="99"/>
    <w:lsdException w:name="annotation text" w:uiPriority="99"/>
    <w:lsdException w:name="footer" w:uiPriority="99"/>
    <w:lsdException w:name="caption" w:uiPriority="35" w:qFormat="1"/>
    <w:lsdException w:name="annotation reference" w:uiPriority="99"/>
    <w:lsdException w:name="page number" w:uiPriority="99"/>
    <w:lsdException w:name="List Number 2" w:semiHidden="0" w:unhideWhenUsed="0"/>
    <w:lsdException w:name="List Number 5" w:semiHidden="0" w:unhideWhenUsed="0"/>
    <w:lsdException w:name="Title" w:semiHidden="0" w:unhideWhenUsed="0" w:qFormat="1"/>
    <w:lsdException w:name="Body Text" w:uiPriority="99"/>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iPriority="99" w:unhideWhenUsed="0"/>
    <w:lsdException w:name="Strong" w:semiHidden="0" w:uiPriority="22" w:unhideWhenUsed="0" w:qFormat="1"/>
    <w:lsdException w:name="Emphasis" w:semiHidden="0" w:unhideWhenUsed="0" w:qFormat="1"/>
    <w:lsdException w:name="Normal (Web)" w:uiPriority="99"/>
    <w:lsdException w:name="annotation subject" w:uiPriority="99"/>
    <w:lsdException w:name="No List" w:uiPriority="99"/>
    <w:lsdException w:name="Table Columns 5" w:uiPriority="99"/>
    <w:lsdException w:name="Table Grid 6" w:uiPriority="99"/>
    <w:lsdException w:name="Table List 5" w:uiPriority="99"/>
    <w:lsdException w:name="Table Contemporary"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79A"/>
    <w:pPr>
      <w:spacing w:after="200"/>
      <w:jc w:val="both"/>
    </w:pPr>
    <w:rPr>
      <w:rFonts w:ascii="Times" w:hAnsi="Times"/>
      <w:sz w:val="24"/>
    </w:rPr>
  </w:style>
  <w:style w:type="paragraph" w:styleId="Heading1">
    <w:name w:val="heading 1"/>
    <w:basedOn w:val="Normal"/>
    <w:next w:val="Normal"/>
    <w:link w:val="Heading1Char"/>
    <w:qFormat/>
    <w:rsid w:val="004565F3"/>
    <w:pPr>
      <w:keepNext/>
      <w:keepLines/>
      <w:spacing w:after="0" w:line="480" w:lineRule="auto"/>
      <w:outlineLvl w:val="0"/>
    </w:pPr>
    <w:rPr>
      <w:rFonts w:ascii="Times New Roman" w:eastAsiaTheme="majorEastAsia" w:hAnsi="Times New Roman" w:cstheme="majorBid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uiPriority w:val="99"/>
    <w:rsid w:val="00520BDA"/>
    <w:rPr>
      <w:color w:val="800080"/>
      <w:u w:val="single"/>
    </w:rPr>
  </w:style>
  <w:style w:type="paragraph" w:styleId="BodyText">
    <w:name w:val="Body Text"/>
    <w:basedOn w:val="Normal"/>
    <w:link w:val="BodyTextChar"/>
    <w:uiPriority w:val="99"/>
    <w:rsid w:val="00520BDA"/>
    <w:pPr>
      <w:jc w:val="center"/>
    </w:pPr>
    <w:rPr>
      <w:b/>
      <w:sz w:val="40"/>
    </w:rPr>
  </w:style>
  <w:style w:type="character" w:customStyle="1" w:styleId="BodyTextChar">
    <w:name w:val="Body Text Char"/>
    <w:link w:val="BodyText"/>
    <w:uiPriority w:val="99"/>
    <w:rsid w:val="00F5779A"/>
    <w:rPr>
      <w:rFonts w:ascii="Times" w:hAnsi="Times"/>
      <w:b/>
      <w:sz w:val="40"/>
    </w:rPr>
  </w:style>
  <w:style w:type="paragraph" w:styleId="FootnoteText">
    <w:name w:val="footnote text"/>
    <w:basedOn w:val="Normal"/>
    <w:next w:val="TFReferencesSection"/>
    <w:link w:val="FootnoteTextChar"/>
    <w:uiPriority w:val="99"/>
    <w:semiHidden/>
    <w:rsid w:val="00520BDA"/>
  </w:style>
  <w:style w:type="paragraph" w:customStyle="1" w:styleId="TFReferencesSection">
    <w:name w:val="TF_References_Section"/>
    <w:basedOn w:val="Normal"/>
    <w:rsid w:val="00520BDA"/>
    <w:pPr>
      <w:spacing w:line="480" w:lineRule="auto"/>
      <w:ind w:firstLine="187"/>
    </w:pPr>
  </w:style>
  <w:style w:type="character" w:customStyle="1" w:styleId="FootnoteTextChar">
    <w:name w:val="Footnote Text Char"/>
    <w:link w:val="FootnoteText"/>
    <w:uiPriority w:val="99"/>
    <w:semiHidden/>
    <w:rsid w:val="00F5779A"/>
    <w:rPr>
      <w:rFonts w:ascii="Times" w:hAnsi="Times"/>
      <w:sz w:val="24"/>
    </w:rPr>
  </w:style>
  <w:style w:type="paragraph" w:customStyle="1" w:styleId="TAMainText">
    <w:name w:val="TA_Main_Text"/>
    <w:basedOn w:val="Normal"/>
    <w:link w:val="TAMainTextChar"/>
    <w:rsid w:val="00520BDA"/>
    <w:pPr>
      <w:spacing w:after="0" w:line="480" w:lineRule="auto"/>
      <w:ind w:firstLine="202"/>
    </w:pPr>
  </w:style>
  <w:style w:type="paragraph" w:customStyle="1" w:styleId="BATitle">
    <w:name w:val="BA_Title"/>
    <w:basedOn w:val="Normal"/>
    <w:next w:val="BBAuthorName"/>
    <w:rsid w:val="00520BDA"/>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rsid w:val="00520BDA"/>
    <w:pPr>
      <w:spacing w:after="240" w:line="480" w:lineRule="auto"/>
      <w:jc w:val="center"/>
    </w:pPr>
    <w:rPr>
      <w:i/>
    </w:rPr>
  </w:style>
  <w:style w:type="paragraph" w:customStyle="1" w:styleId="BCAuthorAddress">
    <w:name w:val="BC_Author_Address"/>
    <w:basedOn w:val="Normal"/>
    <w:next w:val="BIEmailAddress"/>
    <w:rsid w:val="00520BDA"/>
    <w:pPr>
      <w:spacing w:after="240" w:line="480" w:lineRule="auto"/>
      <w:jc w:val="center"/>
    </w:pPr>
  </w:style>
  <w:style w:type="paragraph" w:customStyle="1" w:styleId="BIEmailAddress">
    <w:name w:val="BI_Email_Address"/>
    <w:basedOn w:val="Normal"/>
    <w:next w:val="AIReceivedDate"/>
    <w:rsid w:val="00520BDA"/>
    <w:pPr>
      <w:spacing w:line="480" w:lineRule="auto"/>
    </w:pPr>
  </w:style>
  <w:style w:type="paragraph" w:customStyle="1" w:styleId="AIReceivedDate">
    <w:name w:val="AI_Received_Date"/>
    <w:basedOn w:val="Normal"/>
    <w:next w:val="BDAbstract"/>
    <w:rsid w:val="00520BDA"/>
    <w:pPr>
      <w:spacing w:after="240" w:line="480" w:lineRule="auto"/>
    </w:pPr>
    <w:rPr>
      <w:b/>
    </w:rPr>
  </w:style>
  <w:style w:type="paragraph" w:customStyle="1" w:styleId="BDAbstract">
    <w:name w:val="BD_Abstract"/>
    <w:basedOn w:val="Normal"/>
    <w:next w:val="TAMainText"/>
    <w:rsid w:val="00520BDA"/>
    <w:pPr>
      <w:spacing w:before="360" w:after="360" w:line="480" w:lineRule="auto"/>
    </w:pPr>
  </w:style>
  <w:style w:type="paragraph" w:customStyle="1" w:styleId="TDAcknowledgments">
    <w:name w:val="TD_Acknowledgments"/>
    <w:basedOn w:val="Normal"/>
    <w:next w:val="Normal"/>
    <w:rsid w:val="00520BDA"/>
    <w:pPr>
      <w:spacing w:before="200" w:line="480" w:lineRule="auto"/>
      <w:ind w:firstLine="202"/>
    </w:pPr>
  </w:style>
  <w:style w:type="paragraph" w:customStyle="1" w:styleId="TESupportingInformation">
    <w:name w:val="TE_Supporting_Information"/>
    <w:basedOn w:val="Normal"/>
    <w:next w:val="Normal"/>
    <w:rsid w:val="00520BDA"/>
    <w:pPr>
      <w:spacing w:line="480" w:lineRule="auto"/>
      <w:ind w:firstLine="187"/>
    </w:pPr>
  </w:style>
  <w:style w:type="paragraph" w:customStyle="1" w:styleId="VCSchemeTitle">
    <w:name w:val="VC_Scheme_Title"/>
    <w:basedOn w:val="Normal"/>
    <w:next w:val="Normal"/>
    <w:rsid w:val="00520BDA"/>
    <w:pPr>
      <w:spacing w:line="480" w:lineRule="auto"/>
    </w:pPr>
  </w:style>
  <w:style w:type="paragraph" w:customStyle="1" w:styleId="VDTableTitle">
    <w:name w:val="VD_Table_Title"/>
    <w:basedOn w:val="Normal"/>
    <w:next w:val="Normal"/>
    <w:rsid w:val="00520BDA"/>
    <w:pPr>
      <w:spacing w:line="480" w:lineRule="auto"/>
    </w:pPr>
  </w:style>
  <w:style w:type="paragraph" w:customStyle="1" w:styleId="VAFigureCaption">
    <w:name w:val="VA_Figure_Caption"/>
    <w:basedOn w:val="Normal"/>
    <w:next w:val="Normal"/>
    <w:rsid w:val="00520BDA"/>
    <w:pPr>
      <w:spacing w:line="480" w:lineRule="auto"/>
    </w:pPr>
  </w:style>
  <w:style w:type="paragraph" w:customStyle="1" w:styleId="VBChartTitle">
    <w:name w:val="VB_Chart_Title"/>
    <w:basedOn w:val="Normal"/>
    <w:next w:val="Normal"/>
    <w:rsid w:val="00520BDA"/>
    <w:pPr>
      <w:spacing w:line="480" w:lineRule="auto"/>
    </w:pPr>
  </w:style>
  <w:style w:type="paragraph" w:customStyle="1" w:styleId="FETableFootnote">
    <w:name w:val="FE_Table_Footnote"/>
    <w:basedOn w:val="Normal"/>
    <w:next w:val="Normal"/>
    <w:rsid w:val="00520BDA"/>
    <w:pPr>
      <w:ind w:firstLine="187"/>
    </w:pPr>
  </w:style>
  <w:style w:type="paragraph" w:customStyle="1" w:styleId="FCChartFootnote">
    <w:name w:val="FC_Chart_Footnote"/>
    <w:basedOn w:val="Normal"/>
    <w:next w:val="Normal"/>
    <w:rsid w:val="00520BDA"/>
    <w:pPr>
      <w:ind w:firstLine="187"/>
    </w:pPr>
  </w:style>
  <w:style w:type="paragraph" w:customStyle="1" w:styleId="FDSchemeFootnote">
    <w:name w:val="FD_Scheme_Footnote"/>
    <w:basedOn w:val="Normal"/>
    <w:next w:val="Normal"/>
    <w:rsid w:val="00520BDA"/>
    <w:pPr>
      <w:ind w:firstLine="187"/>
    </w:pPr>
  </w:style>
  <w:style w:type="paragraph" w:customStyle="1" w:styleId="TCTableBody">
    <w:name w:val="TC_Table_Body"/>
    <w:basedOn w:val="Normal"/>
    <w:rsid w:val="00520BDA"/>
  </w:style>
  <w:style w:type="paragraph" w:customStyle="1" w:styleId="AFTitleRunningHead">
    <w:name w:val="AF_Title_Running_Head"/>
    <w:basedOn w:val="Normal"/>
    <w:next w:val="TAMainText"/>
    <w:rsid w:val="00520BDA"/>
    <w:pPr>
      <w:spacing w:line="480" w:lineRule="auto"/>
    </w:pPr>
  </w:style>
  <w:style w:type="paragraph" w:customStyle="1" w:styleId="BEAuthorBiography">
    <w:name w:val="BE_Author_Biography"/>
    <w:basedOn w:val="Normal"/>
    <w:rsid w:val="00520BDA"/>
    <w:pPr>
      <w:spacing w:line="480" w:lineRule="auto"/>
    </w:pPr>
  </w:style>
  <w:style w:type="paragraph" w:customStyle="1" w:styleId="FACorrespondingAuthorFootnote">
    <w:name w:val="FA_Corresponding_Author_Footnote"/>
    <w:basedOn w:val="Normal"/>
    <w:next w:val="TAMainText"/>
    <w:rsid w:val="00520BDA"/>
    <w:pPr>
      <w:spacing w:line="480" w:lineRule="auto"/>
    </w:pPr>
  </w:style>
  <w:style w:type="paragraph" w:customStyle="1" w:styleId="SNSynopsisTOC">
    <w:name w:val="SN_Synopsis_TOC"/>
    <w:basedOn w:val="Normal"/>
    <w:rsid w:val="00520BDA"/>
    <w:pPr>
      <w:spacing w:line="480" w:lineRule="auto"/>
    </w:pPr>
  </w:style>
  <w:style w:type="character" w:styleId="Hyperlink">
    <w:name w:val="Hyperlink"/>
    <w:uiPriority w:val="99"/>
    <w:rsid w:val="00520BDA"/>
    <w:rPr>
      <w:color w:val="0000FF"/>
      <w:u w:val="single"/>
    </w:rPr>
  </w:style>
  <w:style w:type="paragraph" w:styleId="Footer">
    <w:name w:val="footer"/>
    <w:basedOn w:val="Normal"/>
    <w:link w:val="FooterChar"/>
    <w:uiPriority w:val="99"/>
    <w:rsid w:val="00520BDA"/>
    <w:pPr>
      <w:tabs>
        <w:tab w:val="center" w:pos="4320"/>
        <w:tab w:val="right" w:pos="8640"/>
      </w:tabs>
    </w:pPr>
  </w:style>
  <w:style w:type="character" w:customStyle="1" w:styleId="FooterChar">
    <w:name w:val="Footer Char"/>
    <w:link w:val="Footer"/>
    <w:uiPriority w:val="99"/>
    <w:rsid w:val="00F5779A"/>
    <w:rPr>
      <w:rFonts w:ascii="Times" w:hAnsi="Times"/>
      <w:sz w:val="24"/>
    </w:rPr>
  </w:style>
  <w:style w:type="paragraph" w:customStyle="1" w:styleId="BGKeywords">
    <w:name w:val="BG_Keywords"/>
    <w:basedOn w:val="Normal"/>
    <w:rsid w:val="00520BDA"/>
    <w:pPr>
      <w:spacing w:line="480" w:lineRule="auto"/>
    </w:pPr>
  </w:style>
  <w:style w:type="paragraph" w:customStyle="1" w:styleId="BHBriefs">
    <w:name w:val="BH_Briefs"/>
    <w:basedOn w:val="Normal"/>
    <w:rsid w:val="00520BDA"/>
    <w:pPr>
      <w:spacing w:line="480" w:lineRule="auto"/>
    </w:pPr>
  </w:style>
  <w:style w:type="character" w:styleId="PageNumber">
    <w:name w:val="page number"/>
    <w:basedOn w:val="DefaultParagraphFont"/>
    <w:uiPriority w:val="99"/>
    <w:rsid w:val="00520BDA"/>
  </w:style>
  <w:style w:type="paragraph" w:styleId="BalloonText">
    <w:name w:val="Balloon Text"/>
    <w:basedOn w:val="Normal"/>
    <w:link w:val="BalloonTextChar"/>
    <w:uiPriority w:val="99"/>
    <w:semiHidden/>
    <w:rsid w:val="00E96302"/>
    <w:rPr>
      <w:rFonts w:ascii="Tahoma" w:hAnsi="Tahoma" w:cs="Tahoma"/>
      <w:sz w:val="16"/>
      <w:szCs w:val="16"/>
    </w:rPr>
  </w:style>
  <w:style w:type="character" w:customStyle="1" w:styleId="BalloonTextChar">
    <w:name w:val="Balloon Text Char"/>
    <w:link w:val="BalloonText"/>
    <w:uiPriority w:val="99"/>
    <w:semiHidden/>
    <w:rsid w:val="00F5779A"/>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F5779A"/>
    <w:pPr>
      <w:autoSpaceDE w:val="0"/>
      <w:autoSpaceDN w:val="0"/>
      <w:adjustRightInd w:val="0"/>
    </w:pPr>
    <w:rPr>
      <w:rFonts w:ascii="Arial" w:hAnsi="Arial" w:cs="Arial"/>
      <w:color w:val="000000"/>
      <w:sz w:val="24"/>
      <w:szCs w:val="24"/>
    </w:rPr>
  </w:style>
  <w:style w:type="paragraph" w:styleId="NormalWeb">
    <w:name w:val="Normal (Web)"/>
    <w:basedOn w:val="Normal"/>
    <w:uiPriority w:val="99"/>
    <w:rsid w:val="00F5779A"/>
    <w:pPr>
      <w:spacing w:before="100" w:beforeAutospacing="1" w:after="100" w:afterAutospacing="1"/>
      <w:jc w:val="left"/>
    </w:pPr>
    <w:rPr>
      <w:rFonts w:ascii="Times New Roman" w:hAnsi="Times New Roman"/>
      <w:szCs w:val="24"/>
    </w:rPr>
  </w:style>
  <w:style w:type="character" w:styleId="CommentReference">
    <w:name w:val="annotation reference"/>
    <w:uiPriority w:val="99"/>
    <w:rsid w:val="00F5779A"/>
    <w:rPr>
      <w:rFonts w:cs="Times New Roman"/>
      <w:sz w:val="16"/>
    </w:rPr>
  </w:style>
  <w:style w:type="paragraph" w:styleId="CommentText">
    <w:name w:val="annotation text"/>
    <w:basedOn w:val="Normal"/>
    <w:link w:val="CommentTextChar"/>
    <w:uiPriority w:val="99"/>
    <w:rsid w:val="00F5779A"/>
    <w:rPr>
      <w:sz w:val="20"/>
    </w:rPr>
  </w:style>
  <w:style w:type="character" w:customStyle="1" w:styleId="CommentTextChar">
    <w:name w:val="Comment Text Char"/>
    <w:basedOn w:val="DefaultParagraphFont"/>
    <w:link w:val="CommentText"/>
    <w:uiPriority w:val="99"/>
    <w:rsid w:val="00F5779A"/>
    <w:rPr>
      <w:rFonts w:ascii="Times" w:hAnsi="Times"/>
    </w:rPr>
  </w:style>
  <w:style w:type="paragraph" w:styleId="CommentSubject">
    <w:name w:val="annotation subject"/>
    <w:basedOn w:val="CommentText"/>
    <w:next w:val="CommentText"/>
    <w:link w:val="CommentSubjectChar"/>
    <w:uiPriority w:val="99"/>
    <w:rsid w:val="00F5779A"/>
    <w:rPr>
      <w:b/>
    </w:rPr>
  </w:style>
  <w:style w:type="character" w:customStyle="1" w:styleId="CommentSubjectChar">
    <w:name w:val="Comment Subject Char"/>
    <w:basedOn w:val="CommentTextChar"/>
    <w:link w:val="CommentSubject"/>
    <w:uiPriority w:val="99"/>
    <w:rsid w:val="00F5779A"/>
    <w:rPr>
      <w:rFonts w:ascii="Times" w:hAnsi="Times"/>
      <w:b/>
    </w:rPr>
  </w:style>
  <w:style w:type="paragraph" w:customStyle="1" w:styleId="GradeMdia21">
    <w:name w:val="Grade Média 21"/>
    <w:uiPriority w:val="1"/>
    <w:qFormat/>
    <w:rsid w:val="00F5779A"/>
    <w:pPr>
      <w:jc w:val="both"/>
    </w:pPr>
    <w:rPr>
      <w:rFonts w:ascii="Times" w:hAnsi="Times"/>
      <w:sz w:val="24"/>
    </w:rPr>
  </w:style>
  <w:style w:type="table" w:styleId="TableGrid">
    <w:name w:val="Table Grid"/>
    <w:basedOn w:val="TableNormal"/>
    <w:uiPriority w:val="59"/>
    <w:rsid w:val="00F5779A"/>
    <w:rPr>
      <w:rFonts w:ascii="Calibri" w:hAnsi="Calibri"/>
      <w:sz w:val="22"/>
      <w:szCs w:val="22"/>
      <w:lang w:val="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List-Accent11">
    <w:name w:val="Colorful List - Accent 11"/>
    <w:basedOn w:val="Normal"/>
    <w:uiPriority w:val="34"/>
    <w:qFormat/>
    <w:rsid w:val="00F5779A"/>
    <w:pPr>
      <w:spacing w:line="276" w:lineRule="auto"/>
      <w:ind w:left="720"/>
      <w:contextualSpacing/>
      <w:jc w:val="left"/>
    </w:pPr>
    <w:rPr>
      <w:rFonts w:ascii="Calibri" w:hAnsi="Calibri"/>
      <w:sz w:val="22"/>
      <w:szCs w:val="22"/>
      <w:lang w:val="pt-BR"/>
    </w:rPr>
  </w:style>
  <w:style w:type="paragraph" w:styleId="Caption">
    <w:name w:val="caption"/>
    <w:basedOn w:val="Normal"/>
    <w:next w:val="Normal"/>
    <w:uiPriority w:val="35"/>
    <w:qFormat/>
    <w:rsid w:val="00F5779A"/>
    <w:rPr>
      <w:b/>
      <w:bCs/>
      <w:color w:val="4F81BD"/>
      <w:sz w:val="18"/>
      <w:szCs w:val="18"/>
    </w:rPr>
  </w:style>
  <w:style w:type="character" w:styleId="Strong">
    <w:name w:val="Strong"/>
    <w:uiPriority w:val="22"/>
    <w:qFormat/>
    <w:rsid w:val="00F5779A"/>
    <w:rPr>
      <w:rFonts w:cs="Times New Roman"/>
      <w:b/>
      <w:bCs/>
    </w:rPr>
  </w:style>
  <w:style w:type="paragraph" w:styleId="Revision">
    <w:name w:val="Revision"/>
    <w:hidden/>
    <w:uiPriority w:val="99"/>
    <w:semiHidden/>
    <w:rsid w:val="002E2B79"/>
    <w:rPr>
      <w:rFonts w:ascii="Times" w:hAnsi="Times"/>
      <w:sz w:val="24"/>
    </w:rPr>
  </w:style>
  <w:style w:type="character" w:customStyle="1" w:styleId="Heading1Char">
    <w:name w:val="Heading 1 Char"/>
    <w:basedOn w:val="DefaultParagraphFont"/>
    <w:link w:val="Heading1"/>
    <w:rsid w:val="004565F3"/>
    <w:rPr>
      <w:rFonts w:ascii="Times New Roman" w:eastAsiaTheme="majorEastAsia" w:hAnsi="Times New Roman" w:cstheme="majorBidi"/>
      <w:b/>
      <w:bCs/>
      <w:sz w:val="24"/>
      <w:szCs w:val="28"/>
    </w:rPr>
  </w:style>
  <w:style w:type="table" w:customStyle="1" w:styleId="Tabelacomgrade1">
    <w:name w:val="Tabela com grade1"/>
    <w:basedOn w:val="TableNormal"/>
    <w:next w:val="TableGrid"/>
    <w:uiPriority w:val="59"/>
    <w:rsid w:val="0098133A"/>
    <w:rPr>
      <w:rFonts w:ascii="Calibri" w:hAnsi="Calibri"/>
      <w:sz w:val="22"/>
      <w:szCs w:val="22"/>
      <w:lang w:val="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222218"/>
    <w:pPr>
      <w:tabs>
        <w:tab w:val="center" w:pos="4252"/>
        <w:tab w:val="right" w:pos="8504"/>
      </w:tabs>
      <w:spacing w:after="0"/>
    </w:pPr>
  </w:style>
  <w:style w:type="character" w:customStyle="1" w:styleId="HeaderChar">
    <w:name w:val="Header Char"/>
    <w:basedOn w:val="DefaultParagraphFont"/>
    <w:link w:val="Header"/>
    <w:rsid w:val="00222218"/>
    <w:rPr>
      <w:rFonts w:ascii="Times" w:hAnsi="Times"/>
      <w:sz w:val="24"/>
    </w:rPr>
  </w:style>
  <w:style w:type="character" w:styleId="LineNumber">
    <w:name w:val="line number"/>
    <w:basedOn w:val="DefaultParagraphFont"/>
    <w:semiHidden/>
    <w:unhideWhenUsed/>
    <w:rsid w:val="007A03E5"/>
  </w:style>
  <w:style w:type="paragraph" w:styleId="TOC1">
    <w:name w:val="toc 1"/>
    <w:basedOn w:val="Normal"/>
    <w:next w:val="Normal"/>
    <w:autoRedefine/>
    <w:uiPriority w:val="39"/>
    <w:unhideWhenUsed/>
    <w:rsid w:val="007A03E5"/>
    <w:pPr>
      <w:spacing w:after="100"/>
    </w:pPr>
    <w:rPr>
      <w:rFonts w:ascii="Times New Roman" w:hAnsi="Times New Roman"/>
    </w:rPr>
  </w:style>
  <w:style w:type="paragraph" w:customStyle="1" w:styleId="CorpodoTexto">
    <w:name w:val="Corpo do Texto"/>
    <w:basedOn w:val="Normal"/>
    <w:qFormat/>
    <w:rsid w:val="002A6C7D"/>
    <w:pPr>
      <w:spacing w:after="0" w:line="480" w:lineRule="auto"/>
      <w:ind w:firstLine="720"/>
    </w:pPr>
    <w:rPr>
      <w:rFonts w:ascii="Times New Roman" w:eastAsia="Arial Unicode MS" w:hAnsi="Times New Roman"/>
      <w:szCs w:val="22"/>
      <w:lang w:val="pt-BR" w:eastAsia="pt-BR"/>
    </w:rPr>
  </w:style>
  <w:style w:type="table" w:customStyle="1" w:styleId="PlainTable41">
    <w:name w:val="Plain Table 41"/>
    <w:basedOn w:val="TableNormal"/>
    <w:uiPriority w:val="44"/>
    <w:rsid w:val="002A6C7D"/>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21">
    <w:name w:val="List Table 21"/>
    <w:basedOn w:val="TableNormal"/>
    <w:uiPriority w:val="47"/>
    <w:rsid w:val="002A6C7D"/>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AMainTextChar">
    <w:name w:val="TA_Main_Text Char"/>
    <w:basedOn w:val="DefaultParagraphFont"/>
    <w:link w:val="TAMainText"/>
    <w:rsid w:val="00C8726B"/>
    <w:rPr>
      <w:rFonts w:ascii="Times" w:hAnsi="Times"/>
      <w:sz w:val="24"/>
    </w:rPr>
  </w:style>
  <w:style w:type="character" w:styleId="PlaceholderText">
    <w:name w:val="Placeholder Text"/>
    <w:basedOn w:val="DefaultParagraphFont"/>
    <w:uiPriority w:val="99"/>
    <w:semiHidden/>
    <w:rsid w:val="004E7E6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1341">
      <w:bodyDiv w:val="1"/>
      <w:marLeft w:val="0"/>
      <w:marRight w:val="0"/>
      <w:marTop w:val="0"/>
      <w:marBottom w:val="0"/>
      <w:divBdr>
        <w:top w:val="none" w:sz="0" w:space="0" w:color="auto"/>
        <w:left w:val="none" w:sz="0" w:space="0" w:color="auto"/>
        <w:bottom w:val="none" w:sz="0" w:space="0" w:color="auto"/>
        <w:right w:val="none" w:sz="0" w:space="0" w:color="auto"/>
      </w:divBdr>
    </w:div>
    <w:div w:id="117309747">
      <w:bodyDiv w:val="1"/>
      <w:marLeft w:val="0"/>
      <w:marRight w:val="0"/>
      <w:marTop w:val="0"/>
      <w:marBottom w:val="0"/>
      <w:divBdr>
        <w:top w:val="none" w:sz="0" w:space="0" w:color="auto"/>
        <w:left w:val="none" w:sz="0" w:space="0" w:color="auto"/>
        <w:bottom w:val="none" w:sz="0" w:space="0" w:color="auto"/>
        <w:right w:val="none" w:sz="0" w:space="0" w:color="auto"/>
      </w:divBdr>
    </w:div>
    <w:div w:id="417990494">
      <w:bodyDiv w:val="1"/>
      <w:marLeft w:val="0"/>
      <w:marRight w:val="0"/>
      <w:marTop w:val="0"/>
      <w:marBottom w:val="0"/>
      <w:divBdr>
        <w:top w:val="none" w:sz="0" w:space="0" w:color="auto"/>
        <w:left w:val="none" w:sz="0" w:space="0" w:color="auto"/>
        <w:bottom w:val="none" w:sz="0" w:space="0" w:color="auto"/>
        <w:right w:val="none" w:sz="0" w:space="0" w:color="auto"/>
      </w:divBdr>
    </w:div>
    <w:div w:id="464474330">
      <w:bodyDiv w:val="1"/>
      <w:marLeft w:val="0"/>
      <w:marRight w:val="0"/>
      <w:marTop w:val="0"/>
      <w:marBottom w:val="0"/>
      <w:divBdr>
        <w:top w:val="none" w:sz="0" w:space="0" w:color="auto"/>
        <w:left w:val="none" w:sz="0" w:space="0" w:color="auto"/>
        <w:bottom w:val="none" w:sz="0" w:space="0" w:color="auto"/>
        <w:right w:val="none" w:sz="0" w:space="0" w:color="auto"/>
      </w:divBdr>
    </w:div>
    <w:div w:id="555894588">
      <w:bodyDiv w:val="1"/>
      <w:marLeft w:val="0"/>
      <w:marRight w:val="0"/>
      <w:marTop w:val="0"/>
      <w:marBottom w:val="0"/>
      <w:divBdr>
        <w:top w:val="none" w:sz="0" w:space="0" w:color="auto"/>
        <w:left w:val="none" w:sz="0" w:space="0" w:color="auto"/>
        <w:bottom w:val="none" w:sz="0" w:space="0" w:color="auto"/>
        <w:right w:val="none" w:sz="0" w:space="0" w:color="auto"/>
      </w:divBdr>
    </w:div>
    <w:div w:id="1015107178">
      <w:bodyDiv w:val="1"/>
      <w:marLeft w:val="0"/>
      <w:marRight w:val="0"/>
      <w:marTop w:val="0"/>
      <w:marBottom w:val="0"/>
      <w:divBdr>
        <w:top w:val="none" w:sz="0" w:space="0" w:color="auto"/>
        <w:left w:val="none" w:sz="0" w:space="0" w:color="auto"/>
        <w:bottom w:val="none" w:sz="0" w:space="0" w:color="auto"/>
        <w:right w:val="none" w:sz="0" w:space="0" w:color="auto"/>
      </w:divBdr>
    </w:div>
    <w:div w:id="1100029567">
      <w:bodyDiv w:val="1"/>
      <w:marLeft w:val="0"/>
      <w:marRight w:val="0"/>
      <w:marTop w:val="0"/>
      <w:marBottom w:val="0"/>
      <w:divBdr>
        <w:top w:val="none" w:sz="0" w:space="0" w:color="auto"/>
        <w:left w:val="none" w:sz="0" w:space="0" w:color="auto"/>
        <w:bottom w:val="none" w:sz="0" w:space="0" w:color="auto"/>
        <w:right w:val="none" w:sz="0" w:space="0" w:color="auto"/>
      </w:divBdr>
    </w:div>
    <w:div w:id="1140726996">
      <w:bodyDiv w:val="1"/>
      <w:marLeft w:val="0"/>
      <w:marRight w:val="0"/>
      <w:marTop w:val="0"/>
      <w:marBottom w:val="0"/>
      <w:divBdr>
        <w:top w:val="none" w:sz="0" w:space="0" w:color="auto"/>
        <w:left w:val="none" w:sz="0" w:space="0" w:color="auto"/>
        <w:bottom w:val="none" w:sz="0" w:space="0" w:color="auto"/>
        <w:right w:val="none" w:sz="0" w:space="0" w:color="auto"/>
      </w:divBdr>
    </w:div>
    <w:div w:id="1522237246">
      <w:bodyDiv w:val="1"/>
      <w:marLeft w:val="0"/>
      <w:marRight w:val="0"/>
      <w:marTop w:val="0"/>
      <w:marBottom w:val="0"/>
      <w:divBdr>
        <w:top w:val="none" w:sz="0" w:space="0" w:color="auto"/>
        <w:left w:val="none" w:sz="0" w:space="0" w:color="auto"/>
        <w:bottom w:val="none" w:sz="0" w:space="0" w:color="auto"/>
        <w:right w:val="none" w:sz="0" w:space="0" w:color="auto"/>
      </w:divBdr>
    </w:div>
    <w:div w:id="1522938663">
      <w:bodyDiv w:val="1"/>
      <w:marLeft w:val="0"/>
      <w:marRight w:val="0"/>
      <w:marTop w:val="0"/>
      <w:marBottom w:val="0"/>
      <w:divBdr>
        <w:top w:val="none" w:sz="0" w:space="0" w:color="auto"/>
        <w:left w:val="none" w:sz="0" w:space="0" w:color="auto"/>
        <w:bottom w:val="none" w:sz="0" w:space="0" w:color="auto"/>
        <w:right w:val="none" w:sz="0" w:space="0" w:color="auto"/>
      </w:divBdr>
    </w:div>
    <w:div w:id="1528639751">
      <w:bodyDiv w:val="1"/>
      <w:marLeft w:val="0"/>
      <w:marRight w:val="0"/>
      <w:marTop w:val="0"/>
      <w:marBottom w:val="0"/>
      <w:divBdr>
        <w:top w:val="none" w:sz="0" w:space="0" w:color="auto"/>
        <w:left w:val="none" w:sz="0" w:space="0" w:color="auto"/>
        <w:bottom w:val="none" w:sz="0" w:space="0" w:color="auto"/>
        <w:right w:val="none" w:sz="0" w:space="0" w:color="auto"/>
      </w:divBdr>
    </w:div>
    <w:div w:id="1825000253">
      <w:bodyDiv w:val="1"/>
      <w:marLeft w:val="0"/>
      <w:marRight w:val="0"/>
      <w:marTop w:val="0"/>
      <w:marBottom w:val="0"/>
      <w:divBdr>
        <w:top w:val="none" w:sz="0" w:space="0" w:color="auto"/>
        <w:left w:val="none" w:sz="0" w:space="0" w:color="auto"/>
        <w:bottom w:val="none" w:sz="0" w:space="0" w:color="auto"/>
        <w:right w:val="none" w:sz="0" w:space="0" w:color="auto"/>
      </w:divBdr>
    </w:div>
    <w:div w:id="1894849657">
      <w:bodyDiv w:val="1"/>
      <w:marLeft w:val="0"/>
      <w:marRight w:val="0"/>
      <w:marTop w:val="0"/>
      <w:marBottom w:val="0"/>
      <w:divBdr>
        <w:top w:val="none" w:sz="0" w:space="0" w:color="auto"/>
        <w:left w:val="none" w:sz="0" w:space="0" w:color="auto"/>
        <w:bottom w:val="none" w:sz="0" w:space="0" w:color="auto"/>
        <w:right w:val="none" w:sz="0" w:space="0" w:color="auto"/>
      </w:divBdr>
      <w:divsChild>
        <w:div w:id="677465510">
          <w:marLeft w:val="0"/>
          <w:marRight w:val="0"/>
          <w:marTop w:val="0"/>
          <w:marBottom w:val="0"/>
          <w:divBdr>
            <w:top w:val="none" w:sz="0" w:space="0" w:color="auto"/>
            <w:left w:val="none" w:sz="0" w:space="0" w:color="auto"/>
            <w:bottom w:val="none" w:sz="0" w:space="0" w:color="auto"/>
            <w:right w:val="none" w:sz="0" w:space="0" w:color="auto"/>
          </w:divBdr>
          <w:divsChild>
            <w:div w:id="1565334821">
              <w:marLeft w:val="0"/>
              <w:marRight w:val="0"/>
              <w:marTop w:val="0"/>
              <w:marBottom w:val="0"/>
              <w:divBdr>
                <w:top w:val="none" w:sz="0" w:space="0" w:color="auto"/>
                <w:left w:val="none" w:sz="0" w:space="0" w:color="auto"/>
                <w:bottom w:val="none" w:sz="0" w:space="0" w:color="auto"/>
                <w:right w:val="none" w:sz="0" w:space="0" w:color="auto"/>
              </w:divBdr>
              <w:divsChild>
                <w:div w:id="383411424">
                  <w:marLeft w:val="0"/>
                  <w:marRight w:val="0"/>
                  <w:marTop w:val="0"/>
                  <w:marBottom w:val="0"/>
                  <w:divBdr>
                    <w:top w:val="none" w:sz="0" w:space="0" w:color="auto"/>
                    <w:left w:val="none" w:sz="0" w:space="0" w:color="auto"/>
                    <w:bottom w:val="none" w:sz="0" w:space="0" w:color="auto"/>
                    <w:right w:val="none" w:sz="0" w:space="0" w:color="auto"/>
                  </w:divBdr>
                  <w:divsChild>
                    <w:div w:id="215551569">
                      <w:marLeft w:val="0"/>
                      <w:marRight w:val="0"/>
                      <w:marTop w:val="0"/>
                      <w:marBottom w:val="0"/>
                      <w:divBdr>
                        <w:top w:val="none" w:sz="0" w:space="0" w:color="auto"/>
                        <w:left w:val="none" w:sz="0" w:space="0" w:color="auto"/>
                        <w:bottom w:val="none" w:sz="0" w:space="0" w:color="auto"/>
                        <w:right w:val="none" w:sz="0" w:space="0" w:color="auto"/>
                      </w:divBdr>
                      <w:divsChild>
                        <w:div w:id="1090392782">
                          <w:marLeft w:val="0"/>
                          <w:marRight w:val="0"/>
                          <w:marTop w:val="0"/>
                          <w:marBottom w:val="0"/>
                          <w:divBdr>
                            <w:top w:val="none" w:sz="0" w:space="0" w:color="auto"/>
                            <w:left w:val="none" w:sz="0" w:space="0" w:color="auto"/>
                            <w:bottom w:val="none" w:sz="0" w:space="0" w:color="auto"/>
                            <w:right w:val="none" w:sz="0" w:space="0" w:color="auto"/>
                          </w:divBdr>
                          <w:divsChild>
                            <w:div w:id="340161093">
                              <w:marLeft w:val="0"/>
                              <w:marRight w:val="0"/>
                              <w:marTop w:val="0"/>
                              <w:marBottom w:val="0"/>
                              <w:divBdr>
                                <w:top w:val="none" w:sz="0" w:space="0" w:color="auto"/>
                                <w:left w:val="none" w:sz="0" w:space="0" w:color="auto"/>
                                <w:bottom w:val="none" w:sz="0" w:space="0" w:color="auto"/>
                                <w:right w:val="none" w:sz="0" w:space="0" w:color="auto"/>
                              </w:divBdr>
                              <w:divsChild>
                                <w:div w:id="411436394">
                                  <w:marLeft w:val="0"/>
                                  <w:marRight w:val="0"/>
                                  <w:marTop w:val="0"/>
                                  <w:marBottom w:val="0"/>
                                  <w:divBdr>
                                    <w:top w:val="none" w:sz="0" w:space="0" w:color="auto"/>
                                    <w:left w:val="none" w:sz="0" w:space="0" w:color="auto"/>
                                    <w:bottom w:val="none" w:sz="0" w:space="0" w:color="auto"/>
                                    <w:right w:val="none" w:sz="0" w:space="0" w:color="auto"/>
                                  </w:divBdr>
                                  <w:divsChild>
                                    <w:div w:id="1586575087">
                                      <w:marLeft w:val="0"/>
                                      <w:marRight w:val="0"/>
                                      <w:marTop w:val="0"/>
                                      <w:marBottom w:val="0"/>
                                      <w:divBdr>
                                        <w:top w:val="none" w:sz="0" w:space="0" w:color="auto"/>
                                        <w:left w:val="none" w:sz="0" w:space="0" w:color="auto"/>
                                        <w:bottom w:val="none" w:sz="0" w:space="0" w:color="auto"/>
                                        <w:right w:val="none" w:sz="0" w:space="0" w:color="auto"/>
                                      </w:divBdr>
                                      <w:divsChild>
                                        <w:div w:id="1777754091">
                                          <w:marLeft w:val="0"/>
                                          <w:marRight w:val="0"/>
                                          <w:marTop w:val="0"/>
                                          <w:marBottom w:val="0"/>
                                          <w:divBdr>
                                            <w:top w:val="none" w:sz="0" w:space="0" w:color="auto"/>
                                            <w:left w:val="none" w:sz="0" w:space="0" w:color="auto"/>
                                            <w:bottom w:val="none" w:sz="0" w:space="0" w:color="auto"/>
                                            <w:right w:val="none" w:sz="0" w:space="0" w:color="auto"/>
                                          </w:divBdr>
                                          <w:divsChild>
                                            <w:div w:id="389229076">
                                              <w:marLeft w:val="0"/>
                                              <w:marRight w:val="0"/>
                                              <w:marTop w:val="0"/>
                                              <w:marBottom w:val="0"/>
                                              <w:divBdr>
                                                <w:top w:val="none" w:sz="0" w:space="0" w:color="auto"/>
                                                <w:left w:val="none" w:sz="0" w:space="0" w:color="auto"/>
                                                <w:bottom w:val="none" w:sz="0" w:space="0" w:color="auto"/>
                                                <w:right w:val="none" w:sz="0" w:space="0" w:color="auto"/>
                                              </w:divBdr>
                                              <w:divsChild>
                                                <w:div w:id="501706429">
                                                  <w:marLeft w:val="0"/>
                                                  <w:marRight w:val="0"/>
                                                  <w:marTop w:val="0"/>
                                                  <w:marBottom w:val="0"/>
                                                  <w:divBdr>
                                                    <w:top w:val="none" w:sz="0" w:space="0" w:color="auto"/>
                                                    <w:left w:val="none" w:sz="0" w:space="0" w:color="auto"/>
                                                    <w:bottom w:val="none" w:sz="0" w:space="0" w:color="auto"/>
                                                    <w:right w:val="none" w:sz="0" w:space="0" w:color="auto"/>
                                                  </w:divBdr>
                                                  <w:divsChild>
                                                    <w:div w:id="2060085241">
                                                      <w:marLeft w:val="0"/>
                                                      <w:marRight w:val="0"/>
                                                      <w:marTop w:val="0"/>
                                                      <w:marBottom w:val="0"/>
                                                      <w:divBdr>
                                                        <w:top w:val="none" w:sz="0" w:space="0" w:color="auto"/>
                                                        <w:left w:val="none" w:sz="0" w:space="0" w:color="auto"/>
                                                        <w:bottom w:val="none" w:sz="0" w:space="0" w:color="auto"/>
                                                        <w:right w:val="none" w:sz="0" w:space="0" w:color="auto"/>
                                                      </w:divBdr>
                                                      <w:divsChild>
                                                        <w:div w:id="1996060517">
                                                          <w:marLeft w:val="0"/>
                                                          <w:marRight w:val="0"/>
                                                          <w:marTop w:val="0"/>
                                                          <w:marBottom w:val="0"/>
                                                          <w:divBdr>
                                                            <w:top w:val="none" w:sz="0" w:space="0" w:color="auto"/>
                                                            <w:left w:val="none" w:sz="0" w:space="0" w:color="auto"/>
                                                            <w:bottom w:val="none" w:sz="0" w:space="0" w:color="auto"/>
                                                            <w:right w:val="none" w:sz="0" w:space="0" w:color="auto"/>
                                                          </w:divBdr>
                                                          <w:divsChild>
                                                            <w:div w:id="75169924">
                                                              <w:marLeft w:val="0"/>
                                                              <w:marRight w:val="0"/>
                                                              <w:marTop w:val="0"/>
                                                              <w:marBottom w:val="0"/>
                                                              <w:divBdr>
                                                                <w:top w:val="none" w:sz="0" w:space="0" w:color="auto"/>
                                                                <w:left w:val="none" w:sz="0" w:space="0" w:color="auto"/>
                                                                <w:bottom w:val="none" w:sz="0" w:space="0" w:color="auto"/>
                                                                <w:right w:val="none" w:sz="0" w:space="0" w:color="auto"/>
                                                              </w:divBdr>
                                                              <w:divsChild>
                                                                <w:div w:id="1504976412">
                                                                  <w:marLeft w:val="0"/>
                                                                  <w:marRight w:val="0"/>
                                                                  <w:marTop w:val="0"/>
                                                                  <w:marBottom w:val="0"/>
                                                                  <w:divBdr>
                                                                    <w:top w:val="none" w:sz="0" w:space="0" w:color="auto"/>
                                                                    <w:left w:val="none" w:sz="0" w:space="0" w:color="auto"/>
                                                                    <w:bottom w:val="none" w:sz="0" w:space="0" w:color="auto"/>
                                                                    <w:right w:val="none" w:sz="0" w:space="0" w:color="auto"/>
                                                                  </w:divBdr>
                                                                  <w:divsChild>
                                                                    <w:div w:id="713189877">
                                                                      <w:marLeft w:val="0"/>
                                                                      <w:marRight w:val="0"/>
                                                                      <w:marTop w:val="0"/>
                                                                      <w:marBottom w:val="0"/>
                                                                      <w:divBdr>
                                                                        <w:top w:val="none" w:sz="0" w:space="0" w:color="auto"/>
                                                                        <w:left w:val="none" w:sz="0" w:space="0" w:color="auto"/>
                                                                        <w:bottom w:val="none" w:sz="0" w:space="0" w:color="auto"/>
                                                                        <w:right w:val="none" w:sz="0" w:space="0" w:color="auto"/>
                                                                      </w:divBdr>
                                                                      <w:divsChild>
                                                                        <w:div w:id="2000841935">
                                                                          <w:marLeft w:val="0"/>
                                                                          <w:marRight w:val="0"/>
                                                                          <w:marTop w:val="0"/>
                                                                          <w:marBottom w:val="0"/>
                                                                          <w:divBdr>
                                                                            <w:top w:val="none" w:sz="0" w:space="0" w:color="auto"/>
                                                                            <w:left w:val="none" w:sz="0" w:space="0" w:color="auto"/>
                                                                            <w:bottom w:val="none" w:sz="0" w:space="0" w:color="auto"/>
                                                                            <w:right w:val="none" w:sz="0" w:space="0" w:color="auto"/>
                                                                          </w:divBdr>
                                                                          <w:divsChild>
                                                                            <w:div w:id="652880381">
                                                                              <w:marLeft w:val="0"/>
                                                                              <w:marRight w:val="0"/>
                                                                              <w:marTop w:val="0"/>
                                                                              <w:marBottom w:val="0"/>
                                                                              <w:divBdr>
                                                                                <w:top w:val="none" w:sz="0" w:space="0" w:color="auto"/>
                                                                                <w:left w:val="none" w:sz="0" w:space="0" w:color="auto"/>
                                                                                <w:bottom w:val="none" w:sz="0" w:space="0" w:color="auto"/>
                                                                                <w:right w:val="none" w:sz="0" w:space="0" w:color="auto"/>
                                                                              </w:divBdr>
                                                                              <w:divsChild>
                                                                                <w:div w:id="1195311576">
                                                                                  <w:marLeft w:val="0"/>
                                                                                  <w:marRight w:val="0"/>
                                                                                  <w:marTop w:val="0"/>
                                                                                  <w:marBottom w:val="0"/>
                                                                                  <w:divBdr>
                                                                                    <w:top w:val="none" w:sz="0" w:space="0" w:color="auto"/>
                                                                                    <w:left w:val="none" w:sz="0" w:space="0" w:color="auto"/>
                                                                                    <w:bottom w:val="none" w:sz="0" w:space="0" w:color="auto"/>
                                                                                    <w:right w:val="none" w:sz="0" w:space="0" w:color="auto"/>
                                                                                  </w:divBdr>
                                                                                  <w:divsChild>
                                                                                    <w:div w:id="1730297957">
                                                                                      <w:marLeft w:val="0"/>
                                                                                      <w:marRight w:val="0"/>
                                                                                      <w:marTop w:val="0"/>
                                                                                      <w:marBottom w:val="0"/>
                                                                                      <w:divBdr>
                                                                                        <w:top w:val="none" w:sz="0" w:space="0" w:color="auto"/>
                                                                                        <w:left w:val="none" w:sz="0" w:space="0" w:color="auto"/>
                                                                                        <w:bottom w:val="none" w:sz="0" w:space="0" w:color="auto"/>
                                                                                        <w:right w:val="none" w:sz="0" w:space="0" w:color="auto"/>
                                                                                      </w:divBdr>
                                                                                      <w:divsChild>
                                                                                        <w:div w:id="1063798809">
                                                                                          <w:marLeft w:val="0"/>
                                                                                          <w:marRight w:val="0"/>
                                                                                          <w:marTop w:val="0"/>
                                                                                          <w:marBottom w:val="0"/>
                                                                                          <w:divBdr>
                                                                                            <w:top w:val="none" w:sz="0" w:space="0" w:color="auto"/>
                                                                                            <w:left w:val="none" w:sz="0" w:space="0" w:color="auto"/>
                                                                                            <w:bottom w:val="none" w:sz="0" w:space="0" w:color="auto"/>
                                                                                            <w:right w:val="none" w:sz="0" w:space="0" w:color="auto"/>
                                                                                          </w:divBdr>
                                                                                          <w:divsChild>
                                                                                            <w:div w:id="1094201384">
                                                                                              <w:marLeft w:val="0"/>
                                                                                              <w:marRight w:val="0"/>
                                                                                              <w:marTop w:val="0"/>
                                                                                              <w:marBottom w:val="0"/>
                                                                                              <w:divBdr>
                                                                                                <w:top w:val="none" w:sz="0" w:space="0" w:color="auto"/>
                                                                                                <w:left w:val="none" w:sz="0" w:space="0" w:color="auto"/>
                                                                                                <w:bottom w:val="none" w:sz="0" w:space="0" w:color="auto"/>
                                                                                                <w:right w:val="none" w:sz="0" w:space="0" w:color="auto"/>
                                                                                              </w:divBdr>
                                                                                              <w:divsChild>
                                                                                                <w:div w:id="680164632">
                                                                                                  <w:marLeft w:val="0"/>
                                                                                                  <w:marRight w:val="0"/>
                                                                                                  <w:marTop w:val="0"/>
                                                                                                  <w:marBottom w:val="0"/>
                                                                                                  <w:divBdr>
                                                                                                    <w:top w:val="none" w:sz="0" w:space="0" w:color="auto"/>
                                                                                                    <w:left w:val="none" w:sz="0" w:space="0" w:color="auto"/>
                                                                                                    <w:bottom w:val="none" w:sz="0" w:space="0" w:color="auto"/>
                                                                                                    <w:right w:val="none" w:sz="0" w:space="0" w:color="auto"/>
                                                                                                  </w:divBdr>
                                                                                                  <w:divsChild>
                                                                                                    <w:div w:id="615252642">
                                                                                                      <w:marLeft w:val="0"/>
                                                                                                      <w:marRight w:val="0"/>
                                                                                                      <w:marTop w:val="0"/>
                                                                                                      <w:marBottom w:val="0"/>
                                                                                                      <w:divBdr>
                                                                                                        <w:top w:val="none" w:sz="0" w:space="0" w:color="auto"/>
                                                                                                        <w:left w:val="none" w:sz="0" w:space="0" w:color="auto"/>
                                                                                                        <w:bottom w:val="none" w:sz="0" w:space="0" w:color="auto"/>
                                                                                                        <w:right w:val="none" w:sz="0" w:space="0" w:color="auto"/>
                                                                                                      </w:divBdr>
                                                                                                      <w:divsChild>
                                                                                                        <w:div w:id="522741330">
                                                                                                          <w:marLeft w:val="0"/>
                                                                                                          <w:marRight w:val="0"/>
                                                                                                          <w:marTop w:val="0"/>
                                                                                                          <w:marBottom w:val="0"/>
                                                                                                          <w:divBdr>
                                                                                                            <w:top w:val="none" w:sz="0" w:space="0" w:color="auto"/>
                                                                                                            <w:left w:val="none" w:sz="0" w:space="0" w:color="auto"/>
                                                                                                            <w:bottom w:val="none" w:sz="0" w:space="0" w:color="auto"/>
                                                                                                            <w:right w:val="none" w:sz="0" w:space="0" w:color="auto"/>
                                                                                                          </w:divBdr>
                                                                                                          <w:divsChild>
                                                                                                            <w:div w:id="1728988716">
                                                                                                              <w:marLeft w:val="0"/>
                                                                                                              <w:marRight w:val="0"/>
                                                                                                              <w:marTop w:val="0"/>
                                                                                                              <w:marBottom w:val="0"/>
                                                                                                              <w:divBdr>
                                                                                                                <w:top w:val="none" w:sz="0" w:space="0" w:color="auto"/>
                                                                                                                <w:left w:val="none" w:sz="0" w:space="0" w:color="auto"/>
                                                                                                                <w:bottom w:val="none" w:sz="0" w:space="0" w:color="auto"/>
                                                                                                                <w:right w:val="none" w:sz="0" w:space="0" w:color="auto"/>
                                                                                                              </w:divBdr>
                                                                                                              <w:divsChild>
                                                                                                                <w:div w:id="185295756">
                                                                                                                  <w:marLeft w:val="0"/>
                                                                                                                  <w:marRight w:val="0"/>
                                                                                                                  <w:marTop w:val="0"/>
                                                                                                                  <w:marBottom w:val="0"/>
                                                                                                                  <w:divBdr>
                                                                                                                    <w:top w:val="none" w:sz="0" w:space="0" w:color="auto"/>
                                                                                                                    <w:left w:val="none" w:sz="0" w:space="0" w:color="auto"/>
                                                                                                                    <w:bottom w:val="none" w:sz="0" w:space="0" w:color="auto"/>
                                                                                                                    <w:right w:val="none" w:sz="0" w:space="0" w:color="auto"/>
                                                                                                                  </w:divBdr>
                                                                                                                  <w:divsChild>
                                                                                                                    <w:div w:id="351994825">
                                                                                                                      <w:marLeft w:val="0"/>
                                                                                                                      <w:marRight w:val="0"/>
                                                                                                                      <w:marTop w:val="0"/>
                                                                                                                      <w:marBottom w:val="0"/>
                                                                                                                      <w:divBdr>
                                                                                                                        <w:top w:val="none" w:sz="0" w:space="0" w:color="auto"/>
                                                                                                                        <w:left w:val="none" w:sz="0" w:space="0" w:color="auto"/>
                                                                                                                        <w:bottom w:val="none" w:sz="0" w:space="0" w:color="auto"/>
                                                                                                                        <w:right w:val="none" w:sz="0" w:space="0" w:color="auto"/>
                                                                                                                      </w:divBdr>
                                                                                                                      <w:divsChild>
                                                                                                                        <w:div w:id="398791340">
                                                                                                                          <w:marLeft w:val="0"/>
                                                                                                                          <w:marRight w:val="0"/>
                                                                                                                          <w:marTop w:val="0"/>
                                                                                                                          <w:marBottom w:val="0"/>
                                                                                                                          <w:divBdr>
                                                                                                                            <w:top w:val="none" w:sz="0" w:space="0" w:color="auto"/>
                                                                                                                            <w:left w:val="none" w:sz="0" w:space="0" w:color="auto"/>
                                                                                                                            <w:bottom w:val="none" w:sz="0" w:space="0" w:color="auto"/>
                                                                                                                            <w:right w:val="none" w:sz="0" w:space="0" w:color="auto"/>
                                                                                                                          </w:divBdr>
                                                                                                                          <w:divsChild>
                                                                                                                            <w:div w:id="1085955692">
                                                                                                                              <w:marLeft w:val="0"/>
                                                                                                                              <w:marRight w:val="0"/>
                                                                                                                              <w:marTop w:val="0"/>
                                                                                                                              <w:marBottom w:val="0"/>
                                                                                                                              <w:divBdr>
                                                                                                                                <w:top w:val="none" w:sz="0" w:space="0" w:color="auto"/>
                                                                                                                                <w:left w:val="none" w:sz="0" w:space="0" w:color="auto"/>
                                                                                                                                <w:bottom w:val="none" w:sz="0" w:space="0" w:color="auto"/>
                                                                                                                                <w:right w:val="none" w:sz="0" w:space="0" w:color="auto"/>
                                                                                                                              </w:divBdr>
                                                                                                                              <w:divsChild>
                                                                                                                                <w:div w:id="338970778">
                                                                                                                                  <w:marLeft w:val="0"/>
                                                                                                                                  <w:marRight w:val="0"/>
                                                                                                                                  <w:marTop w:val="0"/>
                                                                                                                                  <w:marBottom w:val="0"/>
                                                                                                                                  <w:divBdr>
                                                                                                                                    <w:top w:val="none" w:sz="0" w:space="0" w:color="auto"/>
                                                                                                                                    <w:left w:val="none" w:sz="0" w:space="0" w:color="auto"/>
                                                                                                                                    <w:bottom w:val="none" w:sz="0" w:space="0" w:color="auto"/>
                                                                                                                                    <w:right w:val="none" w:sz="0" w:space="0" w:color="auto"/>
                                                                                                                                  </w:divBdr>
                                                                                                                                  <w:divsChild>
                                                                                                                                    <w:div w:id="247622210">
                                                                                                                                      <w:marLeft w:val="0"/>
                                                                                                                                      <w:marRight w:val="0"/>
                                                                                                                                      <w:marTop w:val="0"/>
                                                                                                                                      <w:marBottom w:val="0"/>
                                                                                                                                      <w:divBdr>
                                                                                                                                        <w:top w:val="none" w:sz="0" w:space="0" w:color="auto"/>
                                                                                                                                        <w:left w:val="none" w:sz="0" w:space="0" w:color="auto"/>
                                                                                                                                        <w:bottom w:val="none" w:sz="0" w:space="0" w:color="auto"/>
                                                                                                                                        <w:right w:val="none" w:sz="0" w:space="0" w:color="auto"/>
                                                                                                                                      </w:divBdr>
                                                                                                                                      <w:divsChild>
                                                                                                                                        <w:div w:id="569998861">
                                                                                                                                          <w:marLeft w:val="0"/>
                                                                                                                                          <w:marRight w:val="0"/>
                                                                                                                                          <w:marTop w:val="0"/>
                                                                                                                                          <w:marBottom w:val="0"/>
                                                                                                                                          <w:divBdr>
                                                                                                                                            <w:top w:val="none" w:sz="0" w:space="0" w:color="auto"/>
                                                                                                                                            <w:left w:val="none" w:sz="0" w:space="0" w:color="auto"/>
                                                                                                                                            <w:bottom w:val="none" w:sz="0" w:space="0" w:color="auto"/>
                                                                                                                                            <w:right w:val="none" w:sz="0" w:space="0" w:color="auto"/>
                                                                                                                                          </w:divBdr>
                                                                                                                                          <w:divsChild>
                                                                                                                                            <w:div w:id="954559037">
                                                                                                                                              <w:marLeft w:val="0"/>
                                                                                                                                              <w:marRight w:val="0"/>
                                                                                                                                              <w:marTop w:val="0"/>
                                                                                                                                              <w:marBottom w:val="0"/>
                                                                                                                                              <w:divBdr>
                                                                                                                                                <w:top w:val="none" w:sz="0" w:space="0" w:color="auto"/>
                                                                                                                                                <w:left w:val="none" w:sz="0" w:space="0" w:color="auto"/>
                                                                                                                                                <w:bottom w:val="none" w:sz="0" w:space="0" w:color="auto"/>
                                                                                                                                                <w:right w:val="none" w:sz="0" w:space="0" w:color="auto"/>
                                                                                                                                              </w:divBdr>
                                                                                                                                              <w:divsChild>
                                                                                                                                                <w:div w:id="1198010618">
                                                                                                                                                  <w:marLeft w:val="0"/>
                                                                                                                                                  <w:marRight w:val="0"/>
                                                                                                                                                  <w:marTop w:val="0"/>
                                                                                                                                                  <w:marBottom w:val="0"/>
                                                                                                                                                  <w:divBdr>
                                                                                                                                                    <w:top w:val="none" w:sz="0" w:space="0" w:color="auto"/>
                                                                                                                                                    <w:left w:val="none" w:sz="0" w:space="0" w:color="auto"/>
                                                                                                                                                    <w:bottom w:val="none" w:sz="0" w:space="0" w:color="auto"/>
                                                                                                                                                    <w:right w:val="none" w:sz="0" w:space="0" w:color="auto"/>
                                                                                                                                                  </w:divBdr>
                                                                                                                                                  <w:divsChild>
                                                                                                                                                    <w:div w:id="1961643960">
                                                                                                                                                      <w:marLeft w:val="0"/>
                                                                                                                                                      <w:marRight w:val="0"/>
                                                                                                                                                      <w:marTop w:val="0"/>
                                                                                                                                                      <w:marBottom w:val="0"/>
                                                                                                                                                      <w:divBdr>
                                                                                                                                                        <w:top w:val="none" w:sz="0" w:space="0" w:color="auto"/>
                                                                                                                                                        <w:left w:val="none" w:sz="0" w:space="0" w:color="auto"/>
                                                                                                                                                        <w:bottom w:val="none" w:sz="0" w:space="0" w:color="auto"/>
                                                                                                                                                        <w:right w:val="none" w:sz="0" w:space="0" w:color="auto"/>
                                                                                                                                                      </w:divBdr>
                                                                                                                                                      <w:divsChild>
                                                                                                                                                        <w:div w:id="1379159469">
                                                                                                                                                          <w:marLeft w:val="0"/>
                                                                                                                                                          <w:marRight w:val="0"/>
                                                                                                                                                          <w:marTop w:val="0"/>
                                                                                                                                                          <w:marBottom w:val="0"/>
                                                                                                                                                          <w:divBdr>
                                                                                                                                                            <w:top w:val="none" w:sz="0" w:space="0" w:color="auto"/>
                                                                                                                                                            <w:left w:val="none" w:sz="0" w:space="0" w:color="auto"/>
                                                                                                                                                            <w:bottom w:val="none" w:sz="0" w:space="0" w:color="auto"/>
                                                                                                                                                            <w:right w:val="none" w:sz="0" w:space="0" w:color="auto"/>
                                                                                                                                                          </w:divBdr>
                                                                                                                                                          <w:divsChild>
                                                                                                                                                            <w:div w:id="1078745673">
                                                                                                                                                              <w:marLeft w:val="0"/>
                                                                                                                                                              <w:marRight w:val="0"/>
                                                                                                                                                              <w:marTop w:val="0"/>
                                                                                                                                                              <w:marBottom w:val="0"/>
                                                                                                                                                              <w:divBdr>
                                                                                                                                                                <w:top w:val="none" w:sz="0" w:space="0" w:color="auto"/>
                                                                                                                                                                <w:left w:val="none" w:sz="0" w:space="0" w:color="auto"/>
                                                                                                                                                                <w:bottom w:val="none" w:sz="0" w:space="0" w:color="auto"/>
                                                                                                                                                                <w:right w:val="none" w:sz="0" w:space="0" w:color="auto"/>
                                                                                                                                                              </w:divBdr>
                                                                                                                                                              <w:divsChild>
                                                                                                                                                                <w:div w:id="918751933">
                                                                                                                                                                  <w:marLeft w:val="0"/>
                                                                                                                                                                  <w:marRight w:val="0"/>
                                                                                                                                                                  <w:marTop w:val="0"/>
                                                                                                                                                                  <w:marBottom w:val="0"/>
                                                                                                                                                                  <w:divBdr>
                                                                                                                                                                    <w:top w:val="none" w:sz="0" w:space="0" w:color="auto"/>
                                                                                                                                                                    <w:left w:val="none" w:sz="0" w:space="0" w:color="auto"/>
                                                                                                                                                                    <w:bottom w:val="none" w:sz="0" w:space="0" w:color="auto"/>
                                                                                                                                                                    <w:right w:val="none" w:sz="0" w:space="0" w:color="auto"/>
                                                                                                                                                                  </w:divBdr>
                                                                                                                                                                  <w:divsChild>
                                                                                                                                                                    <w:div w:id="1934781385">
                                                                                                                                                                      <w:marLeft w:val="0"/>
                                                                                                                                                                      <w:marRight w:val="0"/>
                                                                                                                                                                      <w:marTop w:val="0"/>
                                                                                                                                                                      <w:marBottom w:val="0"/>
                                                                                                                                                                      <w:divBdr>
                                                                                                                                                                        <w:top w:val="none" w:sz="0" w:space="0" w:color="auto"/>
                                                                                                                                                                        <w:left w:val="none" w:sz="0" w:space="0" w:color="auto"/>
                                                                                                                                                                        <w:bottom w:val="none" w:sz="0" w:space="0" w:color="auto"/>
                                                                                                                                                                        <w:right w:val="none" w:sz="0" w:space="0" w:color="auto"/>
                                                                                                                                                                      </w:divBdr>
                                                                                                                                                                      <w:divsChild>
                                                                                                                                                                        <w:div w:id="812454441">
                                                                                                                                                                          <w:marLeft w:val="0"/>
                                                                                                                                                                          <w:marRight w:val="0"/>
                                                                                                                                                                          <w:marTop w:val="0"/>
                                                                                                                                                                          <w:marBottom w:val="0"/>
                                                                                                                                                                          <w:divBdr>
                                                                                                                                                                            <w:top w:val="none" w:sz="0" w:space="0" w:color="auto"/>
                                                                                                                                                                            <w:left w:val="none" w:sz="0" w:space="0" w:color="auto"/>
                                                                                                                                                                            <w:bottom w:val="none" w:sz="0" w:space="0" w:color="auto"/>
                                                                                                                                                                            <w:right w:val="none" w:sz="0" w:space="0" w:color="auto"/>
                                                                                                                                                                          </w:divBdr>
                                                                                                                                                                          <w:divsChild>
                                                                                                                                                                            <w:div w:id="891188410">
                                                                                                                                                                              <w:marLeft w:val="0"/>
                                                                                                                                                                              <w:marRight w:val="0"/>
                                                                                                                                                                              <w:marTop w:val="0"/>
                                                                                                                                                                              <w:marBottom w:val="0"/>
                                                                                                                                                                              <w:divBdr>
                                                                                                                                                                                <w:top w:val="none" w:sz="0" w:space="0" w:color="auto"/>
                                                                                                                                                                                <w:left w:val="none" w:sz="0" w:space="0" w:color="auto"/>
                                                                                                                                                                                <w:bottom w:val="none" w:sz="0" w:space="0" w:color="auto"/>
                                                                                                                                                                                <w:right w:val="none" w:sz="0" w:space="0" w:color="auto"/>
                                                                                                                                                                              </w:divBdr>
                                                                                                                                                                              <w:divsChild>
                                                                                                                                                                                <w:div w:id="1903903140">
                                                                                                                                                                                  <w:marLeft w:val="0"/>
                                                                                                                                                                                  <w:marRight w:val="0"/>
                                                                                                                                                                                  <w:marTop w:val="0"/>
                                                                                                                                                                                  <w:marBottom w:val="0"/>
                                                                                                                                                                                  <w:divBdr>
                                                                                                                                                                                    <w:top w:val="none" w:sz="0" w:space="0" w:color="auto"/>
                                                                                                                                                                                    <w:left w:val="none" w:sz="0" w:space="0" w:color="auto"/>
                                                                                                                                                                                    <w:bottom w:val="none" w:sz="0" w:space="0" w:color="auto"/>
                                                                                                                                                                                    <w:right w:val="none" w:sz="0" w:space="0" w:color="auto"/>
                                                                                                                                                                                  </w:divBdr>
                                                                                                                                                                                  <w:divsChild>
                                                                                                                                                                                    <w:div w:id="779373666">
                                                                                                                                                                                      <w:marLeft w:val="0"/>
                                                                                                                                                                                      <w:marRight w:val="0"/>
                                                                                                                                                                                      <w:marTop w:val="0"/>
                                                                                                                                                                                      <w:marBottom w:val="0"/>
                                                                                                                                                                                      <w:divBdr>
                                                                                                                                                                                        <w:top w:val="none" w:sz="0" w:space="0" w:color="auto"/>
                                                                                                                                                                                        <w:left w:val="none" w:sz="0" w:space="0" w:color="auto"/>
                                                                                                                                                                                        <w:bottom w:val="none" w:sz="0" w:space="0" w:color="auto"/>
                                                                                                                                                                                        <w:right w:val="none" w:sz="0" w:space="0" w:color="auto"/>
                                                                                                                                                                                      </w:divBdr>
                                                                                                                                                                                      <w:divsChild>
                                                                                                                                                                                        <w:div w:id="678507437">
                                                                                                                                                                                          <w:marLeft w:val="0"/>
                                                                                                                                                                                          <w:marRight w:val="0"/>
                                                                                                                                                                                          <w:marTop w:val="0"/>
                                                                                                                                                                                          <w:marBottom w:val="0"/>
                                                                                                                                                                                          <w:divBdr>
                                                                                                                                                                                            <w:top w:val="none" w:sz="0" w:space="0" w:color="auto"/>
                                                                                                                                                                                            <w:left w:val="none" w:sz="0" w:space="0" w:color="auto"/>
                                                                                                                                                                                            <w:bottom w:val="none" w:sz="0" w:space="0" w:color="auto"/>
                                                                                                                                                                                            <w:right w:val="none" w:sz="0" w:space="0" w:color="auto"/>
                                                                                                                                                                                          </w:divBdr>
                                                                                                                                                                                          <w:divsChild>
                                                                                                                                                                                            <w:div w:id="2099132773">
                                                                                                                                                                                              <w:marLeft w:val="0"/>
                                                                                                                                                                                              <w:marRight w:val="0"/>
                                                                                                                                                                                              <w:marTop w:val="0"/>
                                                                                                                                                                                              <w:marBottom w:val="0"/>
                                                                                                                                                                                              <w:divBdr>
                                                                                                                                                                                                <w:top w:val="none" w:sz="0" w:space="0" w:color="auto"/>
                                                                                                                                                                                                <w:left w:val="none" w:sz="0" w:space="0" w:color="auto"/>
                                                                                                                                                                                                <w:bottom w:val="none" w:sz="0" w:space="0" w:color="auto"/>
                                                                                                                                                                                                <w:right w:val="none" w:sz="0" w:space="0" w:color="auto"/>
                                                                                                                                                                                              </w:divBdr>
                                                                                                                                                                                              <w:divsChild>
                                                                                                                                                                                                <w:div w:id="951939531">
                                                                                                                                                                                                  <w:marLeft w:val="0"/>
                                                                                                                                                                                                  <w:marRight w:val="0"/>
                                                                                                                                                                                                  <w:marTop w:val="0"/>
                                                                                                                                                                                                  <w:marBottom w:val="0"/>
                                                                                                                                                                                                  <w:divBdr>
                                                                                                                                                                                                    <w:top w:val="none" w:sz="0" w:space="0" w:color="auto"/>
                                                                                                                                                                                                    <w:left w:val="none" w:sz="0" w:space="0" w:color="auto"/>
                                                                                                                                                                                                    <w:bottom w:val="none" w:sz="0" w:space="0" w:color="auto"/>
                                                                                                                                                                                                    <w:right w:val="none" w:sz="0" w:space="0" w:color="auto"/>
                                                                                                                                                                                                  </w:divBdr>
                                                                                                                                                                                                  <w:divsChild>
                                                                                                                                                                                                    <w:div w:id="1681925750">
                                                                                                                                                                                                      <w:marLeft w:val="0"/>
                                                                                                                                                                                                      <w:marRight w:val="0"/>
                                                                                                                                                                                                      <w:marTop w:val="0"/>
                                                                                                                                                                                                      <w:marBottom w:val="0"/>
                                                                                                                                                                                                      <w:divBdr>
                                                                                                                                                                                                        <w:top w:val="none" w:sz="0" w:space="0" w:color="auto"/>
                                                                                                                                                                                                        <w:left w:val="none" w:sz="0" w:space="0" w:color="auto"/>
                                                                                                                                                                                                        <w:bottom w:val="none" w:sz="0" w:space="0" w:color="auto"/>
                                                                                                                                                                                                        <w:right w:val="none" w:sz="0" w:space="0" w:color="auto"/>
                                                                                                                                                                                                      </w:divBdr>
                                                                                                                                                                                                      <w:divsChild>
                                                                                                                                                                                                        <w:div w:id="1960716127">
                                                                                                                                                                                                          <w:marLeft w:val="0"/>
                                                                                                                                                                                                          <w:marRight w:val="0"/>
                                                                                                                                                                                                          <w:marTop w:val="0"/>
                                                                                                                                                                                                          <w:marBottom w:val="0"/>
                                                                                                                                                                                                          <w:divBdr>
                                                                                                                                                                                                            <w:top w:val="none" w:sz="0" w:space="0" w:color="auto"/>
                                                                                                                                                                                                            <w:left w:val="none" w:sz="0" w:space="0" w:color="auto"/>
                                                                                                                                                                                                            <w:bottom w:val="none" w:sz="0" w:space="0" w:color="auto"/>
                                                                                                                                                                                                            <w:right w:val="none" w:sz="0" w:space="0" w:color="auto"/>
                                                                                                                                                                                                          </w:divBdr>
                                                                                                                                                                                                          <w:divsChild>
                                                                                                                                                                                                            <w:div w:id="109932166">
                                                                                                                                                                                                              <w:marLeft w:val="0"/>
                                                                                                                                                                                                              <w:marRight w:val="0"/>
                                                                                                                                                                                                              <w:marTop w:val="0"/>
                                                                                                                                                                                                              <w:marBottom w:val="0"/>
                                                                                                                                                                                                              <w:divBdr>
                                                                                                                                                                                                                <w:top w:val="none" w:sz="0" w:space="0" w:color="auto"/>
                                                                                                                                                                                                                <w:left w:val="none" w:sz="0" w:space="0" w:color="auto"/>
                                                                                                                                                                                                                <w:bottom w:val="none" w:sz="0" w:space="0" w:color="auto"/>
                                                                                                                                                                                                                <w:right w:val="none" w:sz="0" w:space="0" w:color="auto"/>
                                                                                                                                                                                                              </w:divBdr>
                                                                                                                                                                                                              <w:divsChild>
                                                                                                                                                                                                                <w:div w:id="466365088">
                                                                                                                                                                                                                  <w:marLeft w:val="0"/>
                                                                                                                                                                                                                  <w:marRight w:val="0"/>
                                                                                                                                                                                                                  <w:marTop w:val="0"/>
                                                                                                                                                                                                                  <w:marBottom w:val="0"/>
                                                                                                                                                                                                                  <w:divBdr>
                                                                                                                                                                                                                    <w:top w:val="none" w:sz="0" w:space="0" w:color="auto"/>
                                                                                                                                                                                                                    <w:left w:val="none" w:sz="0" w:space="0" w:color="auto"/>
                                                                                                                                                                                                                    <w:bottom w:val="none" w:sz="0" w:space="0" w:color="auto"/>
                                                                                                                                                                                                                    <w:right w:val="none" w:sz="0" w:space="0" w:color="auto"/>
                                                                                                                                                                                                                  </w:divBdr>
                                                                                                                                                                                                                  <w:divsChild>
                                                                                                                                                                                                                    <w:div w:id="1850101134">
                                                                                                                                                                                                                      <w:marLeft w:val="0"/>
                                                                                                                                                                                                                      <w:marRight w:val="0"/>
                                                                                                                                                                                                                      <w:marTop w:val="0"/>
                                                                                                                                                                                                                      <w:marBottom w:val="0"/>
                                                                                                                                                                                                                      <w:divBdr>
                                                                                                                                                                                                                        <w:top w:val="none" w:sz="0" w:space="0" w:color="auto"/>
                                                                                                                                                                                                                        <w:left w:val="none" w:sz="0" w:space="0" w:color="auto"/>
                                                                                                                                                                                                                        <w:bottom w:val="none" w:sz="0" w:space="0" w:color="auto"/>
                                                                                                                                                                                                                        <w:right w:val="none" w:sz="0" w:space="0" w:color="auto"/>
                                                                                                                                                                                                                      </w:divBdr>
                                                                                                                                                                                                                      <w:divsChild>
                                                                                                                                                                                                                        <w:div w:id="1210263409">
                                                                                                                                                                                                                          <w:marLeft w:val="0"/>
                                                                                                                                                                                                                          <w:marRight w:val="0"/>
                                                                                                                                                                                                                          <w:marTop w:val="0"/>
                                                                                                                                                                                                                          <w:marBottom w:val="0"/>
                                                                                                                                                                                                                          <w:divBdr>
                                                                                                                                                                                                                            <w:top w:val="none" w:sz="0" w:space="0" w:color="auto"/>
                                                                                                                                                                                                                            <w:left w:val="none" w:sz="0" w:space="0" w:color="auto"/>
                                                                                                                                                                                                                            <w:bottom w:val="none" w:sz="0" w:space="0" w:color="auto"/>
                                                                                                                                                                                                                            <w:right w:val="none" w:sz="0" w:space="0" w:color="auto"/>
                                                                                                                                                                                                                          </w:divBdr>
                                                                                                                                                                                                                          <w:divsChild>
                                                                                                                                                                                                                            <w:div w:id="286620092">
                                                                                                                                                                                                                              <w:marLeft w:val="0"/>
                                                                                                                                                                                                                              <w:marRight w:val="0"/>
                                                                                                                                                                                                                              <w:marTop w:val="0"/>
                                                                                                                                                                                                                              <w:marBottom w:val="0"/>
                                                                                                                                                                                                                              <w:divBdr>
                                                                                                                                                                                                                                <w:top w:val="none" w:sz="0" w:space="0" w:color="auto"/>
                                                                                                                                                                                                                                <w:left w:val="none" w:sz="0" w:space="0" w:color="auto"/>
                                                                                                                                                                                                                                <w:bottom w:val="none" w:sz="0" w:space="0" w:color="auto"/>
                                                                                                                                                                                                                                <w:right w:val="none" w:sz="0" w:space="0" w:color="auto"/>
                                                                                                                                                                                                                              </w:divBdr>
                                                                                                                                                                                                                              <w:divsChild>
                                                                                                                                                                                                                                <w:div w:id="2057191615">
                                                                                                                                                                                                                                  <w:marLeft w:val="0"/>
                                                                                                                                                                                                                                  <w:marRight w:val="0"/>
                                                                                                                                                                                                                                  <w:marTop w:val="0"/>
                                                                                                                                                                                                                                  <w:marBottom w:val="0"/>
                                                                                                                                                                                                                                  <w:divBdr>
                                                                                                                                                                                                                                    <w:top w:val="none" w:sz="0" w:space="0" w:color="auto"/>
                                                                                                                                                                                                                                    <w:left w:val="none" w:sz="0" w:space="0" w:color="auto"/>
                                                                                                                                                                                                                                    <w:bottom w:val="none" w:sz="0" w:space="0" w:color="auto"/>
                                                                                                                                                                                                                                    <w:right w:val="none" w:sz="0" w:space="0" w:color="auto"/>
                                                                                                                                                                                                                                  </w:divBdr>
                                                                                                                                                                                                                                  <w:divsChild>
                                                                                                                                                                                                                                    <w:div w:id="1791509134">
                                                                                                                                                                                                                                      <w:marLeft w:val="0"/>
                                                                                                                                                                                                                                      <w:marRight w:val="0"/>
                                                                                                                                                                                                                                      <w:marTop w:val="0"/>
                                                                                                                                                                                                                                      <w:marBottom w:val="0"/>
                                                                                                                                                                                                                                      <w:divBdr>
                                                                                                                                                                                                                                        <w:top w:val="none" w:sz="0" w:space="0" w:color="auto"/>
                                                                                                                                                                                                                                        <w:left w:val="none" w:sz="0" w:space="0" w:color="auto"/>
                                                                                                                                                                                                                                        <w:bottom w:val="none" w:sz="0" w:space="0" w:color="auto"/>
                                                                                                                                                                                                                                        <w:right w:val="none" w:sz="0" w:space="0" w:color="auto"/>
                                                                                                                                                                                                                                      </w:divBdr>
                                                                                                                                                                                                                                      <w:divsChild>
                                                                                                                                                                                                                                        <w:div w:id="1759250902">
                                                                                                                                                                                                                                          <w:marLeft w:val="0"/>
                                                                                                                                                                                                                                          <w:marRight w:val="0"/>
                                                                                                                                                                                                                                          <w:marTop w:val="0"/>
                                                                                                                                                                                                                                          <w:marBottom w:val="0"/>
                                                                                                                                                                                                                                          <w:divBdr>
                                                                                                                                                                                                                                            <w:top w:val="none" w:sz="0" w:space="0" w:color="auto"/>
                                                                                                                                                                                                                                            <w:left w:val="none" w:sz="0" w:space="0" w:color="auto"/>
                                                                                                                                                                                                                                            <w:bottom w:val="none" w:sz="0" w:space="0" w:color="auto"/>
                                                                                                                                                                                                                                            <w:right w:val="none" w:sz="0" w:space="0" w:color="auto"/>
                                                                                                                                                                                                                                          </w:divBdr>
                                                                                                                                                                                                                                          <w:divsChild>
                                                                                                                                                                                                                                            <w:div w:id="593973270">
                                                                                                                                                                                                                                              <w:marLeft w:val="0"/>
                                                                                                                                                                                                                                              <w:marRight w:val="0"/>
                                                                                                                                                                                                                                              <w:marTop w:val="0"/>
                                                                                                                                                                                                                                              <w:marBottom w:val="0"/>
                                                                                                                                                                                                                                              <w:divBdr>
                                                                                                                                                                                                                                                <w:top w:val="none" w:sz="0" w:space="0" w:color="auto"/>
                                                                                                                                                                                                                                                <w:left w:val="none" w:sz="0" w:space="0" w:color="auto"/>
                                                                                                                                                                                                                                                <w:bottom w:val="none" w:sz="0" w:space="0" w:color="auto"/>
                                                                                                                                                                                                                                                <w:right w:val="none" w:sz="0" w:space="0" w:color="auto"/>
                                                                                                                                                                                                                                              </w:divBdr>
                                                                                                                                                                                                                                              <w:divsChild>
                                                                                                                                                                                                                                                <w:div w:id="1382705918">
                                                                                                                                                                                                                                                  <w:marLeft w:val="0"/>
                                                                                                                                                                                                                                                  <w:marRight w:val="0"/>
                                                                                                                                                                                                                                                  <w:marTop w:val="0"/>
                                                                                                                                                                                                                                                  <w:marBottom w:val="0"/>
                                                                                                                                                                                                                                                  <w:divBdr>
                                                                                                                                                                                                                                                    <w:top w:val="none" w:sz="0" w:space="0" w:color="auto"/>
                                                                                                                                                                                                                                                    <w:left w:val="none" w:sz="0" w:space="0" w:color="auto"/>
                                                                                                                                                                                                                                                    <w:bottom w:val="none" w:sz="0" w:space="0" w:color="auto"/>
                                                                                                                                                                                                                                                    <w:right w:val="none" w:sz="0" w:space="0" w:color="auto"/>
                                                                                                                                                                                                                                                  </w:divBdr>
                                                                                                                                                                                                                                                  <w:divsChild>
                                                                                                                                                                                                                                                    <w:div w:id="1067529040">
                                                                                                                                                                                                                                                      <w:marLeft w:val="0"/>
                                                                                                                                                                                                                                                      <w:marRight w:val="0"/>
                                                                                                                                                                                                                                                      <w:marTop w:val="0"/>
                                                                                                                                                                                                                                                      <w:marBottom w:val="0"/>
                                                                                                                                                                                                                                                      <w:divBdr>
                                                                                                                                                                                                                                                        <w:top w:val="none" w:sz="0" w:space="0" w:color="auto"/>
                                                                                                                                                                                                                                                        <w:left w:val="none" w:sz="0" w:space="0" w:color="auto"/>
                                                                                                                                                                                                                                                        <w:bottom w:val="none" w:sz="0" w:space="0" w:color="auto"/>
                                                                                                                                                                                                                                                        <w:right w:val="none" w:sz="0" w:space="0" w:color="auto"/>
                                                                                                                                                                                                                                                      </w:divBdr>
                                                                                                                                                                                                                                                      <w:divsChild>
                                                                                                                                                                                                                                                        <w:div w:id="1529903031">
                                                                                                                                                                                                                                                          <w:marLeft w:val="0"/>
                                                                                                                                                                                                                                                          <w:marRight w:val="0"/>
                                                                                                                                                                                                                                                          <w:marTop w:val="0"/>
                                                                                                                                                                                                                                                          <w:marBottom w:val="0"/>
                                                                                                                                                                                                                                                          <w:divBdr>
                                                                                                                                                                                                                                                            <w:top w:val="none" w:sz="0" w:space="0" w:color="auto"/>
                                                                                                                                                                                                                                                            <w:left w:val="none" w:sz="0" w:space="0" w:color="auto"/>
                                                                                                                                                                                                                                                            <w:bottom w:val="none" w:sz="0" w:space="0" w:color="auto"/>
                                                                                                                                                                                                                                                            <w:right w:val="none" w:sz="0" w:space="0" w:color="auto"/>
                                                                                                                                                                                                                                                          </w:divBdr>
                                                                                                                                                                                                                                                          <w:divsChild>
                                                                                                                                                                                                                                                            <w:div w:id="1620648983">
                                                                                                                                                                                                                                                              <w:marLeft w:val="0"/>
                                                                                                                                                                                                                                                              <w:marRight w:val="0"/>
                                                                                                                                                                                                                                                              <w:marTop w:val="0"/>
                                                                                                                                                                                                                                                              <w:marBottom w:val="0"/>
                                                                                                                                                                                                                                                              <w:divBdr>
                                                                                                                                                                                                                                                                <w:top w:val="none" w:sz="0" w:space="0" w:color="auto"/>
                                                                                                                                                                                                                                                                <w:left w:val="none" w:sz="0" w:space="0" w:color="auto"/>
                                                                                                                                                                                                                                                                <w:bottom w:val="none" w:sz="0" w:space="0" w:color="auto"/>
                                                                                                                                                                                                                                                                <w:right w:val="none" w:sz="0" w:space="0" w:color="auto"/>
                                                                                                                                                                                                                                                              </w:divBdr>
                                                                                                                                                                                                                                                              <w:divsChild>
                                                                                                                                                                                                                                                                <w:div w:id="1558397703">
                                                                                                                                                                                                                                                                  <w:marLeft w:val="0"/>
                                                                                                                                                                                                                                                                  <w:marRight w:val="0"/>
                                                                                                                                                                                                                                                                  <w:marTop w:val="0"/>
                                                                                                                                                                                                                                                                  <w:marBottom w:val="0"/>
                                                                                                                                                                                                                                                                  <w:divBdr>
                                                                                                                                                                                                                                                                    <w:top w:val="none" w:sz="0" w:space="0" w:color="auto"/>
                                                                                                                                                                                                                                                                    <w:left w:val="none" w:sz="0" w:space="0" w:color="auto"/>
                                                                                                                                                                                                                                                                    <w:bottom w:val="none" w:sz="0" w:space="0" w:color="auto"/>
                                                                                                                                                                                                                                                                    <w:right w:val="none" w:sz="0" w:space="0" w:color="auto"/>
                                                                                                                                                                                                                                                                  </w:divBdr>
                                                                                                                                                                                                                                                                  <w:divsChild>
                                                                                                                                                                                                                                                                    <w:div w:id="637685678">
                                                                                                                                                                                                                                                                      <w:marLeft w:val="0"/>
                                                                                                                                                                                                                                                                      <w:marRight w:val="0"/>
                                                                                                                                                                                                                                                                      <w:marTop w:val="0"/>
                                                                                                                                                                                                                                                                      <w:marBottom w:val="0"/>
                                                                                                                                                                                                                                                                      <w:divBdr>
                                                                                                                                                                                                                                                                        <w:top w:val="none" w:sz="0" w:space="0" w:color="auto"/>
                                                                                                                                                                                                                                                                        <w:left w:val="none" w:sz="0" w:space="0" w:color="auto"/>
                                                                                                                                                                                                                                                                        <w:bottom w:val="none" w:sz="0" w:space="0" w:color="auto"/>
                                                                                                                                                                                                                                                                        <w:right w:val="none" w:sz="0" w:space="0" w:color="auto"/>
                                                                                                                                                                                                                                                                      </w:divBdr>
                                                                                                                                                                                                                                                                      <w:divsChild>
                                                                                                                                                                                                                                                                        <w:div w:id="634723775">
                                                                                                                                                                                                                                                                          <w:marLeft w:val="0"/>
                                                                                                                                                                                                                                                                          <w:marRight w:val="0"/>
                                                                                                                                                                                                                                                                          <w:marTop w:val="0"/>
                                                                                                                                                                                                                                                                          <w:marBottom w:val="0"/>
                                                                                                                                                                                                                                                                          <w:divBdr>
                                                                                                                                                                                                                                                                            <w:top w:val="none" w:sz="0" w:space="0" w:color="auto"/>
                                                                                                                                                                                                                                                                            <w:left w:val="none" w:sz="0" w:space="0" w:color="auto"/>
                                                                                                                                                                                                                                                                            <w:bottom w:val="none" w:sz="0" w:space="0" w:color="auto"/>
                                                                                                                                                                                                                                                                            <w:right w:val="none" w:sz="0" w:space="0" w:color="auto"/>
                                                                                                                                                                                                                                                                          </w:divBdr>
                                                                                                                                                                                                                                                                          <w:divsChild>
                                                                                                                                                                                                                                                                            <w:div w:id="765464818">
                                                                                                                                                                                                                                                                              <w:marLeft w:val="0"/>
                                                                                                                                                                                                                                                                              <w:marRight w:val="0"/>
                                                                                                                                                                                                                                                                              <w:marTop w:val="0"/>
                                                                                                                                                                                                                                                                              <w:marBottom w:val="0"/>
                                                                                                                                                                                                                                                                              <w:divBdr>
                                                                                                                                                                                                                                                                                <w:top w:val="none" w:sz="0" w:space="0" w:color="auto"/>
                                                                                                                                                                                                                                                                                <w:left w:val="none" w:sz="0" w:space="0" w:color="auto"/>
                                                                                                                                                                                                                                                                                <w:bottom w:val="none" w:sz="0" w:space="0" w:color="auto"/>
                                                                                                                                                                                                                                                                                <w:right w:val="none" w:sz="0" w:space="0" w:color="auto"/>
                                                                                                                                                                                                                                                                              </w:divBdr>
                                                                                                                                                                                                                                                                              <w:divsChild>
                                                                                                                                                                                                                                                                                <w:div w:id="708843665">
                                                                                                                                                                                                                                                                                  <w:marLeft w:val="0"/>
                                                                                                                                                                                                                                                                                  <w:marRight w:val="0"/>
                                                                                                                                                                                                                                                                                  <w:marTop w:val="0"/>
                                                                                                                                                                                                                                                                                  <w:marBottom w:val="0"/>
                                                                                                                                                                                                                                                                                  <w:divBdr>
                                                                                                                                                                                                                                                                                    <w:top w:val="none" w:sz="0" w:space="0" w:color="auto"/>
                                                                                                                                                                                                                                                                                    <w:left w:val="none" w:sz="0" w:space="0" w:color="auto"/>
                                                                                                                                                                                                                                                                                    <w:bottom w:val="none" w:sz="0" w:space="0" w:color="auto"/>
                                                                                                                                                                                                                                                                                    <w:right w:val="none" w:sz="0" w:space="0" w:color="auto"/>
                                                                                                                                                                                                                                                                                  </w:divBdr>
                                                                                                                                                                                                                                                                                  <w:divsChild>
                                                                                                                                                                                                                                                                                    <w:div w:id="1956865931">
                                                                                                                                                                                                                                                                                      <w:marLeft w:val="0"/>
                                                                                                                                                                                                                                                                                      <w:marRight w:val="0"/>
                                                                                                                                                                                                                                                                                      <w:marTop w:val="0"/>
                                                                                                                                                                                                                                                                                      <w:marBottom w:val="0"/>
                                                                                                                                                                                                                                                                                      <w:divBdr>
                                                                                                                                                                                                                                                                                        <w:top w:val="none" w:sz="0" w:space="0" w:color="auto"/>
                                                                                                                                                                                                                                                                                        <w:left w:val="none" w:sz="0" w:space="0" w:color="auto"/>
                                                                                                                                                                                                                                                                                        <w:bottom w:val="none" w:sz="0" w:space="0" w:color="auto"/>
                                                                                                                                                                                                                                                                                        <w:right w:val="none" w:sz="0" w:space="0" w:color="auto"/>
                                                                                                                                                                                                                                                                                      </w:divBdr>
                                                                                                                                                                                                                                                                                      <w:divsChild>
                                                                                                                                                                                                                                                                                        <w:div w:id="1552039402">
                                                                                                                                                                                                                                                                                          <w:marLeft w:val="0"/>
                                                                                                                                                                                                                                                                                          <w:marRight w:val="0"/>
                                                                                                                                                                                                                                                                                          <w:marTop w:val="0"/>
                                                                                                                                                                                                                                                                                          <w:marBottom w:val="0"/>
                                                                                                                                                                                                                                                                                          <w:divBdr>
                                                                                                                                                                                                                                                                                            <w:top w:val="none" w:sz="0" w:space="0" w:color="auto"/>
                                                                                                                                                                                                                                                                                            <w:left w:val="none" w:sz="0" w:space="0" w:color="auto"/>
                                                                                                                                                                                                                                                                                            <w:bottom w:val="none" w:sz="0" w:space="0" w:color="auto"/>
                                                                                                                                                                                                                                                                                            <w:right w:val="none" w:sz="0" w:space="0" w:color="auto"/>
                                                                                                                                                                                                                                                                                          </w:divBdr>
                                                                                                                                                                                                                                                                                          <w:divsChild>
                                                                                                                                                                                                                                                                                            <w:div w:id="2127187430">
                                                                                                                                                                                                                                                                                              <w:marLeft w:val="0"/>
                                                                                                                                                                                                                                                                                              <w:marRight w:val="0"/>
                                                                                                                                                                                                                                                                                              <w:marTop w:val="0"/>
                                                                                                                                                                                                                                                                                              <w:marBottom w:val="0"/>
                                                                                                                                                                                                                                                                                              <w:divBdr>
                                                                                                                                                                                                                                                                                                <w:top w:val="none" w:sz="0" w:space="0" w:color="auto"/>
                                                                                                                                                                                                                                                                                                <w:left w:val="none" w:sz="0" w:space="0" w:color="auto"/>
                                                                                                                                                                                                                                                                                                <w:bottom w:val="none" w:sz="0" w:space="0" w:color="auto"/>
                                                                                                                                                                                                                                                                                                <w:right w:val="none" w:sz="0" w:space="0" w:color="auto"/>
                                                                                                                                                                                                                                                                                              </w:divBdr>
                                                                                                                                                                                                                                                                                              <w:divsChild>
                                                                                                                                                                                                                                                                                                <w:div w:id="1918979040">
                                                                                                                                                                                                                                                                                                  <w:marLeft w:val="0"/>
                                                                                                                                                                                                                                                                                                  <w:marRight w:val="0"/>
                                                                                                                                                                                                                                                                                                  <w:marTop w:val="0"/>
                                                                                                                                                                                                                                                                                                  <w:marBottom w:val="0"/>
                                                                                                                                                                                                                                                                                                  <w:divBdr>
                                                                                                                                                                                                                                                                                                    <w:top w:val="none" w:sz="0" w:space="0" w:color="auto"/>
                                                                                                                                                                                                                                                                                                    <w:left w:val="none" w:sz="0" w:space="0" w:color="auto"/>
                                                                                                                                                                                                                                                                                                    <w:bottom w:val="none" w:sz="0" w:space="0" w:color="auto"/>
                                                                                                                                                                                                                                                                                                    <w:right w:val="none" w:sz="0" w:space="0" w:color="auto"/>
                                                                                                                                                                                                                                                                                                  </w:divBdr>
                                                                                                                                                                                                                                                                                                  <w:divsChild>
                                                                                                                                                                                                                                                                                                    <w:div w:id="1824731602">
                                                                                                                                                                                                                                                                                                      <w:marLeft w:val="0"/>
                                                                                                                                                                                                                                                                                                      <w:marRight w:val="0"/>
                                                                                                                                                                                                                                                                                                      <w:marTop w:val="0"/>
                                                                                                                                                                                                                                                                                                      <w:marBottom w:val="0"/>
                                                                                                                                                                                                                                                                                                      <w:divBdr>
                                                                                                                                                                                                                                                                                                        <w:top w:val="none" w:sz="0" w:space="0" w:color="auto"/>
                                                                                                                                                                                                                                                                                                        <w:left w:val="none" w:sz="0" w:space="0" w:color="auto"/>
                                                                                                                                                                                                                                                                                                        <w:bottom w:val="none" w:sz="0" w:space="0" w:color="auto"/>
                                                                                                                                                                                                                                                                                                        <w:right w:val="none" w:sz="0" w:space="0" w:color="auto"/>
                                                                                                                                                                                                                                                                                                      </w:divBdr>
                                                                                                                                                                                                                                                                                                      <w:divsChild>
                                                                                                                                                                                                                                                                                                        <w:div w:id="276258255">
                                                                                                                                                                                                                                                                                                          <w:marLeft w:val="0"/>
                                                                                                                                                                                                                                                                                                          <w:marRight w:val="0"/>
                                                                                                                                                                                                                                                                                                          <w:marTop w:val="0"/>
                                                                                                                                                                                                                                                                                                          <w:marBottom w:val="0"/>
                                                                                                                                                                                                                                                                                                          <w:divBdr>
                                                                                                                                                                                                                                                                                                            <w:top w:val="none" w:sz="0" w:space="0" w:color="auto"/>
                                                                                                                                                                                                                                                                                                            <w:left w:val="none" w:sz="0" w:space="0" w:color="auto"/>
                                                                                                                                                                                                                                                                                                            <w:bottom w:val="none" w:sz="0" w:space="0" w:color="auto"/>
                                                                                                                                                                                                                                                                                                            <w:right w:val="none" w:sz="0" w:space="0" w:color="auto"/>
                                                                                                                                                                                                                                                                                                          </w:divBdr>
                                                                                                                                                                                                                                                                                                          <w:divsChild>
                                                                                                                                                                                                                                                                                                            <w:div w:id="335151684">
                                                                                                                                                                                                                                                                                                              <w:marLeft w:val="0"/>
                                                                                                                                                                                                                                                                                                              <w:marRight w:val="0"/>
                                                                                                                                                                                                                                                                                                              <w:marTop w:val="0"/>
                                                                                                                                                                                                                                                                                                              <w:marBottom w:val="0"/>
                                                                                                                                                                                                                                                                                                              <w:divBdr>
                                                                                                                                                                                                                                                                                                                <w:top w:val="none" w:sz="0" w:space="0" w:color="auto"/>
                                                                                                                                                                                                                                                                                                                <w:left w:val="none" w:sz="0" w:space="0" w:color="auto"/>
                                                                                                                                                                                                                                                                                                                <w:bottom w:val="none" w:sz="0" w:space="0" w:color="auto"/>
                                                                                                                                                                                                                                                                                                                <w:right w:val="none" w:sz="0" w:space="0" w:color="auto"/>
                                                                                                                                                                                                                                                                                                              </w:divBdr>
                                                                                                                                                                                                                                                                                                              <w:divsChild>
                                                                                                                                                                                                                                                                                                                <w:div w:id="996029454">
                                                                                                                                                                                                                                                                                                                  <w:marLeft w:val="0"/>
                                                                                                                                                                                                                                                                                                                  <w:marRight w:val="0"/>
                                                                                                                                                                                                                                                                                                                  <w:marTop w:val="0"/>
                                                                                                                                                                                                                                                                                                                  <w:marBottom w:val="0"/>
                                                                                                                                                                                                                                                                                                                  <w:divBdr>
                                                                                                                                                                                                                                                                                                                    <w:top w:val="none" w:sz="0" w:space="0" w:color="auto"/>
                                                                                                                                                                                                                                                                                                                    <w:left w:val="none" w:sz="0" w:space="0" w:color="auto"/>
                                                                                                                                                                                                                                                                                                                    <w:bottom w:val="none" w:sz="0" w:space="0" w:color="auto"/>
                                                                                                                                                                                                                                                                                                                    <w:right w:val="none" w:sz="0" w:space="0" w:color="auto"/>
                                                                                                                                                                                                                                                                                                                  </w:divBdr>
                                                                                                                                                                                                                                                                                                                  <w:divsChild>
                                                                                                                                                                                                                                                                                                                    <w:div w:id="1496340583">
                                                                                                                                                                                                                                                                                                                      <w:marLeft w:val="0"/>
                                                                                                                                                                                                                                                                                                                      <w:marRight w:val="0"/>
                                                                                                                                                                                                                                                                                                                      <w:marTop w:val="0"/>
                                                                                                                                                                                                                                                                                                                      <w:marBottom w:val="0"/>
                                                                                                                                                                                                                                                                                                                      <w:divBdr>
                                                                                                                                                                                                                                                                                                                        <w:top w:val="none" w:sz="0" w:space="0" w:color="auto"/>
                                                                                                                                                                                                                                                                                                                        <w:left w:val="none" w:sz="0" w:space="0" w:color="auto"/>
                                                                                                                                                                                                                                                                                                                        <w:bottom w:val="none" w:sz="0" w:space="0" w:color="auto"/>
                                                                                                                                                                                                                                                                                                                        <w:right w:val="none" w:sz="0" w:space="0" w:color="auto"/>
                                                                                                                                                                                                                                                                                                                      </w:divBdr>
                                                                                                                                                                                                                                                                                                                      <w:divsChild>
                                                                                                                                                                                                                                                                                                                        <w:div w:id="104539190">
                                                                                                                                                                                                                                                                                                                          <w:marLeft w:val="0"/>
                                                                                                                                                                                                                                                                                                                          <w:marRight w:val="0"/>
                                                                                                                                                                                                                                                                                                                          <w:marTop w:val="0"/>
                                                                                                                                                                                                                                                                                                                          <w:marBottom w:val="0"/>
                                                                                                                                                                                                                                                                                                                          <w:divBdr>
                                                                                                                                                                                                                                                                                                                            <w:top w:val="none" w:sz="0" w:space="0" w:color="auto"/>
                                                                                                                                                                                                                                                                                                                            <w:left w:val="none" w:sz="0" w:space="0" w:color="auto"/>
                                                                                                                                                                                                                                                                                                                            <w:bottom w:val="none" w:sz="0" w:space="0" w:color="auto"/>
                                                                                                                                                                                                                                                                                                                            <w:right w:val="none" w:sz="0" w:space="0" w:color="auto"/>
                                                                                                                                                                                                                                                                                                                          </w:divBdr>
                                                                                                                                                                                                                                                                                                                          <w:divsChild>
                                                                                                                                                                                                                                                                                                                            <w:div w:id="120652112">
                                                                                                                                                                                                                                                                                                                              <w:marLeft w:val="0"/>
                                                                                                                                                                                                                                                                                                                              <w:marRight w:val="0"/>
                                                                                                                                                                                                                                                                                                                              <w:marTop w:val="0"/>
                                                                                                                                                                                                                                                                                                                              <w:marBottom w:val="0"/>
                                                                                                                                                                                                                                                                                                                              <w:divBdr>
                                                                                                                                                                                                                                                                                                                                <w:top w:val="none" w:sz="0" w:space="0" w:color="auto"/>
                                                                                                                                                                                                                                                                                                                                <w:left w:val="none" w:sz="0" w:space="0" w:color="auto"/>
                                                                                                                                                                                                                                                                                                                                <w:bottom w:val="none" w:sz="0" w:space="0" w:color="auto"/>
                                                                                                                                                                                                                                                                                                                                <w:right w:val="none" w:sz="0" w:space="0" w:color="auto"/>
                                                                                                                                                                                                                                                                                                                              </w:divBdr>
                                                                                                                                                                                                                                                                                                                              <w:divsChild>
                                                                                                                                                                                                                                                                                                                                <w:div w:id="1474561208">
                                                                                                                                                                                                                                                                                                                                  <w:marLeft w:val="0"/>
                                                                                                                                                                                                                                                                                                                                  <w:marRight w:val="0"/>
                                                                                                                                                                                                                                                                                                                                  <w:marTop w:val="0"/>
                                                                                                                                                                                                                                                                                                                                  <w:marBottom w:val="0"/>
                                                                                                                                                                                                                                                                                                                                  <w:divBdr>
                                                                                                                                                                                                                                                                                                                                    <w:top w:val="none" w:sz="0" w:space="0" w:color="auto"/>
                                                                                                                                                                                                                                                                                                                                    <w:left w:val="none" w:sz="0" w:space="0" w:color="auto"/>
                                                                                                                                                                                                                                                                                                                                    <w:bottom w:val="none" w:sz="0" w:space="0" w:color="auto"/>
                                                                                                                                                                                                                                                                                                                                    <w:right w:val="none" w:sz="0" w:space="0" w:color="auto"/>
                                                                                                                                                                                                                                                                                                                                  </w:divBdr>
                                                                                                                                                                                                                                                                                                                                  <w:divsChild>
                                                                                                                                                                                                                                                                                                                                    <w:div w:id="1721200158">
                                                                                                                                                                                                                                                                                                                                      <w:marLeft w:val="0"/>
                                                                                                                                                                                                                                                                                                                                      <w:marRight w:val="0"/>
                                                                                                                                                                                                                                                                                                                                      <w:marTop w:val="0"/>
                                                                                                                                                                                                                                                                                                                                      <w:marBottom w:val="0"/>
                                                                                                                                                                                                                                                                                                                                      <w:divBdr>
                                                                                                                                                                                                                                                                                                                                        <w:top w:val="none" w:sz="0" w:space="0" w:color="auto"/>
                                                                                                                                                                                                                                                                                                                                        <w:left w:val="none" w:sz="0" w:space="0" w:color="auto"/>
                                                                                                                                                                                                                                                                                                                                        <w:bottom w:val="none" w:sz="0" w:space="0" w:color="auto"/>
                                                                                                                                                                                                                                                                                                                                        <w:right w:val="none" w:sz="0" w:space="0" w:color="auto"/>
                                                                                                                                                                                                                                                                                                                                      </w:divBdr>
                                                                                                                                                                                                                                                                                                                                      <w:divsChild>
                                                                                                                                                                                                                                                                                                                                        <w:div w:id="584145395">
                                                                                                                                                                                                                                                                                                                                          <w:marLeft w:val="0"/>
                                                                                                                                                                                                                                                                                                                                          <w:marRight w:val="0"/>
                                                                                                                                                                                                                                                                                                                                          <w:marTop w:val="0"/>
                                                                                                                                                                                                                                                                                                                                          <w:marBottom w:val="0"/>
                                                                                                                                                                                                                                                                                                                                          <w:divBdr>
                                                                                                                                                                                                                                                                                                                                            <w:top w:val="none" w:sz="0" w:space="0" w:color="auto"/>
                                                                                                                                                                                                                                                                                                                                            <w:left w:val="none" w:sz="0" w:space="0" w:color="auto"/>
                                                                                                                                                                                                                                                                                                                                            <w:bottom w:val="none" w:sz="0" w:space="0" w:color="auto"/>
                                                                                                                                                                                                                                                                                                                                            <w:right w:val="none" w:sz="0" w:space="0" w:color="auto"/>
                                                                                                                                                                                                                                                                                                                                          </w:divBdr>
                                                                                                                                                                                                                                                                                                                                          <w:divsChild>
                                                                                                                                                                                                                                                                                                                                            <w:div w:id="1811827237">
                                                                                                                                                                                                                                                                                                                                              <w:marLeft w:val="0"/>
                                                                                                                                                                                                                                                                                                                                              <w:marRight w:val="0"/>
                                                                                                                                                                                                                                                                                                                                              <w:marTop w:val="0"/>
                                                                                                                                                                                                                                                                                                                                              <w:marBottom w:val="0"/>
                                                                                                                                                                                                                                                                                                                                              <w:divBdr>
                                                                                                                                                                                                                                                                                                                                                <w:top w:val="none" w:sz="0" w:space="0" w:color="auto"/>
                                                                                                                                                                                                                                                                                                                                                <w:left w:val="none" w:sz="0" w:space="0" w:color="auto"/>
                                                                                                                                                                                                                                                                                                                                                <w:bottom w:val="none" w:sz="0" w:space="0" w:color="auto"/>
                                                                                                                                                                                                                                                                                                                                                <w:right w:val="none" w:sz="0" w:space="0" w:color="auto"/>
                                                                                                                                                                                                                                                                                                                                              </w:divBdr>
                                                                                                                                                                                                                                                                                                                                              <w:divsChild>
                                                                                                                                                                                                                                                                                                                                                <w:div w:id="1510557400">
                                                                                                                                                                                                                                                                                                                                                  <w:marLeft w:val="0"/>
                                                                                                                                                                                                                                                                                                                                                  <w:marRight w:val="0"/>
                                                                                                                                                                                                                                                                                                                                                  <w:marTop w:val="0"/>
                                                                                                                                                                                                                                                                                                                                                  <w:marBottom w:val="0"/>
                                                                                                                                                                                                                                                                                                                                                  <w:divBdr>
                                                                                                                                                                                                                                                                                                                                                    <w:top w:val="none" w:sz="0" w:space="0" w:color="auto"/>
                                                                                                                                                                                                                                                                                                                                                    <w:left w:val="none" w:sz="0" w:space="0" w:color="auto"/>
                                                                                                                                                                                                                                                                                                                                                    <w:bottom w:val="none" w:sz="0" w:space="0" w:color="auto"/>
                                                                                                                                                                                                                                                                                                                                                    <w:right w:val="none" w:sz="0" w:space="0" w:color="auto"/>
                                                                                                                                                                                                                                                                                                                                                  </w:divBdr>
                                                                                                                                                                                                                                                                                                                                                  <w:divsChild>
                                                                                                                                                                                                                                                                                                                                                    <w:div w:id="1937012527">
                                                                                                                                                                                                                                                                                                                                                      <w:marLeft w:val="0"/>
                                                                                                                                                                                                                                                                                                                                                      <w:marRight w:val="0"/>
                                                                                                                                                                                                                                                                                                                                                      <w:marTop w:val="0"/>
                                                                                                                                                                                                                                                                                                                                                      <w:marBottom w:val="0"/>
                                                                                                                                                                                                                                                                                                                                                      <w:divBdr>
                                                                                                                                                                                                                                                                                                                                                        <w:top w:val="none" w:sz="0" w:space="0" w:color="auto"/>
                                                                                                                                                                                                                                                                                                                                                        <w:left w:val="none" w:sz="0" w:space="0" w:color="auto"/>
                                                                                                                                                                                                                                                                                                                                                        <w:bottom w:val="none" w:sz="0" w:space="0" w:color="auto"/>
                                                                                                                                                                                                                                                                                                                                                        <w:right w:val="none" w:sz="0" w:space="0" w:color="auto"/>
                                                                                                                                                                                                                                                                                                                                                      </w:divBdr>
                                                                                                                                                                                                                                                                                                                                                      <w:divsChild>
                                                                                                                                                                                                                                                                                                                                                        <w:div w:id="316761963">
                                                                                                                                                                                                                                                                                                                                                          <w:marLeft w:val="0"/>
                                                                                                                                                                                                                                                                                                                                                          <w:marRight w:val="0"/>
                                                                                                                                                                                                                                                                                                                                                          <w:marTop w:val="0"/>
                                                                                                                                                                                                                                                                                                                                                          <w:marBottom w:val="0"/>
                                                                                                                                                                                                                                                                                                                                                          <w:divBdr>
                                                                                                                                                                                                                                                                                                                                                            <w:top w:val="none" w:sz="0" w:space="0" w:color="auto"/>
                                                                                                                                                                                                                                                                                                                                                            <w:left w:val="none" w:sz="0" w:space="0" w:color="auto"/>
                                                                                                                                                                                                                                                                                                                                                            <w:bottom w:val="none" w:sz="0" w:space="0" w:color="auto"/>
                                                                                                                                                                                                                                                                                                                                                            <w:right w:val="none" w:sz="0" w:space="0" w:color="auto"/>
                                                                                                                                                                                                                                                                                                                                                          </w:divBdr>
                                                                                                                                                                                                                                                                                                                                                          <w:divsChild>
                                                                                                                                                                                                                                                                                                                                                            <w:div w:id="1515799489">
                                                                                                                                                                                                                                                                                                                                                              <w:marLeft w:val="0"/>
                                                                                                                                                                                                                                                                                                                                                              <w:marRight w:val="0"/>
                                                                                                                                                                                                                                                                                                                                                              <w:marTop w:val="0"/>
                                                                                                                                                                                                                                                                                                                                                              <w:marBottom w:val="0"/>
                                                                                                                                                                                                                                                                                                                                                              <w:divBdr>
                                                                                                                                                                                                                                                                                                                                                                <w:top w:val="none" w:sz="0" w:space="0" w:color="auto"/>
                                                                                                                                                                                                                                                                                                                                                                <w:left w:val="none" w:sz="0" w:space="0" w:color="auto"/>
                                                                                                                                                                                                                                                                                                                                                                <w:bottom w:val="none" w:sz="0" w:space="0" w:color="auto"/>
                                                                                                                                                                                                                                                                                                                                                                <w:right w:val="none" w:sz="0" w:space="0" w:color="auto"/>
                                                                                                                                                                                                                                                                                                                                                              </w:divBdr>
                                                                                                                                                                                                                                                                                                                                                              <w:divsChild>
                                                                                                                                                                                                                                                                                                                                                                <w:div w:id="1062630966">
                                                                                                                                                                                                                                                                                                                                                                  <w:marLeft w:val="0"/>
                                                                                                                                                                                                                                                                                                                                                                  <w:marRight w:val="0"/>
                                                                                                                                                                                                                                                                                                                                                                  <w:marTop w:val="0"/>
                                                                                                                                                                                                                                                                                                                                                                  <w:marBottom w:val="0"/>
                                                                                                                                                                                                                                                                                                                                                                  <w:divBdr>
                                                                                                                                                                                                                                                                                                                                                                    <w:top w:val="none" w:sz="0" w:space="0" w:color="auto"/>
                                                                                                                                                                                                                                                                                                                                                                    <w:left w:val="none" w:sz="0" w:space="0" w:color="auto"/>
                                                                                                                                                                                                                                                                                                                                                                    <w:bottom w:val="none" w:sz="0" w:space="0" w:color="auto"/>
                                                                                                                                                                                                                                                                                                                                                                    <w:right w:val="none" w:sz="0" w:space="0" w:color="auto"/>
                                                                                                                                                                                                                                                                                                                                                                  </w:divBdr>
                                                                                                                                                                                                                                                                                                                                                                  <w:divsChild>
                                                                                                                                                                                                                                                                                                                                                                    <w:div w:id="802428195">
                                                                                                                                                                                                                                                                                                                                                                      <w:marLeft w:val="0"/>
                                                                                                                                                                                                                                                                                                                                                                      <w:marRight w:val="0"/>
                                                                                                                                                                                                                                                                                                                                                                      <w:marTop w:val="0"/>
                                                                                                                                                                                                                                                                                                                                                                      <w:marBottom w:val="0"/>
                                                                                                                                                                                                                                                                                                                                                                      <w:divBdr>
                                                                                                                                                                                                                                                                                                                                                                        <w:top w:val="none" w:sz="0" w:space="0" w:color="auto"/>
                                                                                                                                                                                                                                                                                                                                                                        <w:left w:val="none" w:sz="0" w:space="0" w:color="auto"/>
                                                                                                                                                                                                                                                                                                                                                                        <w:bottom w:val="none" w:sz="0" w:space="0" w:color="auto"/>
                                                                                                                                                                                                                                                                                                                                                                        <w:right w:val="none" w:sz="0" w:space="0" w:color="auto"/>
                                                                                                                                                                                                                                                                                                                                                                      </w:divBdr>
                                                                                                                                                                                                                                                                                                                                                                      <w:divsChild>
                                                                                                                                                                                                                                                                                                                                                                        <w:div w:id="842092623">
                                                                                                                                                                                                                                                                                                                                                                          <w:marLeft w:val="0"/>
                                                                                                                                                                                                                                                                                                                                                                          <w:marRight w:val="0"/>
                                                                                                                                                                                                                                                                                                                                                                          <w:marTop w:val="0"/>
                                                                                                                                                                                                                                                                                                                                                                          <w:marBottom w:val="0"/>
                                                                                                                                                                                                                                                                                                                                                                          <w:divBdr>
                                                                                                                                                                                                                                                                                                                                                                            <w:top w:val="none" w:sz="0" w:space="0" w:color="auto"/>
                                                                                                                                                                                                                                                                                                                                                                            <w:left w:val="none" w:sz="0" w:space="0" w:color="auto"/>
                                                                                                                                                                                                                                                                                                                                                                            <w:bottom w:val="none" w:sz="0" w:space="0" w:color="auto"/>
                                                                                                                                                                                                                                                                                                                                                                            <w:right w:val="none" w:sz="0" w:space="0" w:color="auto"/>
                                                                                                                                                                                                                                                                                                                                                                          </w:divBdr>
                                                                                                                                                                                                                                                                                                                                                                          <w:divsChild>
                                                                                                                                                                                                                                                                                                                                                                            <w:div w:id="1302690697">
                                                                                                                                                                                                                                                                                                                                                                              <w:marLeft w:val="0"/>
                                                                                                                                                                                                                                                                                                                                                                              <w:marRight w:val="0"/>
                                                                                                                                                                                                                                                                                                                                                                              <w:marTop w:val="0"/>
                                                                                                                                                                                                                                                                                                                                                                              <w:marBottom w:val="0"/>
                                                                                                                                                                                                                                                                                                                                                                              <w:divBdr>
                                                                                                                                                                                                                                                                                                                                                                                <w:top w:val="none" w:sz="0" w:space="0" w:color="auto"/>
                                                                                                                                                                                                                                                                                                                                                                                <w:left w:val="none" w:sz="0" w:space="0" w:color="auto"/>
                                                                                                                                                                                                                                                                                                                                                                                <w:bottom w:val="none" w:sz="0" w:space="0" w:color="auto"/>
                                                                                                                                                                                                                                                                                                                                                                                <w:right w:val="none" w:sz="0" w:space="0" w:color="auto"/>
                                                                                                                                                                                                                                                                                                                                                                              </w:divBdr>
                                                                                                                                                                                                                                                                                                                                                                              <w:divsChild>
                                                                                                                                                                                                                                                                                                                                                                                <w:div w:id="380402000">
                                                                                                                                                                                                                                                                                                                                                                                  <w:marLeft w:val="0"/>
                                                                                                                                                                                                                                                                                                                                                                                  <w:marRight w:val="0"/>
                                                                                                                                                                                                                                                                                                                                                                                  <w:marTop w:val="0"/>
                                                                                                                                                                                                                                                                                                                                                                                  <w:marBottom w:val="0"/>
                                                                                                                                                                                                                                                                                                                                                                                  <w:divBdr>
                                                                                                                                                                                                                                                                                                                                                                                    <w:top w:val="none" w:sz="0" w:space="0" w:color="auto"/>
                                                                                                                                                                                                                                                                                                                                                                                    <w:left w:val="none" w:sz="0" w:space="0" w:color="auto"/>
                                                                                                                                                                                                                                                                                                                                                                                    <w:bottom w:val="none" w:sz="0" w:space="0" w:color="auto"/>
                                                                                                                                                                                                                                                                                                                                                                                    <w:right w:val="none" w:sz="0" w:space="0" w:color="auto"/>
                                                                                                                                                                                                                                                                                                                                                                                  </w:divBdr>
                                                                                                                                                                                                                                                                                                                                                                                  <w:divsChild>
                                                                                                                                                                                                                                                                                                                                                                                    <w:div w:id="2015573382">
                                                                                                                                                                                                                                                                                                                                                                                      <w:marLeft w:val="0"/>
                                                                                                                                                                                                                                                                                                                                                                                      <w:marRight w:val="0"/>
                                                                                                                                                                                                                                                                                                                                                                                      <w:marTop w:val="0"/>
                                                                                                                                                                                                                                                                                                                                                                                      <w:marBottom w:val="0"/>
                                                                                                                                                                                                                                                                                                                                                                                      <w:divBdr>
                                                                                                                                                                                                                                                                                                                                                                                        <w:top w:val="none" w:sz="0" w:space="0" w:color="auto"/>
                                                                                                                                                                                                                                                                                                                                                                                        <w:left w:val="none" w:sz="0" w:space="0" w:color="auto"/>
                                                                                                                                                                                                                                                                                                                                                                                        <w:bottom w:val="none" w:sz="0" w:space="0" w:color="auto"/>
                                                                                                                                                                                                                                                                                                                                                                                        <w:right w:val="none" w:sz="0" w:space="0" w:color="auto"/>
                                                                                                                                                                                                                                                                                                                                                                                      </w:divBdr>
                                                                                                                                                                                                                                                                                                                                                                                      <w:divsChild>
                                                                                                                                                                                                                                                                                                                                                                                        <w:div w:id="1706559867">
                                                                                                                                                                                                                                                                                                                                                                                          <w:marLeft w:val="0"/>
                                                                                                                                                                                                                                                                                                                                                                                          <w:marRight w:val="0"/>
                                                                                                                                                                                                                                                                                                                                                                                          <w:marTop w:val="0"/>
                                                                                                                                                                                                                                                                                                                                                                                          <w:marBottom w:val="0"/>
                                                                                                                                                                                                                                                                                                                                                                                          <w:divBdr>
                                                                                                                                                                                                                                                                                                                                                                                            <w:top w:val="none" w:sz="0" w:space="0" w:color="auto"/>
                                                                                                                                                                                                                                                                                                                                                                                            <w:left w:val="none" w:sz="0" w:space="0" w:color="auto"/>
                                                                                                                                                                                                                                                                                                                                                                                            <w:bottom w:val="none" w:sz="0" w:space="0" w:color="auto"/>
                                                                                                                                                                                                                                                                                                                                                                                            <w:right w:val="none" w:sz="0" w:space="0" w:color="auto"/>
                                                                                                                                                                                                                                                                                                                                                                                          </w:divBdr>
                                                                                                                                                                                                                                                                                                                                                                                          <w:divsChild>
                                                                                                                                                                                                                                                                                                                                                                                            <w:div w:id="1786002641">
                                                                                                                                                                                                                                                                                                                                                                                              <w:marLeft w:val="0"/>
                                                                                                                                                                                                                                                                                                                                                                                              <w:marRight w:val="0"/>
                                                                                                                                                                                                                                                                                                                                                                                              <w:marTop w:val="0"/>
                                                                                                                                                                                                                                                                                                                                                                                              <w:marBottom w:val="0"/>
                                                                                                                                                                                                                                                                                                                                                                                              <w:divBdr>
                                                                                                                                                                                                                                                                                                                                                                                                <w:top w:val="none" w:sz="0" w:space="0" w:color="auto"/>
                                                                                                                                                                                                                                                                                                                                                                                                <w:left w:val="none" w:sz="0" w:space="0" w:color="auto"/>
                                                                                                                                                                                                                                                                                                                                                                                                <w:bottom w:val="none" w:sz="0" w:space="0" w:color="auto"/>
                                                                                                                                                                                                                                                                                                                                                                                                <w:right w:val="none" w:sz="0" w:space="0" w:color="auto"/>
                                                                                                                                                                                                                                                                                                                                                                                              </w:divBdr>
                                                                                                                                                                                                                                                                                                                                                                                              <w:divsChild>
                                                                                                                                                                                                                                                                                                                                                                                                <w:div w:id="61329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4030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Equation1.bin"/><Relationship Id="rId14" Type="http://schemas.openxmlformats.org/officeDocument/2006/relationships/image" Target="media/image2.wmf"/><Relationship Id="rId15" Type="http://schemas.openxmlformats.org/officeDocument/2006/relationships/oleObject" Target="embeddings/oleObject1.bin"/><Relationship Id="rId16" Type="http://schemas.openxmlformats.org/officeDocument/2006/relationships/image" Target="media/image3.wmf"/><Relationship Id="rId17" Type="http://schemas.openxmlformats.org/officeDocument/2006/relationships/oleObject" Target="embeddings/oleObject2.bin"/><Relationship Id="rId18" Type="http://schemas.openxmlformats.org/officeDocument/2006/relationships/image" Target="media/image4.wmf"/><Relationship Id="rId19" Type="http://schemas.openxmlformats.org/officeDocument/2006/relationships/oleObject" Target="embeddings/Microsoft_Equation2.bin"/><Relationship Id="rId63" Type="http://schemas.openxmlformats.org/officeDocument/2006/relationships/oleObject" Target="embeddings/oleObject20.bin"/><Relationship Id="rId64" Type="http://schemas.openxmlformats.org/officeDocument/2006/relationships/image" Target="media/image26.emf"/><Relationship Id="rId65" Type="http://schemas.openxmlformats.org/officeDocument/2006/relationships/oleObject" Target="embeddings/oleObject21.bin"/><Relationship Id="rId66" Type="http://schemas.openxmlformats.org/officeDocument/2006/relationships/image" Target="media/image27.emf"/><Relationship Id="rId67" Type="http://schemas.openxmlformats.org/officeDocument/2006/relationships/oleObject" Target="embeddings/oleObject22.bin"/><Relationship Id="rId68" Type="http://schemas.openxmlformats.org/officeDocument/2006/relationships/image" Target="media/image28.emf"/><Relationship Id="rId69" Type="http://schemas.openxmlformats.org/officeDocument/2006/relationships/oleObject" Target="embeddings/oleObject23.bin"/><Relationship Id="rId50" Type="http://schemas.openxmlformats.org/officeDocument/2006/relationships/image" Target="media/image19.emf"/><Relationship Id="rId51" Type="http://schemas.openxmlformats.org/officeDocument/2006/relationships/oleObject" Target="embeddings/oleObject14.bin"/><Relationship Id="rId52" Type="http://schemas.openxmlformats.org/officeDocument/2006/relationships/image" Target="media/image20.emf"/><Relationship Id="rId53" Type="http://schemas.openxmlformats.org/officeDocument/2006/relationships/oleObject" Target="embeddings/oleObject15.bin"/><Relationship Id="rId54" Type="http://schemas.openxmlformats.org/officeDocument/2006/relationships/image" Target="media/image21.emf"/><Relationship Id="rId55" Type="http://schemas.openxmlformats.org/officeDocument/2006/relationships/oleObject" Target="embeddings/oleObject16.bin"/><Relationship Id="rId56" Type="http://schemas.openxmlformats.org/officeDocument/2006/relationships/image" Target="media/image22.emf"/><Relationship Id="rId57" Type="http://schemas.openxmlformats.org/officeDocument/2006/relationships/oleObject" Target="embeddings/oleObject17.bin"/><Relationship Id="rId58" Type="http://schemas.openxmlformats.org/officeDocument/2006/relationships/image" Target="media/image23.emf"/><Relationship Id="rId59" Type="http://schemas.openxmlformats.org/officeDocument/2006/relationships/oleObject" Target="embeddings/oleObject18.bin"/><Relationship Id="rId40" Type="http://schemas.openxmlformats.org/officeDocument/2006/relationships/image" Target="media/image14.emf"/><Relationship Id="rId41" Type="http://schemas.openxmlformats.org/officeDocument/2006/relationships/oleObject" Target="embeddings/oleObject9.bin"/><Relationship Id="rId42" Type="http://schemas.openxmlformats.org/officeDocument/2006/relationships/image" Target="media/image15.emf"/><Relationship Id="rId43" Type="http://schemas.openxmlformats.org/officeDocument/2006/relationships/oleObject" Target="embeddings/oleObject10.bin"/><Relationship Id="rId44" Type="http://schemas.openxmlformats.org/officeDocument/2006/relationships/image" Target="media/image16.emf"/><Relationship Id="rId45" Type="http://schemas.openxmlformats.org/officeDocument/2006/relationships/oleObject" Target="embeddings/oleObject11.bin"/><Relationship Id="rId46" Type="http://schemas.openxmlformats.org/officeDocument/2006/relationships/image" Target="media/image17.emf"/><Relationship Id="rId47" Type="http://schemas.openxmlformats.org/officeDocument/2006/relationships/oleObject" Target="embeddings/oleObject12.bin"/><Relationship Id="rId48" Type="http://schemas.openxmlformats.org/officeDocument/2006/relationships/image" Target="media/image18.emf"/><Relationship Id="rId49" Type="http://schemas.openxmlformats.org/officeDocument/2006/relationships/oleObject" Target="embeddings/oleObject13.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lex_tropsha@unc.edu" TargetMode="External"/><Relationship Id="rId30" Type="http://schemas.openxmlformats.org/officeDocument/2006/relationships/image" Target="media/image9.emf"/><Relationship Id="rId31" Type="http://schemas.openxmlformats.org/officeDocument/2006/relationships/oleObject" Target="embeddings/oleObject4.bin"/><Relationship Id="rId32" Type="http://schemas.openxmlformats.org/officeDocument/2006/relationships/image" Target="media/image10.emf"/><Relationship Id="rId33" Type="http://schemas.openxmlformats.org/officeDocument/2006/relationships/oleObject" Target="embeddings/oleObject5.bin"/><Relationship Id="rId34" Type="http://schemas.openxmlformats.org/officeDocument/2006/relationships/image" Target="media/image11.emf"/><Relationship Id="rId35" Type="http://schemas.openxmlformats.org/officeDocument/2006/relationships/oleObject" Target="embeddings/oleObject6.bin"/><Relationship Id="rId36" Type="http://schemas.openxmlformats.org/officeDocument/2006/relationships/image" Target="media/image12.emf"/><Relationship Id="rId37" Type="http://schemas.openxmlformats.org/officeDocument/2006/relationships/oleObject" Target="embeddings/oleObject7.bin"/><Relationship Id="rId38" Type="http://schemas.openxmlformats.org/officeDocument/2006/relationships/image" Target="media/image13.emf"/><Relationship Id="rId39" Type="http://schemas.openxmlformats.org/officeDocument/2006/relationships/oleObject" Target="embeddings/oleObject8.bin"/><Relationship Id="rId70" Type="http://schemas.openxmlformats.org/officeDocument/2006/relationships/image" Target="media/image29.emf"/><Relationship Id="rId71" Type="http://schemas.openxmlformats.org/officeDocument/2006/relationships/oleObject" Target="embeddings/oleObject24.bin"/><Relationship Id="rId72" Type="http://schemas.openxmlformats.org/officeDocument/2006/relationships/chart" Target="charts/chart1.xml"/><Relationship Id="rId20" Type="http://schemas.openxmlformats.org/officeDocument/2006/relationships/image" Target="media/image5.wmf"/><Relationship Id="rId21" Type="http://schemas.openxmlformats.org/officeDocument/2006/relationships/oleObject" Target="embeddings/Microsoft_Equation3.bin"/><Relationship Id="rId22" Type="http://schemas.openxmlformats.org/officeDocument/2006/relationships/image" Target="media/image6.wmf"/><Relationship Id="rId23" Type="http://schemas.openxmlformats.org/officeDocument/2006/relationships/oleObject" Target="embeddings/Microsoft_Equation4.bin"/><Relationship Id="rId24" Type="http://schemas.openxmlformats.org/officeDocument/2006/relationships/image" Target="media/image7.wmf"/><Relationship Id="rId25" Type="http://schemas.openxmlformats.org/officeDocument/2006/relationships/oleObject" Target="embeddings/Microsoft_Equation5.bin"/><Relationship Id="rId26" Type="http://schemas.openxmlformats.org/officeDocument/2006/relationships/footer" Target="footer3.xml"/><Relationship Id="rId27" Type="http://schemas.openxmlformats.org/officeDocument/2006/relationships/footer" Target="footer4.xml"/><Relationship Id="rId28" Type="http://schemas.openxmlformats.org/officeDocument/2006/relationships/image" Target="media/image8.emf"/><Relationship Id="rId29" Type="http://schemas.openxmlformats.org/officeDocument/2006/relationships/oleObject" Target="embeddings/oleObject3.bin"/><Relationship Id="rId73" Type="http://schemas.openxmlformats.org/officeDocument/2006/relationships/chart" Target="charts/chart2.xml"/><Relationship Id="rId74" Type="http://schemas.openxmlformats.org/officeDocument/2006/relationships/fontTable" Target="fontTable.xml"/><Relationship Id="rId75" Type="http://schemas.openxmlformats.org/officeDocument/2006/relationships/theme" Target="theme/theme1.xml"/><Relationship Id="rId60" Type="http://schemas.openxmlformats.org/officeDocument/2006/relationships/image" Target="media/image24.emf"/><Relationship Id="rId61" Type="http://schemas.openxmlformats.org/officeDocument/2006/relationships/oleObject" Target="embeddings/oleObject19.bin"/><Relationship Id="rId62" Type="http://schemas.openxmlformats.org/officeDocument/2006/relationships/image" Target="media/image25.emf"/><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acstemplate_msw2010.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Dropbox\Skin%20analysis\Part%20I%20-%20Binary%20LLNA-Kp\I%20-%20Sensitization\7%20-%20new%20balanced%20data%20(minimum)\16%20-%20Cross-prediction\Cross-pred_v3.xlsx" TargetMode="External"/><Relationship Id="rId2"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1" Type="http://schemas.openxmlformats.org/officeDocument/2006/relationships/oleObject" Target="file:///D:\Dropbox\Skin%20analysis\Part%20I%20-%20Binary%20LLNA-Kp\I%20-%20Sensitization\7%20-%20new%20balanced%20data%20(minimum)\16%20-%20Cross-prediction\Cross-pred_v3.xlsx" TargetMode="External"/><Relationship Id="rId2"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0884485555810379"/>
          <c:y val="0.0377221543265448"/>
          <c:w val="0.884298581125127"/>
          <c:h val="0.883404250263408"/>
        </c:manualLayout>
      </c:layout>
      <c:scatterChart>
        <c:scatterStyle val="lineMarker"/>
        <c:varyColors val="0"/>
        <c:ser>
          <c:idx val="3"/>
          <c:order val="0"/>
          <c:spPr>
            <a:ln w="25400">
              <a:noFill/>
            </a:ln>
            <a:effectLst/>
          </c:spPr>
          <c:marker>
            <c:symbol val="circle"/>
            <c:size val="4"/>
            <c:spPr>
              <a:solidFill>
                <a:schemeClr val="dk1">
                  <a:tint val="98500"/>
                </a:schemeClr>
              </a:solidFill>
              <a:ln w="9525" cap="flat" cmpd="sng" algn="ctr">
                <a:noFill/>
                <a:round/>
              </a:ln>
              <a:effectLst/>
            </c:spPr>
          </c:marker>
          <c:xVal>
            <c:numRef>
              <c:f>'Cluster data'!$F$2:$F$284</c:f>
              <c:numCache>
                <c:formatCode>General</c:formatCode>
                <c:ptCount val="283"/>
                <c:pt idx="0">
                  <c:v>0.0</c:v>
                </c:pt>
                <c:pt idx="1">
                  <c:v>1.0</c:v>
                </c:pt>
                <c:pt idx="2">
                  <c:v>0.0</c:v>
                </c:pt>
                <c:pt idx="3">
                  <c:v>0.0</c:v>
                </c:pt>
                <c:pt idx="4">
                  <c:v>1.0</c:v>
                </c:pt>
                <c:pt idx="5">
                  <c:v>1.0</c:v>
                </c:pt>
                <c:pt idx="6">
                  <c:v>0.0</c:v>
                </c:pt>
                <c:pt idx="7">
                  <c:v>1.0</c:v>
                </c:pt>
                <c:pt idx="8">
                  <c:v>1.0</c:v>
                </c:pt>
                <c:pt idx="9">
                  <c:v>0.0</c:v>
                </c:pt>
                <c:pt idx="10">
                  <c:v>1.0</c:v>
                </c:pt>
                <c:pt idx="11">
                  <c:v>1.0</c:v>
                </c:pt>
                <c:pt idx="12">
                  <c:v>1.0</c:v>
                </c:pt>
                <c:pt idx="13">
                  <c:v>1.0</c:v>
                </c:pt>
                <c:pt idx="14">
                  <c:v>1.0</c:v>
                </c:pt>
                <c:pt idx="15">
                  <c:v>1.0</c:v>
                </c:pt>
                <c:pt idx="16">
                  <c:v>1.0</c:v>
                </c:pt>
                <c:pt idx="17">
                  <c:v>1.0</c:v>
                </c:pt>
                <c:pt idx="18">
                  <c:v>1.0</c:v>
                </c:pt>
                <c:pt idx="19">
                  <c:v>0.0</c:v>
                </c:pt>
                <c:pt idx="20">
                  <c:v>0.0</c:v>
                </c:pt>
                <c:pt idx="21">
                  <c:v>0.0</c:v>
                </c:pt>
                <c:pt idx="22">
                  <c:v>0.0</c:v>
                </c:pt>
                <c:pt idx="23">
                  <c:v>0.0</c:v>
                </c:pt>
                <c:pt idx="24">
                  <c:v>1.0</c:v>
                </c:pt>
                <c:pt idx="25">
                  <c:v>0.0</c:v>
                </c:pt>
                <c:pt idx="26">
                  <c:v>0.0</c:v>
                </c:pt>
                <c:pt idx="27">
                  <c:v>0.0</c:v>
                </c:pt>
                <c:pt idx="28">
                  <c:v>0.0</c:v>
                </c:pt>
                <c:pt idx="29">
                  <c:v>0.0</c:v>
                </c:pt>
                <c:pt idx="30">
                  <c:v>0.0</c:v>
                </c:pt>
                <c:pt idx="31">
                  <c:v>1.0</c:v>
                </c:pt>
                <c:pt idx="32">
                  <c:v>1.0</c:v>
                </c:pt>
                <c:pt idx="33">
                  <c:v>0.0</c:v>
                </c:pt>
                <c:pt idx="34">
                  <c:v>0.0</c:v>
                </c:pt>
                <c:pt idx="35">
                  <c:v>0.0</c:v>
                </c:pt>
                <c:pt idx="36">
                  <c:v>0.0</c:v>
                </c:pt>
                <c:pt idx="37">
                  <c:v>0.0</c:v>
                </c:pt>
                <c:pt idx="38">
                  <c:v>0.0</c:v>
                </c:pt>
                <c:pt idx="39">
                  <c:v>0.0</c:v>
                </c:pt>
                <c:pt idx="40">
                  <c:v>0.0</c:v>
                </c:pt>
                <c:pt idx="41">
                  <c:v>1.0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1.0</c:v>
                </c:pt>
                <c:pt idx="60">
                  <c:v>0.0</c:v>
                </c:pt>
                <c:pt idx="61">
                  <c:v>0.0</c:v>
                </c:pt>
                <c:pt idx="62">
                  <c:v>0.0</c:v>
                </c:pt>
                <c:pt idx="63">
                  <c:v>0.0</c:v>
                </c:pt>
                <c:pt idx="64">
                  <c:v>0.0</c:v>
                </c:pt>
                <c:pt idx="65">
                  <c:v>0.0</c:v>
                </c:pt>
                <c:pt idx="66">
                  <c:v>0.0</c:v>
                </c:pt>
                <c:pt idx="67">
                  <c:v>1.0</c:v>
                </c:pt>
                <c:pt idx="68">
                  <c:v>1.0</c:v>
                </c:pt>
                <c:pt idx="69">
                  <c:v>1.0</c:v>
                </c:pt>
                <c:pt idx="70">
                  <c:v>0.0</c:v>
                </c:pt>
                <c:pt idx="71">
                  <c:v>1.0</c:v>
                </c:pt>
                <c:pt idx="72">
                  <c:v>1.0</c:v>
                </c:pt>
                <c:pt idx="73">
                  <c:v>0.0</c:v>
                </c:pt>
                <c:pt idx="74">
                  <c:v>0.0</c:v>
                </c:pt>
                <c:pt idx="75">
                  <c:v>0.0</c:v>
                </c:pt>
                <c:pt idx="76">
                  <c:v>0.0</c:v>
                </c:pt>
                <c:pt idx="77">
                  <c:v>0.0</c:v>
                </c:pt>
                <c:pt idx="78">
                  <c:v>0.0</c:v>
                </c:pt>
                <c:pt idx="79">
                  <c:v>1.0</c:v>
                </c:pt>
                <c:pt idx="80">
                  <c:v>0.0</c:v>
                </c:pt>
                <c:pt idx="81">
                  <c:v>0.0</c:v>
                </c:pt>
                <c:pt idx="82">
                  <c:v>1.0</c:v>
                </c:pt>
                <c:pt idx="83">
                  <c:v>1.0</c:v>
                </c:pt>
                <c:pt idx="84">
                  <c:v>1.0</c:v>
                </c:pt>
                <c:pt idx="85">
                  <c:v>1.0</c:v>
                </c:pt>
                <c:pt idx="86">
                  <c:v>1.0</c:v>
                </c:pt>
                <c:pt idx="87">
                  <c:v>1.0</c:v>
                </c:pt>
                <c:pt idx="88">
                  <c:v>0.0</c:v>
                </c:pt>
                <c:pt idx="89">
                  <c:v>1.0</c:v>
                </c:pt>
                <c:pt idx="90">
                  <c:v>1.0</c:v>
                </c:pt>
                <c:pt idx="91">
                  <c:v>0.0</c:v>
                </c:pt>
                <c:pt idx="92">
                  <c:v>1.0</c:v>
                </c:pt>
                <c:pt idx="93">
                  <c:v>0.0</c:v>
                </c:pt>
                <c:pt idx="94">
                  <c:v>0.0</c:v>
                </c:pt>
                <c:pt idx="95">
                  <c:v>1.0</c:v>
                </c:pt>
                <c:pt idx="96">
                  <c:v>0.0</c:v>
                </c:pt>
                <c:pt idx="97">
                  <c:v>1.0</c:v>
                </c:pt>
                <c:pt idx="98">
                  <c:v>1.0</c:v>
                </c:pt>
                <c:pt idx="99">
                  <c:v>1.0</c:v>
                </c:pt>
                <c:pt idx="100">
                  <c:v>0.0</c:v>
                </c:pt>
                <c:pt idx="101">
                  <c:v>1.0</c:v>
                </c:pt>
                <c:pt idx="102">
                  <c:v>0.0</c:v>
                </c:pt>
                <c:pt idx="103">
                  <c:v>1.0</c:v>
                </c:pt>
                <c:pt idx="104">
                  <c:v>0.0</c:v>
                </c:pt>
                <c:pt idx="105">
                  <c:v>0.0</c:v>
                </c:pt>
                <c:pt idx="106">
                  <c:v>1.0</c:v>
                </c:pt>
                <c:pt idx="107">
                  <c:v>0.0</c:v>
                </c:pt>
                <c:pt idx="108">
                  <c:v>1.0</c:v>
                </c:pt>
                <c:pt idx="109">
                  <c:v>1.0</c:v>
                </c:pt>
                <c:pt idx="110">
                  <c:v>1.0</c:v>
                </c:pt>
                <c:pt idx="111">
                  <c:v>1.0</c:v>
                </c:pt>
                <c:pt idx="112">
                  <c:v>1.0</c:v>
                </c:pt>
                <c:pt idx="113">
                  <c:v>1.0</c:v>
                </c:pt>
                <c:pt idx="114">
                  <c:v>1.0</c:v>
                </c:pt>
                <c:pt idx="115">
                  <c:v>1.0</c:v>
                </c:pt>
                <c:pt idx="116">
                  <c:v>1.0</c:v>
                </c:pt>
                <c:pt idx="117">
                  <c:v>1.0</c:v>
                </c:pt>
                <c:pt idx="118">
                  <c:v>0.0</c:v>
                </c:pt>
                <c:pt idx="119">
                  <c:v>1.0</c:v>
                </c:pt>
                <c:pt idx="120">
                  <c:v>1.0</c:v>
                </c:pt>
                <c:pt idx="121">
                  <c:v>1.0</c:v>
                </c:pt>
                <c:pt idx="122">
                  <c:v>1.0</c:v>
                </c:pt>
                <c:pt idx="123">
                  <c:v>0.0</c:v>
                </c:pt>
                <c:pt idx="124">
                  <c:v>1.0</c:v>
                </c:pt>
                <c:pt idx="125">
                  <c:v>1.0</c:v>
                </c:pt>
                <c:pt idx="126">
                  <c:v>1.0</c:v>
                </c:pt>
                <c:pt idx="127">
                  <c:v>1.0</c:v>
                </c:pt>
                <c:pt idx="128">
                  <c:v>1.0</c:v>
                </c:pt>
                <c:pt idx="129">
                  <c:v>1.0</c:v>
                </c:pt>
                <c:pt idx="130">
                  <c:v>0.0</c:v>
                </c:pt>
                <c:pt idx="131">
                  <c:v>1.0</c:v>
                </c:pt>
                <c:pt idx="132">
                  <c:v>1.0</c:v>
                </c:pt>
                <c:pt idx="133">
                  <c:v>1.0</c:v>
                </c:pt>
                <c:pt idx="134">
                  <c:v>0.0</c:v>
                </c:pt>
                <c:pt idx="135">
                  <c:v>0.0</c:v>
                </c:pt>
                <c:pt idx="136">
                  <c:v>1.0</c:v>
                </c:pt>
                <c:pt idx="137">
                  <c:v>1.0</c:v>
                </c:pt>
                <c:pt idx="138">
                  <c:v>1.0</c:v>
                </c:pt>
                <c:pt idx="139">
                  <c:v>1.0</c:v>
                </c:pt>
                <c:pt idx="140">
                  <c:v>1.0</c:v>
                </c:pt>
                <c:pt idx="141">
                  <c:v>1.0</c:v>
                </c:pt>
                <c:pt idx="142">
                  <c:v>1.0</c:v>
                </c:pt>
                <c:pt idx="143">
                  <c:v>1.0</c:v>
                </c:pt>
                <c:pt idx="144">
                  <c:v>1.0</c:v>
                </c:pt>
                <c:pt idx="145">
                  <c:v>1.0</c:v>
                </c:pt>
                <c:pt idx="146">
                  <c:v>1.0</c:v>
                </c:pt>
                <c:pt idx="147">
                  <c:v>1.0</c:v>
                </c:pt>
                <c:pt idx="148">
                  <c:v>1.0</c:v>
                </c:pt>
                <c:pt idx="149">
                  <c:v>0.0</c:v>
                </c:pt>
                <c:pt idx="150">
                  <c:v>0.0</c:v>
                </c:pt>
                <c:pt idx="151">
                  <c:v>1.0</c:v>
                </c:pt>
                <c:pt idx="152">
                  <c:v>0.0</c:v>
                </c:pt>
                <c:pt idx="153">
                  <c:v>1.0</c:v>
                </c:pt>
                <c:pt idx="154">
                  <c:v>1.0</c:v>
                </c:pt>
                <c:pt idx="155">
                  <c:v>1.0</c:v>
                </c:pt>
                <c:pt idx="156">
                  <c:v>1.0</c:v>
                </c:pt>
                <c:pt idx="157">
                  <c:v>0.0</c:v>
                </c:pt>
                <c:pt idx="158">
                  <c:v>0.0</c:v>
                </c:pt>
                <c:pt idx="159">
                  <c:v>1.0</c:v>
                </c:pt>
                <c:pt idx="160">
                  <c:v>0.0</c:v>
                </c:pt>
                <c:pt idx="161">
                  <c:v>0.0</c:v>
                </c:pt>
                <c:pt idx="162">
                  <c:v>1.0</c:v>
                </c:pt>
                <c:pt idx="163">
                  <c:v>1.0</c:v>
                </c:pt>
                <c:pt idx="164">
                  <c:v>1.0</c:v>
                </c:pt>
                <c:pt idx="165">
                  <c:v>1.0</c:v>
                </c:pt>
                <c:pt idx="166">
                  <c:v>0.0</c:v>
                </c:pt>
                <c:pt idx="167">
                  <c:v>1.0</c:v>
                </c:pt>
                <c:pt idx="168">
                  <c:v>1.0</c:v>
                </c:pt>
                <c:pt idx="169">
                  <c:v>1.0</c:v>
                </c:pt>
                <c:pt idx="170">
                  <c:v>1.0</c:v>
                </c:pt>
                <c:pt idx="171">
                  <c:v>1.0</c:v>
                </c:pt>
                <c:pt idx="172">
                  <c:v>1.0</c:v>
                </c:pt>
                <c:pt idx="173">
                  <c:v>0.0</c:v>
                </c:pt>
                <c:pt idx="174">
                  <c:v>1.0</c:v>
                </c:pt>
                <c:pt idx="175">
                  <c:v>0.0</c:v>
                </c:pt>
                <c:pt idx="176">
                  <c:v>0.0</c:v>
                </c:pt>
                <c:pt idx="177">
                  <c:v>0.0</c:v>
                </c:pt>
                <c:pt idx="178">
                  <c:v>0.0</c:v>
                </c:pt>
                <c:pt idx="179">
                  <c:v>1.0</c:v>
                </c:pt>
                <c:pt idx="180">
                  <c:v>1.0</c:v>
                </c:pt>
                <c:pt idx="181">
                  <c:v>1.0</c:v>
                </c:pt>
                <c:pt idx="182">
                  <c:v>1.0</c:v>
                </c:pt>
                <c:pt idx="183">
                  <c:v>1.0</c:v>
                </c:pt>
                <c:pt idx="184">
                  <c:v>1.0</c:v>
                </c:pt>
                <c:pt idx="185">
                  <c:v>1.0</c:v>
                </c:pt>
                <c:pt idx="186">
                  <c:v>0.0</c:v>
                </c:pt>
                <c:pt idx="187">
                  <c:v>1.0</c:v>
                </c:pt>
                <c:pt idx="188">
                  <c:v>0.0</c:v>
                </c:pt>
                <c:pt idx="189">
                  <c:v>1.0</c:v>
                </c:pt>
                <c:pt idx="190">
                  <c:v>1.0</c:v>
                </c:pt>
                <c:pt idx="191">
                  <c:v>1.0</c:v>
                </c:pt>
                <c:pt idx="192">
                  <c:v>1.0</c:v>
                </c:pt>
                <c:pt idx="193">
                  <c:v>1.0</c:v>
                </c:pt>
                <c:pt idx="194">
                  <c:v>1.0</c:v>
                </c:pt>
                <c:pt idx="195">
                  <c:v>1.0</c:v>
                </c:pt>
                <c:pt idx="196">
                  <c:v>0.0</c:v>
                </c:pt>
                <c:pt idx="197">
                  <c:v>1.0</c:v>
                </c:pt>
                <c:pt idx="198">
                  <c:v>1.0</c:v>
                </c:pt>
                <c:pt idx="199">
                  <c:v>1.0</c:v>
                </c:pt>
                <c:pt idx="200">
                  <c:v>1.0</c:v>
                </c:pt>
                <c:pt idx="201">
                  <c:v>1.0</c:v>
                </c:pt>
                <c:pt idx="202">
                  <c:v>1.0</c:v>
                </c:pt>
                <c:pt idx="203">
                  <c:v>0.0</c:v>
                </c:pt>
                <c:pt idx="204">
                  <c:v>1.0</c:v>
                </c:pt>
                <c:pt idx="205">
                  <c:v>1.0</c:v>
                </c:pt>
                <c:pt idx="206">
                  <c:v>1.0</c:v>
                </c:pt>
                <c:pt idx="207">
                  <c:v>1.0</c:v>
                </c:pt>
                <c:pt idx="208">
                  <c:v>1.0</c:v>
                </c:pt>
                <c:pt idx="209">
                  <c:v>0.0</c:v>
                </c:pt>
                <c:pt idx="210">
                  <c:v>1.0</c:v>
                </c:pt>
                <c:pt idx="211">
                  <c:v>1.0</c:v>
                </c:pt>
                <c:pt idx="212">
                  <c:v>0.0</c:v>
                </c:pt>
                <c:pt idx="213">
                  <c:v>0.0</c:v>
                </c:pt>
                <c:pt idx="214">
                  <c:v>1.0</c:v>
                </c:pt>
                <c:pt idx="215">
                  <c:v>1.0</c:v>
                </c:pt>
                <c:pt idx="216">
                  <c:v>1.0</c:v>
                </c:pt>
                <c:pt idx="217">
                  <c:v>1.0</c:v>
                </c:pt>
                <c:pt idx="218">
                  <c:v>1.0</c:v>
                </c:pt>
                <c:pt idx="219">
                  <c:v>1.0</c:v>
                </c:pt>
                <c:pt idx="220">
                  <c:v>1.0</c:v>
                </c:pt>
                <c:pt idx="221">
                  <c:v>1.0</c:v>
                </c:pt>
                <c:pt idx="222">
                  <c:v>1.0</c:v>
                </c:pt>
                <c:pt idx="223">
                  <c:v>0.0</c:v>
                </c:pt>
                <c:pt idx="224">
                  <c:v>1.0</c:v>
                </c:pt>
                <c:pt idx="225">
                  <c:v>1.0</c:v>
                </c:pt>
                <c:pt idx="226">
                  <c:v>1.0</c:v>
                </c:pt>
                <c:pt idx="227">
                  <c:v>0.0</c:v>
                </c:pt>
                <c:pt idx="228">
                  <c:v>1.0</c:v>
                </c:pt>
                <c:pt idx="229">
                  <c:v>1.0</c:v>
                </c:pt>
                <c:pt idx="230">
                  <c:v>1.0</c:v>
                </c:pt>
                <c:pt idx="231">
                  <c:v>1.0</c:v>
                </c:pt>
                <c:pt idx="232">
                  <c:v>1.0</c:v>
                </c:pt>
                <c:pt idx="233">
                  <c:v>1.0</c:v>
                </c:pt>
                <c:pt idx="234">
                  <c:v>0.0</c:v>
                </c:pt>
                <c:pt idx="235">
                  <c:v>1.0</c:v>
                </c:pt>
                <c:pt idx="236">
                  <c:v>1.0</c:v>
                </c:pt>
                <c:pt idx="237">
                  <c:v>1.0</c:v>
                </c:pt>
                <c:pt idx="238">
                  <c:v>0.0</c:v>
                </c:pt>
                <c:pt idx="239">
                  <c:v>1.0</c:v>
                </c:pt>
                <c:pt idx="240">
                  <c:v>0.0</c:v>
                </c:pt>
                <c:pt idx="241">
                  <c:v>1.0</c:v>
                </c:pt>
                <c:pt idx="242">
                  <c:v>1.0</c:v>
                </c:pt>
                <c:pt idx="243">
                  <c:v>1.0</c:v>
                </c:pt>
                <c:pt idx="244">
                  <c:v>1.0</c:v>
                </c:pt>
                <c:pt idx="245">
                  <c:v>1.0</c:v>
                </c:pt>
                <c:pt idx="246">
                  <c:v>1.0</c:v>
                </c:pt>
                <c:pt idx="247">
                  <c:v>1.0</c:v>
                </c:pt>
                <c:pt idx="248">
                  <c:v>0.0</c:v>
                </c:pt>
                <c:pt idx="249">
                  <c:v>1.0</c:v>
                </c:pt>
                <c:pt idx="250">
                  <c:v>1.0</c:v>
                </c:pt>
                <c:pt idx="251">
                  <c:v>1.0</c:v>
                </c:pt>
                <c:pt idx="252">
                  <c:v>1.0</c:v>
                </c:pt>
                <c:pt idx="253">
                  <c:v>0.0</c:v>
                </c:pt>
                <c:pt idx="254">
                  <c:v>1.0</c:v>
                </c:pt>
                <c:pt idx="255">
                  <c:v>0.0</c:v>
                </c:pt>
                <c:pt idx="256">
                  <c:v>1.0</c:v>
                </c:pt>
                <c:pt idx="257">
                  <c:v>1.0</c:v>
                </c:pt>
                <c:pt idx="258">
                  <c:v>1.0</c:v>
                </c:pt>
                <c:pt idx="259">
                  <c:v>1.0</c:v>
                </c:pt>
                <c:pt idx="260">
                  <c:v>1.0</c:v>
                </c:pt>
                <c:pt idx="261">
                  <c:v>1.0</c:v>
                </c:pt>
                <c:pt idx="262">
                  <c:v>1.0</c:v>
                </c:pt>
                <c:pt idx="263">
                  <c:v>1.0</c:v>
                </c:pt>
                <c:pt idx="264">
                  <c:v>1.0</c:v>
                </c:pt>
                <c:pt idx="265">
                  <c:v>1.0</c:v>
                </c:pt>
                <c:pt idx="266">
                  <c:v>0.0</c:v>
                </c:pt>
                <c:pt idx="267">
                  <c:v>0.0</c:v>
                </c:pt>
                <c:pt idx="268">
                  <c:v>1.0</c:v>
                </c:pt>
                <c:pt idx="269">
                  <c:v>0.0</c:v>
                </c:pt>
                <c:pt idx="270">
                  <c:v>1.0</c:v>
                </c:pt>
                <c:pt idx="271">
                  <c:v>0.0</c:v>
                </c:pt>
                <c:pt idx="272">
                  <c:v>1.0</c:v>
                </c:pt>
                <c:pt idx="273">
                  <c:v>1.0</c:v>
                </c:pt>
                <c:pt idx="274">
                  <c:v>0.0</c:v>
                </c:pt>
                <c:pt idx="275">
                  <c:v>0.0</c:v>
                </c:pt>
                <c:pt idx="276">
                  <c:v>0.0</c:v>
                </c:pt>
                <c:pt idx="277">
                  <c:v>1.0</c:v>
                </c:pt>
                <c:pt idx="278">
                  <c:v>1.0</c:v>
                </c:pt>
                <c:pt idx="279">
                  <c:v>0.0</c:v>
                </c:pt>
                <c:pt idx="280">
                  <c:v>1.0</c:v>
                </c:pt>
                <c:pt idx="281">
                  <c:v>0.0</c:v>
                </c:pt>
                <c:pt idx="282">
                  <c:v>1.0</c:v>
                </c:pt>
              </c:numCache>
            </c:numRef>
          </c:xVal>
          <c:yVal>
            <c:numRef>
              <c:f>'Cluster data'!$E$2:$E$284</c:f>
              <c:numCache>
                <c:formatCode>0.00</c:formatCode>
                <c:ptCount val="283"/>
                <c:pt idx="0">
                  <c:v>-2.349999999999999</c:v>
                </c:pt>
                <c:pt idx="1">
                  <c:v>-5.48</c:v>
                </c:pt>
                <c:pt idx="2">
                  <c:v>-2.9</c:v>
                </c:pt>
                <c:pt idx="3">
                  <c:v>-4.4</c:v>
                </c:pt>
                <c:pt idx="4">
                  <c:v>-1.22</c:v>
                </c:pt>
                <c:pt idx="5">
                  <c:v>-2.849999999999999</c:v>
                </c:pt>
                <c:pt idx="6">
                  <c:v>-3.6</c:v>
                </c:pt>
                <c:pt idx="7">
                  <c:v>-2.0</c:v>
                </c:pt>
                <c:pt idx="8">
                  <c:v>-2.349999999999999</c:v>
                </c:pt>
                <c:pt idx="9">
                  <c:v>-3.57</c:v>
                </c:pt>
                <c:pt idx="10">
                  <c:v>-1.8</c:v>
                </c:pt>
                <c:pt idx="11">
                  <c:v>-1.55</c:v>
                </c:pt>
                <c:pt idx="12">
                  <c:v>-2.88</c:v>
                </c:pt>
                <c:pt idx="13">
                  <c:v>-3.349999999999999</c:v>
                </c:pt>
                <c:pt idx="14">
                  <c:v>-1.89</c:v>
                </c:pt>
                <c:pt idx="15">
                  <c:v>-1.44</c:v>
                </c:pt>
                <c:pt idx="16">
                  <c:v>-1.81</c:v>
                </c:pt>
                <c:pt idx="17">
                  <c:v>-2.55</c:v>
                </c:pt>
                <c:pt idx="18">
                  <c:v>-1.46</c:v>
                </c:pt>
                <c:pt idx="19">
                  <c:v>-4.78</c:v>
                </c:pt>
                <c:pt idx="20">
                  <c:v>-3.15</c:v>
                </c:pt>
                <c:pt idx="21">
                  <c:v>-3.29</c:v>
                </c:pt>
                <c:pt idx="22">
                  <c:v>-3.21</c:v>
                </c:pt>
                <c:pt idx="23">
                  <c:v>-2.14</c:v>
                </c:pt>
                <c:pt idx="24">
                  <c:v>-3.05</c:v>
                </c:pt>
                <c:pt idx="25">
                  <c:v>-2.64</c:v>
                </c:pt>
                <c:pt idx="26">
                  <c:v>-5.07</c:v>
                </c:pt>
                <c:pt idx="27">
                  <c:v>-3.95</c:v>
                </c:pt>
                <c:pt idx="28">
                  <c:v>-2.9</c:v>
                </c:pt>
                <c:pt idx="29">
                  <c:v>-2.34</c:v>
                </c:pt>
                <c:pt idx="30">
                  <c:v>-3.71</c:v>
                </c:pt>
                <c:pt idx="31">
                  <c:v>-2.77</c:v>
                </c:pt>
                <c:pt idx="32">
                  <c:v>-1.28</c:v>
                </c:pt>
                <c:pt idx="33">
                  <c:v>-3.96</c:v>
                </c:pt>
                <c:pt idx="34">
                  <c:v>-4.13</c:v>
                </c:pt>
                <c:pt idx="35">
                  <c:v>-4.0</c:v>
                </c:pt>
                <c:pt idx="36">
                  <c:v>-5.0</c:v>
                </c:pt>
                <c:pt idx="37">
                  <c:v>-4.189999999999999</c:v>
                </c:pt>
                <c:pt idx="38">
                  <c:v>-1.74</c:v>
                </c:pt>
                <c:pt idx="39">
                  <c:v>-2.75</c:v>
                </c:pt>
                <c:pt idx="40">
                  <c:v>-1.79</c:v>
                </c:pt>
                <c:pt idx="41">
                  <c:v>-3.52</c:v>
                </c:pt>
                <c:pt idx="42">
                  <c:v>-3.1</c:v>
                </c:pt>
                <c:pt idx="43">
                  <c:v>-4.02</c:v>
                </c:pt>
                <c:pt idx="44">
                  <c:v>-3.09</c:v>
                </c:pt>
                <c:pt idx="45">
                  <c:v>-2.0</c:v>
                </c:pt>
                <c:pt idx="46">
                  <c:v>-4.07</c:v>
                </c:pt>
                <c:pt idx="47">
                  <c:v>-2.77</c:v>
                </c:pt>
                <c:pt idx="48">
                  <c:v>-2.65</c:v>
                </c:pt>
                <c:pt idx="49">
                  <c:v>-2.89</c:v>
                </c:pt>
                <c:pt idx="50">
                  <c:v>-1.7</c:v>
                </c:pt>
                <c:pt idx="51">
                  <c:v>-1.85</c:v>
                </c:pt>
                <c:pt idx="52">
                  <c:v>-3.93</c:v>
                </c:pt>
                <c:pt idx="53">
                  <c:v>-2.74</c:v>
                </c:pt>
                <c:pt idx="54">
                  <c:v>-1.74</c:v>
                </c:pt>
                <c:pt idx="55">
                  <c:v>-2.27</c:v>
                </c:pt>
                <c:pt idx="56">
                  <c:v>-3.68</c:v>
                </c:pt>
                <c:pt idx="57">
                  <c:v>-1.21</c:v>
                </c:pt>
                <c:pt idx="58">
                  <c:v>-4.59</c:v>
                </c:pt>
                <c:pt idx="59">
                  <c:v>-1.44</c:v>
                </c:pt>
                <c:pt idx="60">
                  <c:v>-1.83</c:v>
                </c:pt>
                <c:pt idx="61">
                  <c:v>-2.65</c:v>
                </c:pt>
                <c:pt idx="62">
                  <c:v>-2.9</c:v>
                </c:pt>
                <c:pt idx="63">
                  <c:v>-0.69</c:v>
                </c:pt>
                <c:pt idx="64">
                  <c:v>-4.96</c:v>
                </c:pt>
                <c:pt idx="65">
                  <c:v>-3.3</c:v>
                </c:pt>
                <c:pt idx="66">
                  <c:v>-2.04</c:v>
                </c:pt>
                <c:pt idx="67">
                  <c:v>-1.1</c:v>
                </c:pt>
                <c:pt idx="68">
                  <c:v>-1.5</c:v>
                </c:pt>
                <c:pt idx="69">
                  <c:v>-1.89</c:v>
                </c:pt>
                <c:pt idx="70">
                  <c:v>-3.58</c:v>
                </c:pt>
                <c:pt idx="71">
                  <c:v>-1.22</c:v>
                </c:pt>
                <c:pt idx="72">
                  <c:v>-3.77</c:v>
                </c:pt>
                <c:pt idx="73">
                  <c:v>-2.7</c:v>
                </c:pt>
                <c:pt idx="74">
                  <c:v>-3.34</c:v>
                </c:pt>
                <c:pt idx="75">
                  <c:v>-2.849999999999999</c:v>
                </c:pt>
                <c:pt idx="76">
                  <c:v>-2.0</c:v>
                </c:pt>
                <c:pt idx="77">
                  <c:v>-3.05</c:v>
                </c:pt>
                <c:pt idx="78">
                  <c:v>-4.3</c:v>
                </c:pt>
                <c:pt idx="79">
                  <c:v>-1.26</c:v>
                </c:pt>
                <c:pt idx="80">
                  <c:v>-1.8</c:v>
                </c:pt>
                <c:pt idx="81">
                  <c:v>-3.829999999999999</c:v>
                </c:pt>
                <c:pt idx="82" formatCode="General">
                  <c:v>-3.87</c:v>
                </c:pt>
                <c:pt idx="83">
                  <c:v>-1.55</c:v>
                </c:pt>
                <c:pt idx="84">
                  <c:v>-2.58</c:v>
                </c:pt>
                <c:pt idx="85" formatCode="General">
                  <c:v>-3.3</c:v>
                </c:pt>
                <c:pt idx="86">
                  <c:v>-3.62</c:v>
                </c:pt>
                <c:pt idx="87">
                  <c:v>-2.65</c:v>
                </c:pt>
                <c:pt idx="88">
                  <c:v>-2.6</c:v>
                </c:pt>
                <c:pt idx="89">
                  <c:v>-2.0</c:v>
                </c:pt>
                <c:pt idx="90">
                  <c:v>-2.7</c:v>
                </c:pt>
                <c:pt idx="91">
                  <c:v>-2.04</c:v>
                </c:pt>
                <c:pt idx="92">
                  <c:v>-2.39</c:v>
                </c:pt>
                <c:pt idx="93">
                  <c:v>-3.05</c:v>
                </c:pt>
                <c:pt idx="94">
                  <c:v>-2.04</c:v>
                </c:pt>
                <c:pt idx="95">
                  <c:v>-2.68</c:v>
                </c:pt>
                <c:pt idx="96">
                  <c:v>-1.6</c:v>
                </c:pt>
                <c:pt idx="97">
                  <c:v>-1.28</c:v>
                </c:pt>
                <c:pt idx="98">
                  <c:v>-2.74</c:v>
                </c:pt>
                <c:pt idx="99">
                  <c:v>-3.62</c:v>
                </c:pt>
                <c:pt idx="100">
                  <c:v>-2.2</c:v>
                </c:pt>
                <c:pt idx="101">
                  <c:v>-1.76</c:v>
                </c:pt>
                <c:pt idx="102">
                  <c:v>-2.52</c:v>
                </c:pt>
                <c:pt idx="103">
                  <c:v>-2.27</c:v>
                </c:pt>
                <c:pt idx="104">
                  <c:v>-2.29</c:v>
                </c:pt>
                <c:pt idx="105">
                  <c:v>-1.79</c:v>
                </c:pt>
                <c:pt idx="106">
                  <c:v>-1.82</c:v>
                </c:pt>
                <c:pt idx="107">
                  <c:v>-3.06</c:v>
                </c:pt>
                <c:pt idx="108">
                  <c:v>-1.91</c:v>
                </c:pt>
                <c:pt idx="109">
                  <c:v>-2.26</c:v>
                </c:pt>
                <c:pt idx="110">
                  <c:v>-3.29</c:v>
                </c:pt>
                <c:pt idx="111">
                  <c:v>-2.97</c:v>
                </c:pt>
                <c:pt idx="112">
                  <c:v>-3.23</c:v>
                </c:pt>
                <c:pt idx="113">
                  <c:v>-2.06</c:v>
                </c:pt>
                <c:pt idx="114">
                  <c:v>-2.02</c:v>
                </c:pt>
                <c:pt idx="115">
                  <c:v>-2.09</c:v>
                </c:pt>
                <c:pt idx="116">
                  <c:v>-1.47</c:v>
                </c:pt>
                <c:pt idx="117">
                  <c:v>-2.45</c:v>
                </c:pt>
                <c:pt idx="118">
                  <c:v>-2.309999999999999</c:v>
                </c:pt>
                <c:pt idx="119">
                  <c:v>-2.45</c:v>
                </c:pt>
                <c:pt idx="120">
                  <c:v>-2.2</c:v>
                </c:pt>
                <c:pt idx="121">
                  <c:v>-2.28</c:v>
                </c:pt>
                <c:pt idx="122">
                  <c:v>-3.28</c:v>
                </c:pt>
                <c:pt idx="123">
                  <c:v>-2.86</c:v>
                </c:pt>
                <c:pt idx="124">
                  <c:v>-2.61</c:v>
                </c:pt>
                <c:pt idx="125">
                  <c:v>-2.47</c:v>
                </c:pt>
                <c:pt idx="126">
                  <c:v>-2.09</c:v>
                </c:pt>
                <c:pt idx="127">
                  <c:v>-3.309999999999999</c:v>
                </c:pt>
                <c:pt idx="128">
                  <c:v>-1.990000000000001</c:v>
                </c:pt>
                <c:pt idx="129">
                  <c:v>-2.44</c:v>
                </c:pt>
                <c:pt idx="130">
                  <c:v>-2.26</c:v>
                </c:pt>
                <c:pt idx="131">
                  <c:v>-3.13</c:v>
                </c:pt>
                <c:pt idx="132">
                  <c:v>-2.84</c:v>
                </c:pt>
                <c:pt idx="133">
                  <c:v>-2.04</c:v>
                </c:pt>
                <c:pt idx="134">
                  <c:v>-2.13</c:v>
                </c:pt>
                <c:pt idx="135">
                  <c:v>-1.930000000000001</c:v>
                </c:pt>
                <c:pt idx="136">
                  <c:v>-2.12</c:v>
                </c:pt>
                <c:pt idx="137">
                  <c:v>-2.12</c:v>
                </c:pt>
                <c:pt idx="138">
                  <c:v>-2.27</c:v>
                </c:pt>
                <c:pt idx="139">
                  <c:v>-1.89</c:v>
                </c:pt>
                <c:pt idx="140">
                  <c:v>-2.19</c:v>
                </c:pt>
                <c:pt idx="141">
                  <c:v>-1.7</c:v>
                </c:pt>
                <c:pt idx="142">
                  <c:v>-1.960000000000001</c:v>
                </c:pt>
                <c:pt idx="143">
                  <c:v>-1.8</c:v>
                </c:pt>
                <c:pt idx="144">
                  <c:v>-3.03</c:v>
                </c:pt>
                <c:pt idx="145">
                  <c:v>-2.36</c:v>
                </c:pt>
                <c:pt idx="146">
                  <c:v>-1.86</c:v>
                </c:pt>
                <c:pt idx="147">
                  <c:v>-3.24</c:v>
                </c:pt>
                <c:pt idx="148">
                  <c:v>-2.64</c:v>
                </c:pt>
                <c:pt idx="149">
                  <c:v>-2.36</c:v>
                </c:pt>
                <c:pt idx="150">
                  <c:v>-2.44</c:v>
                </c:pt>
                <c:pt idx="151">
                  <c:v>-3.4</c:v>
                </c:pt>
                <c:pt idx="152">
                  <c:v>-2.19</c:v>
                </c:pt>
                <c:pt idx="153">
                  <c:v>-2.2</c:v>
                </c:pt>
                <c:pt idx="154">
                  <c:v>-2.16</c:v>
                </c:pt>
                <c:pt idx="155">
                  <c:v>-1.89</c:v>
                </c:pt>
                <c:pt idx="156">
                  <c:v>-2.11</c:v>
                </c:pt>
                <c:pt idx="157">
                  <c:v>-2.41</c:v>
                </c:pt>
                <c:pt idx="158">
                  <c:v>-2.21</c:v>
                </c:pt>
                <c:pt idx="159">
                  <c:v>-1.84</c:v>
                </c:pt>
                <c:pt idx="160">
                  <c:v>-2.11</c:v>
                </c:pt>
                <c:pt idx="161">
                  <c:v>-2.22</c:v>
                </c:pt>
                <c:pt idx="162">
                  <c:v>-2.82</c:v>
                </c:pt>
                <c:pt idx="163">
                  <c:v>-1.940000000000001</c:v>
                </c:pt>
                <c:pt idx="164">
                  <c:v>-2.16</c:v>
                </c:pt>
                <c:pt idx="165">
                  <c:v>-2.48</c:v>
                </c:pt>
                <c:pt idx="166">
                  <c:v>-2.96</c:v>
                </c:pt>
                <c:pt idx="167">
                  <c:v>-2.86</c:v>
                </c:pt>
                <c:pt idx="168">
                  <c:v>-2.349999999999999</c:v>
                </c:pt>
                <c:pt idx="169">
                  <c:v>-2.57</c:v>
                </c:pt>
                <c:pt idx="170">
                  <c:v>-1.89</c:v>
                </c:pt>
                <c:pt idx="171">
                  <c:v>-1.81</c:v>
                </c:pt>
                <c:pt idx="172">
                  <c:v>-2.77</c:v>
                </c:pt>
                <c:pt idx="173">
                  <c:v>-1.8</c:v>
                </c:pt>
                <c:pt idx="174">
                  <c:v>-2.14</c:v>
                </c:pt>
                <c:pt idx="175">
                  <c:v>-2.28</c:v>
                </c:pt>
                <c:pt idx="176">
                  <c:v>-2.23</c:v>
                </c:pt>
                <c:pt idx="177">
                  <c:v>-2.87</c:v>
                </c:pt>
                <c:pt idx="178">
                  <c:v>-2.04</c:v>
                </c:pt>
                <c:pt idx="179">
                  <c:v>-2.16</c:v>
                </c:pt>
                <c:pt idx="180">
                  <c:v>-1.89</c:v>
                </c:pt>
                <c:pt idx="181">
                  <c:v>-2.43</c:v>
                </c:pt>
                <c:pt idx="182">
                  <c:v>-1.83</c:v>
                </c:pt>
                <c:pt idx="183">
                  <c:v>-1.990000000000001</c:v>
                </c:pt>
                <c:pt idx="184">
                  <c:v>-1.76</c:v>
                </c:pt>
                <c:pt idx="185">
                  <c:v>-1.76</c:v>
                </c:pt>
                <c:pt idx="186">
                  <c:v>-2.53</c:v>
                </c:pt>
                <c:pt idx="187">
                  <c:v>-1.62</c:v>
                </c:pt>
                <c:pt idx="188">
                  <c:v>-2.06</c:v>
                </c:pt>
                <c:pt idx="189">
                  <c:v>-2.18</c:v>
                </c:pt>
                <c:pt idx="190">
                  <c:v>-2.14</c:v>
                </c:pt>
                <c:pt idx="191">
                  <c:v>-1.64</c:v>
                </c:pt>
                <c:pt idx="192">
                  <c:v>-1.72</c:v>
                </c:pt>
                <c:pt idx="193">
                  <c:v>-2.97</c:v>
                </c:pt>
                <c:pt idx="194">
                  <c:v>-2.14</c:v>
                </c:pt>
                <c:pt idx="195">
                  <c:v>-2.17</c:v>
                </c:pt>
                <c:pt idx="196">
                  <c:v>-2.37</c:v>
                </c:pt>
                <c:pt idx="197">
                  <c:v>-2.06</c:v>
                </c:pt>
                <c:pt idx="198">
                  <c:v>-1.71</c:v>
                </c:pt>
                <c:pt idx="199">
                  <c:v>-2.09</c:v>
                </c:pt>
                <c:pt idx="200">
                  <c:v>-2.11</c:v>
                </c:pt>
                <c:pt idx="201">
                  <c:v>-2.11</c:v>
                </c:pt>
                <c:pt idx="202">
                  <c:v>-1.980000000000001</c:v>
                </c:pt>
                <c:pt idx="203">
                  <c:v>-1.6</c:v>
                </c:pt>
                <c:pt idx="204">
                  <c:v>-2.1</c:v>
                </c:pt>
                <c:pt idx="205">
                  <c:v>-2.11</c:v>
                </c:pt>
                <c:pt idx="206">
                  <c:v>-2.05</c:v>
                </c:pt>
                <c:pt idx="207">
                  <c:v>-1.73</c:v>
                </c:pt>
                <c:pt idx="208">
                  <c:v>-1.670000000000001</c:v>
                </c:pt>
                <c:pt idx="209">
                  <c:v>-1.81</c:v>
                </c:pt>
                <c:pt idx="210">
                  <c:v>-3.09</c:v>
                </c:pt>
                <c:pt idx="211">
                  <c:v>-2.28</c:v>
                </c:pt>
                <c:pt idx="212">
                  <c:v>-1.72</c:v>
                </c:pt>
                <c:pt idx="213">
                  <c:v>-1.58</c:v>
                </c:pt>
                <c:pt idx="214">
                  <c:v>-2.05</c:v>
                </c:pt>
                <c:pt idx="215">
                  <c:v>-1.82</c:v>
                </c:pt>
                <c:pt idx="216">
                  <c:v>-1.84</c:v>
                </c:pt>
                <c:pt idx="217">
                  <c:v>-1.9</c:v>
                </c:pt>
                <c:pt idx="218">
                  <c:v>-2.11</c:v>
                </c:pt>
                <c:pt idx="219">
                  <c:v>-1.74</c:v>
                </c:pt>
                <c:pt idx="220">
                  <c:v>-2.3</c:v>
                </c:pt>
                <c:pt idx="221">
                  <c:v>-3.48</c:v>
                </c:pt>
                <c:pt idx="222">
                  <c:v>-1.89</c:v>
                </c:pt>
                <c:pt idx="223">
                  <c:v>-3.02</c:v>
                </c:pt>
                <c:pt idx="224">
                  <c:v>-2.95</c:v>
                </c:pt>
                <c:pt idx="225">
                  <c:v>-3.36</c:v>
                </c:pt>
                <c:pt idx="226">
                  <c:v>-2.04</c:v>
                </c:pt>
                <c:pt idx="227">
                  <c:v>-2.43</c:v>
                </c:pt>
                <c:pt idx="228">
                  <c:v>-3.52</c:v>
                </c:pt>
                <c:pt idx="229">
                  <c:v>-2.48</c:v>
                </c:pt>
                <c:pt idx="230">
                  <c:v>-2.42</c:v>
                </c:pt>
                <c:pt idx="231">
                  <c:v>-1.73</c:v>
                </c:pt>
                <c:pt idx="232">
                  <c:v>-2.72</c:v>
                </c:pt>
                <c:pt idx="233">
                  <c:v>-3.06</c:v>
                </c:pt>
                <c:pt idx="234">
                  <c:v>-1.75</c:v>
                </c:pt>
                <c:pt idx="235">
                  <c:v>-2.17</c:v>
                </c:pt>
                <c:pt idx="236">
                  <c:v>-3.9</c:v>
                </c:pt>
                <c:pt idx="237">
                  <c:v>-1.41</c:v>
                </c:pt>
                <c:pt idx="238">
                  <c:v>-1.690000000000001</c:v>
                </c:pt>
                <c:pt idx="239">
                  <c:v>-1.45</c:v>
                </c:pt>
                <c:pt idx="240">
                  <c:v>-1.83</c:v>
                </c:pt>
                <c:pt idx="241">
                  <c:v>-2.47</c:v>
                </c:pt>
                <c:pt idx="242">
                  <c:v>-1.77</c:v>
                </c:pt>
                <c:pt idx="243">
                  <c:v>-2.38</c:v>
                </c:pt>
                <c:pt idx="244">
                  <c:v>-2.2</c:v>
                </c:pt>
                <c:pt idx="245">
                  <c:v>-2.39</c:v>
                </c:pt>
                <c:pt idx="246">
                  <c:v>-2.22</c:v>
                </c:pt>
                <c:pt idx="247">
                  <c:v>-2.22</c:v>
                </c:pt>
                <c:pt idx="248">
                  <c:v>-1.76</c:v>
                </c:pt>
                <c:pt idx="249">
                  <c:v>-2.319999999999998</c:v>
                </c:pt>
                <c:pt idx="250">
                  <c:v>-2.63</c:v>
                </c:pt>
                <c:pt idx="251">
                  <c:v>-2.94</c:v>
                </c:pt>
                <c:pt idx="252">
                  <c:v>-2.89</c:v>
                </c:pt>
                <c:pt idx="253">
                  <c:v>-2.23</c:v>
                </c:pt>
                <c:pt idx="254">
                  <c:v>-3.03</c:v>
                </c:pt>
                <c:pt idx="255">
                  <c:v>-2.21</c:v>
                </c:pt>
                <c:pt idx="256">
                  <c:v>-3.61</c:v>
                </c:pt>
                <c:pt idx="257">
                  <c:v>-3.68</c:v>
                </c:pt>
                <c:pt idx="258">
                  <c:v>-1.72</c:v>
                </c:pt>
                <c:pt idx="259">
                  <c:v>-2.11</c:v>
                </c:pt>
                <c:pt idx="260">
                  <c:v>-2.22</c:v>
                </c:pt>
                <c:pt idx="261">
                  <c:v>-2.14</c:v>
                </c:pt>
                <c:pt idx="262">
                  <c:v>-2.02</c:v>
                </c:pt>
                <c:pt idx="263">
                  <c:v>-2.12</c:v>
                </c:pt>
                <c:pt idx="264">
                  <c:v>-1.930000000000001</c:v>
                </c:pt>
                <c:pt idx="265">
                  <c:v>-1.77</c:v>
                </c:pt>
                <c:pt idx="266">
                  <c:v>-3.79</c:v>
                </c:pt>
                <c:pt idx="267">
                  <c:v>-2.2</c:v>
                </c:pt>
                <c:pt idx="268">
                  <c:v>-1.78</c:v>
                </c:pt>
                <c:pt idx="269">
                  <c:v>-1.980000000000001</c:v>
                </c:pt>
                <c:pt idx="270">
                  <c:v>-1.990000000000001</c:v>
                </c:pt>
                <c:pt idx="271">
                  <c:v>-2.49</c:v>
                </c:pt>
                <c:pt idx="272">
                  <c:v>-2.96</c:v>
                </c:pt>
                <c:pt idx="273">
                  <c:v>-2.24</c:v>
                </c:pt>
                <c:pt idx="274">
                  <c:v>-3.09</c:v>
                </c:pt>
                <c:pt idx="275">
                  <c:v>-2.88</c:v>
                </c:pt>
                <c:pt idx="276">
                  <c:v>-2.69</c:v>
                </c:pt>
                <c:pt idx="277">
                  <c:v>-1.87</c:v>
                </c:pt>
                <c:pt idx="278">
                  <c:v>-1.920000000000001</c:v>
                </c:pt>
                <c:pt idx="279">
                  <c:v>-2.44</c:v>
                </c:pt>
                <c:pt idx="280">
                  <c:v>-2.39</c:v>
                </c:pt>
                <c:pt idx="281">
                  <c:v>-2.39</c:v>
                </c:pt>
                <c:pt idx="282">
                  <c:v>-2.3</c:v>
                </c:pt>
              </c:numCache>
            </c:numRef>
          </c:yVal>
          <c:smooth val="0"/>
        </c:ser>
        <c:dLbls>
          <c:showLegendKey val="0"/>
          <c:showVal val="0"/>
          <c:showCatName val="0"/>
          <c:showSerName val="0"/>
          <c:showPercent val="0"/>
          <c:showBubbleSize val="0"/>
        </c:dLbls>
        <c:axId val="-1979448136"/>
        <c:axId val="482556024"/>
        <c:extLst/>
      </c:scatterChart>
      <c:valAx>
        <c:axId val="-1979448136"/>
        <c:scaling>
          <c:orientation val="minMax"/>
          <c:min val="-0.2"/>
        </c:scaling>
        <c:delete val="1"/>
        <c:axPos val="t"/>
        <c:numFmt formatCode="General" sourceLinked="1"/>
        <c:majorTickMark val="none"/>
        <c:minorTickMark val="none"/>
        <c:tickLblPos val="none"/>
        <c:crossAx val="482556024"/>
        <c:crosses val="max"/>
        <c:crossBetween val="midCat"/>
        <c:majorUnit val="0.2"/>
      </c:valAx>
      <c:valAx>
        <c:axId val="48255602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pt-BR"/>
                  <a:t>logKp</a:t>
                </a:r>
              </a:p>
            </c:rich>
          </c:tx>
          <c:overlay val="0"/>
          <c:spPr>
            <a:noFill/>
            <a:ln>
              <a:noFill/>
            </a:ln>
            <a:effectLst/>
          </c:sp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79448136"/>
        <c:crossesAt val="-0.2"/>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200" b="1">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23792068725665"/>
          <c:y val="0.0422190221324988"/>
          <c:w val="0.855951027928363"/>
          <c:h val="0.869504840681368"/>
        </c:manualLayout>
      </c:layout>
      <c:scatterChart>
        <c:scatterStyle val="lineMarker"/>
        <c:varyColors val="0"/>
        <c:ser>
          <c:idx val="0"/>
          <c:order val="0"/>
          <c:spPr>
            <a:ln w="25400">
              <a:noFill/>
            </a:ln>
            <a:effectLst/>
          </c:spPr>
          <c:marker>
            <c:symbol val="circle"/>
            <c:size val="5"/>
            <c:spPr>
              <a:solidFill>
                <a:schemeClr val="tx1"/>
              </a:solidFill>
              <a:ln w="9525" cap="flat" cmpd="sng" algn="ctr">
                <a:noFill/>
                <a:round/>
              </a:ln>
              <a:effectLst/>
            </c:spPr>
          </c:marker>
          <c:xVal>
            <c:numRef>
              <c:f>Sheet1!$F$2:$F$12</c:f>
              <c:numCache>
                <c:formatCode>General</c:formatCode>
                <c:ptCount val="11"/>
                <c:pt idx="0">
                  <c:v>0.0</c:v>
                </c:pt>
                <c:pt idx="1">
                  <c:v>0.0</c:v>
                </c:pt>
                <c:pt idx="2">
                  <c:v>0.0</c:v>
                </c:pt>
                <c:pt idx="3">
                  <c:v>0.0</c:v>
                </c:pt>
                <c:pt idx="4">
                  <c:v>0.0</c:v>
                </c:pt>
                <c:pt idx="5">
                  <c:v>1.0</c:v>
                </c:pt>
                <c:pt idx="6">
                  <c:v>0.0</c:v>
                </c:pt>
                <c:pt idx="7">
                  <c:v>0.0</c:v>
                </c:pt>
                <c:pt idx="8">
                  <c:v>1.0</c:v>
                </c:pt>
                <c:pt idx="9">
                  <c:v>1.0</c:v>
                </c:pt>
                <c:pt idx="10">
                  <c:v>1.0</c:v>
                </c:pt>
              </c:numCache>
            </c:numRef>
          </c:xVal>
          <c:yVal>
            <c:numRef>
              <c:f>Sheet1!$E$2:$E$12</c:f>
              <c:numCache>
                <c:formatCode>0.00</c:formatCode>
                <c:ptCount val="11"/>
                <c:pt idx="0">
                  <c:v>-2.64</c:v>
                </c:pt>
                <c:pt idx="1">
                  <c:v>-5.07</c:v>
                </c:pt>
                <c:pt idx="2">
                  <c:v>-3.95</c:v>
                </c:pt>
                <c:pt idx="3">
                  <c:v>-3.71</c:v>
                </c:pt>
                <c:pt idx="4">
                  <c:v>-2.89</c:v>
                </c:pt>
                <c:pt idx="5">
                  <c:v>-1.44</c:v>
                </c:pt>
                <c:pt idx="6">
                  <c:v>-3.34</c:v>
                </c:pt>
                <c:pt idx="7">
                  <c:v>-4.3</c:v>
                </c:pt>
                <c:pt idx="8">
                  <c:v>-1.74</c:v>
                </c:pt>
                <c:pt idx="9">
                  <c:v>-1.78</c:v>
                </c:pt>
                <c:pt idx="10">
                  <c:v>-2.24</c:v>
                </c:pt>
              </c:numCache>
            </c:numRef>
          </c:yVal>
          <c:smooth val="0"/>
        </c:ser>
        <c:dLbls>
          <c:showLegendKey val="0"/>
          <c:showVal val="0"/>
          <c:showCatName val="0"/>
          <c:showSerName val="0"/>
          <c:showPercent val="0"/>
          <c:showBubbleSize val="0"/>
        </c:dLbls>
        <c:axId val="2126103416"/>
        <c:axId val="-1979585064"/>
      </c:scatterChart>
      <c:valAx>
        <c:axId val="2126103416"/>
        <c:scaling>
          <c:orientation val="minMax"/>
          <c:max val="1.1"/>
          <c:min val="-0.1"/>
        </c:scaling>
        <c:delete val="1"/>
        <c:axPos val="b"/>
        <c:numFmt formatCode="General" sourceLinked="1"/>
        <c:majorTickMark val="none"/>
        <c:minorTickMark val="none"/>
        <c:tickLblPos val="none"/>
        <c:crossAx val="-1979585064"/>
        <c:crosses val="autoZero"/>
        <c:crossBetween val="midCat"/>
        <c:majorUnit val="1.0"/>
        <c:minorUnit val="0.04"/>
      </c:valAx>
      <c:valAx>
        <c:axId val="-197958506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t>logKp</a:t>
                </a:r>
              </a:p>
            </c:rich>
          </c:tx>
          <c:overlay val="0"/>
          <c:spPr>
            <a:noFill/>
            <a:ln>
              <a:noFill/>
            </a:ln>
            <a:effectLst/>
          </c:sp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126103416"/>
        <c:crossesAt val="-0.1"/>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0.67804</cdr:x>
      <cdr:y>0.04466</cdr:y>
    </cdr:from>
    <cdr:to>
      <cdr:x>0.80384</cdr:x>
      <cdr:y>0.06631</cdr:y>
    </cdr:to>
    <cdr:sp macro="" textlink="">
      <cdr:nvSpPr>
        <cdr:cNvPr id="2" name="TextBox 1"/>
        <cdr:cNvSpPr txBox="1"/>
      </cdr:nvSpPr>
      <cdr:spPr>
        <a:xfrm xmlns:a="http://schemas.openxmlformats.org/drawingml/2006/main">
          <a:off x="3028950" y="157163"/>
          <a:ext cx="561975" cy="762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pt-BR" sz="1100"/>
        </a:p>
      </cdr:txBody>
    </cdr:sp>
  </cdr:relSizeAnchor>
  <cdr:relSizeAnchor xmlns:cdr="http://schemas.openxmlformats.org/drawingml/2006/chartDrawing">
    <cdr:from>
      <cdr:x>0.12995</cdr:x>
      <cdr:y>0.97939</cdr:y>
    </cdr:from>
    <cdr:to>
      <cdr:x>0.20463</cdr:x>
      <cdr:y>0.99238</cdr:y>
    </cdr:to>
    <cdr:sp macro="" textlink="">
      <cdr:nvSpPr>
        <cdr:cNvPr id="3" name="TextBox 2"/>
        <cdr:cNvSpPr txBox="1"/>
      </cdr:nvSpPr>
      <cdr:spPr>
        <a:xfrm xmlns:a="http://schemas.openxmlformats.org/drawingml/2006/main">
          <a:off x="764930" y="3446951"/>
          <a:ext cx="439616" cy="4571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pt-BR" sz="1100"/>
        </a:p>
      </cdr:txBody>
    </cdr:sp>
  </cdr:relSizeAnchor>
  <cdr:relSizeAnchor xmlns:cdr="http://schemas.openxmlformats.org/drawingml/2006/chartDrawing">
    <cdr:from>
      <cdr:x>0.10853</cdr:x>
      <cdr:y>0.92943</cdr:y>
    </cdr:from>
    <cdr:to>
      <cdr:x>0.32386</cdr:x>
      <cdr:y>1</cdr:y>
    </cdr:to>
    <cdr:sp macro="" textlink="">
      <cdr:nvSpPr>
        <cdr:cNvPr id="4" name="TextBox 3"/>
        <cdr:cNvSpPr txBox="1"/>
      </cdr:nvSpPr>
      <cdr:spPr>
        <a:xfrm xmlns:a="http://schemas.openxmlformats.org/drawingml/2006/main">
          <a:off x="637977" y="4843673"/>
          <a:ext cx="1265752" cy="36777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r>
            <a:rPr lang="pt-BR" sz="1200" b="1">
              <a:latin typeface="Times New Roman" panose="02020603050405020304" pitchFamily="18" charset="0"/>
              <a:cs typeface="Times New Roman" panose="02020603050405020304" pitchFamily="18" charset="0"/>
            </a:rPr>
            <a:t>Non-sensitizer</a:t>
          </a:r>
        </a:p>
      </cdr:txBody>
    </cdr:sp>
  </cdr:relSizeAnchor>
  <cdr:relSizeAnchor xmlns:cdr="http://schemas.openxmlformats.org/drawingml/2006/chartDrawing">
    <cdr:from>
      <cdr:x>0.73715</cdr:x>
      <cdr:y>0.92943</cdr:y>
    </cdr:from>
    <cdr:to>
      <cdr:x>0.95248</cdr:x>
      <cdr:y>1</cdr:y>
    </cdr:to>
    <cdr:sp macro="" textlink="">
      <cdr:nvSpPr>
        <cdr:cNvPr id="5" name="TextBox 4"/>
        <cdr:cNvSpPr txBox="1"/>
      </cdr:nvSpPr>
      <cdr:spPr>
        <a:xfrm xmlns:a="http://schemas.openxmlformats.org/drawingml/2006/main">
          <a:off x="4333114" y="4843673"/>
          <a:ext cx="1265751" cy="36777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r>
            <a:rPr lang="pt-BR" sz="1200" b="1">
              <a:latin typeface="Times New Roman" panose="02020603050405020304" pitchFamily="18" charset="0"/>
              <a:cs typeface="Times New Roman" panose="02020603050405020304" pitchFamily="18" charset="0"/>
            </a:rPr>
            <a:t>Sensitizer</a:t>
          </a:r>
        </a:p>
      </cdr:txBody>
    </cdr:sp>
  </cdr:relSizeAnchor>
</c:userShapes>
</file>

<file path=word/drawings/drawing2.xml><?xml version="1.0" encoding="utf-8"?>
<c:userShapes xmlns:c="http://schemas.openxmlformats.org/drawingml/2006/chart">
  <cdr:relSizeAnchor xmlns:cdr="http://schemas.openxmlformats.org/drawingml/2006/chartDrawing">
    <cdr:from>
      <cdr:x>0.05934</cdr:x>
      <cdr:y>0.91344</cdr:y>
    </cdr:from>
    <cdr:to>
      <cdr:x>0.3373</cdr:x>
      <cdr:y>1</cdr:y>
    </cdr:to>
    <cdr:sp macro="" textlink="">
      <cdr:nvSpPr>
        <cdr:cNvPr id="2" name="TextBox 1"/>
        <cdr:cNvSpPr txBox="1"/>
      </cdr:nvSpPr>
      <cdr:spPr>
        <a:xfrm xmlns:a="http://schemas.openxmlformats.org/drawingml/2006/main">
          <a:off x="270608" y="2758063"/>
          <a:ext cx="1267558" cy="261362"/>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pt-BR" sz="1200" b="1">
              <a:latin typeface="Times New Roman" panose="02020603050405020304" pitchFamily="18" charset="0"/>
              <a:cs typeface="Times New Roman" panose="02020603050405020304" pitchFamily="18" charset="0"/>
            </a:rPr>
            <a:t>Non-sensitizer</a:t>
          </a:r>
        </a:p>
      </cdr:txBody>
    </cdr:sp>
  </cdr:relSizeAnchor>
  <cdr:relSizeAnchor xmlns:cdr="http://schemas.openxmlformats.org/drawingml/2006/chartDrawing">
    <cdr:from>
      <cdr:x>0.84766</cdr:x>
      <cdr:y>0.90823</cdr:y>
    </cdr:from>
    <cdr:to>
      <cdr:x>0.98994</cdr:x>
      <cdr:y>0.99479</cdr:y>
    </cdr:to>
    <cdr:sp macro="" textlink="">
      <cdr:nvSpPr>
        <cdr:cNvPr id="3" name="TextBox 2"/>
        <cdr:cNvSpPr txBox="1"/>
      </cdr:nvSpPr>
      <cdr:spPr>
        <a:xfrm xmlns:a="http://schemas.openxmlformats.org/drawingml/2006/main">
          <a:off x="4962283" y="4141476"/>
          <a:ext cx="832875" cy="394708"/>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pt-BR" sz="1200" b="1">
              <a:latin typeface="Times New Roman" panose="02020603050405020304" pitchFamily="18" charset="0"/>
              <a:cs typeface="Times New Roman" panose="02020603050405020304" pitchFamily="18" charset="0"/>
            </a:rPr>
            <a:t>Sensitizer</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0DA43-966E-1C4D-BD07-795158129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\Users\DELL\AppData\Roaming\Microsoft\Templates\acstemplate_msw2010.dotx</Template>
  <TotalTime>0</TotalTime>
  <Pages>28</Pages>
  <Words>16999</Words>
  <Characters>96896</Characters>
  <Application>Microsoft Macintosh Word</Application>
  <DocSecurity>0</DocSecurity>
  <Lines>807</Lines>
  <Paragraphs>227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Template for Electronic Submission to ACS Journals</vt:lpstr>
      <vt:lpstr>Template for Electronic Submission to ACS Journals</vt:lpstr>
    </vt:vector>
  </TitlesOfParts>
  <Company>ACS</Company>
  <LinksUpToDate>false</LinksUpToDate>
  <CharactersWithSpaces>113668</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creator>Vinícius Alves</dc:creator>
  <cp:lastModifiedBy>Ibrahim</cp:lastModifiedBy>
  <cp:revision>2</cp:revision>
  <cp:lastPrinted>2008-06-11T21:33:00Z</cp:lastPrinted>
  <dcterms:created xsi:type="dcterms:W3CDTF">2017-09-21T16:29:00Z</dcterms:created>
  <dcterms:modified xsi:type="dcterms:W3CDTF">2017-09-21T16:29:00Z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viniciusm.alves@gmail.com@www.mendeley.com</vt:lpwstr>
  </property>
  <property fmtid="{D5CDD505-2E9C-101B-9397-08002B2CF9AE}" pid="4" name="Mendeley Recent Style Id 0_1">
    <vt:lpwstr>http://www.zotero.org/styles/american-chemical-society</vt:lpwstr>
  </property>
  <property fmtid="{D5CDD505-2E9C-101B-9397-08002B2CF9AE}" pid="5" name="Mendeley Recent Style Name 0_1">
    <vt:lpwstr>American Chemical Society</vt:lpwstr>
  </property>
  <property fmtid="{D5CDD505-2E9C-101B-9397-08002B2CF9AE}" pid="6" name="Mendeley Recent Style Id 1_1">
    <vt:lpwstr>http://csl.mendeley.com/styles/2732891/american-chemical-society-with-titles-brackets</vt:lpwstr>
  </property>
  <property fmtid="{D5CDD505-2E9C-101B-9397-08002B2CF9AE}" pid="7" name="Mendeley Recent Style Name 1_1">
    <vt:lpwstr>American Chemical Society (ACS) - with titles, brackets - Carolina Andrade</vt:lpwstr>
  </property>
  <property fmtid="{D5CDD505-2E9C-101B-9397-08002B2CF9AE}" pid="8" name="Mendeley Recent Style Id 2_1">
    <vt:lpwstr>http://www.zotero.org/styles/american-medical-association</vt:lpwstr>
  </property>
  <property fmtid="{D5CDD505-2E9C-101B-9397-08002B2CF9AE}" pid="9" name="Mendeley Recent Style Name 2_1">
    <vt:lpwstr>American Medical Association</vt:lpwstr>
  </property>
  <property fmtid="{D5CDD505-2E9C-101B-9397-08002B2CF9AE}" pid="10" name="Mendeley Recent Style Id 3_1">
    <vt:lpwstr>http://www.zotero.org/styles/associacao-brasileira-de-normas-tecnicas</vt:lpwstr>
  </property>
  <property fmtid="{D5CDD505-2E9C-101B-9397-08002B2CF9AE}" pid="11" name="Mendeley Recent Style Name 3_1">
    <vt:lpwstr>Associação Brasileira de Normas Técnicas (Portuguese - Brazil)</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http://csl.mendeley.com/styles/4848391/enviromental-health-perspectives-supp</vt:lpwstr>
  </property>
  <property fmtid="{D5CDD505-2E9C-101B-9397-08002B2CF9AE}" pid="15" name="Mendeley Recent Style Name 5_1">
    <vt:lpwstr>EHP - Supplemental material</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Citation Style_1">
    <vt:lpwstr>http://csl.mendeley.com/styles/4848391/enviromental-health-perspectives-supp</vt:lpwstr>
  </property>
</Properties>
</file>