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Swing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JFrame FenetreLogiciel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JMenu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JMenuBar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ab/>
        <w:t xml:space="preserve">JItem Fichier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JItem Ouvrir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JItem Sauvegarder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JItem Exporter SVG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JItem Fermer</w:t>
        <w:tab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JPanel Propriété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JButton Couleur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JButton Épaisseur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JButton CouleurRemplissage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JPanel Espace de travail (fenetredialog)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JPanel Forme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JButton © Ligne (Forme)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JButton © Ellipse (Forme)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JButton © Rectangle (Forme)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Eclipse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Interface Dessin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