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2018-12-05</w:t>
      </w:r>
      <w:r>
        <w:t xml:space="preserve"> </w:t>
      </w:r>
      <w:r>
        <w:t xml:space="preserve">13:37:44</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SNA_Output%202018-12-05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SNA_Output%202018-12-05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SNA_Output%202018-12-05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SNA_Output%202018-12-05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p>
      <w:pPr>
        <w:pStyle w:val="FigureWithCaption"/>
      </w:pPr>
      <w:r>
        <w:drawing>
          <wp:inline>
            <wp:extent cx="5334000" cy="5334000"/>
            <wp:effectExtent b="0" l="0" r="0" t="0"/>
            <wp:docPr descr="Social network plot with vertices grouped by profession" id="1" name="Picture"/>
            <a:graphic>
              <a:graphicData uri="http://schemas.openxmlformats.org/drawingml/2006/picture">
                <pic:pic>
                  <pic:nvPicPr>
                    <pic:cNvPr descr="SNA_Output%202018-12-05_files/figure-docx/unnamed-chunk-5-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vertices grouped by profession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547e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bb2e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2018-12-05T18:37:48Z</dcterms:created>
  <dcterms:modified xsi:type="dcterms:W3CDTF">2018-12-05T18:37:48Z</dcterms:modified>
</cp:coreProperties>
</file>