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8587193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7DC5525" w14:textId="5B975300" w:rsidR="00C1588C" w:rsidRPr="00C1588C" w:rsidRDefault="00C1588C" w:rsidP="00C1588C">
          <w:pPr>
            <w:pStyle w:val="TOCHeading"/>
            <w:jc w:val="center"/>
            <w:rPr>
              <w:b/>
              <w:bCs/>
            </w:rPr>
          </w:pPr>
          <w:r w:rsidRPr="00C1588C">
            <w:rPr>
              <w:b/>
              <w:bCs/>
            </w:rPr>
            <w:t>Table of Contents</w:t>
          </w:r>
        </w:p>
        <w:p w14:paraId="05994C06" w14:textId="54419AD9" w:rsidR="004B3292" w:rsidRDefault="00C1588C">
          <w:pPr>
            <w:pStyle w:val="TOC1"/>
            <w:tabs>
              <w:tab w:val="left" w:pos="440"/>
              <w:tab w:val="right" w:leader="dot" w:pos="9961"/>
            </w:tabs>
            <w:rPr>
              <w:rFonts w:eastAsiaTheme="minorEastAsia"/>
              <w:kern w:val="2"/>
              <w:sz w:val="24"/>
              <w:szCs w:val="24"/>
              <w14:ligatures w14:val="standardContextual"/>
            </w:rPr>
          </w:pPr>
          <w:r>
            <w:fldChar w:fldCharType="begin"/>
          </w:r>
          <w:r>
            <w:instrText xml:space="preserve"> TOC \o "1-3" \h \z \u </w:instrText>
          </w:r>
          <w:r>
            <w:fldChar w:fldCharType="separate"/>
          </w:r>
          <w:hyperlink w:anchor="_Toc210395201" w:history="1">
            <w:r w:rsidR="004B3292" w:rsidRPr="0096346D">
              <w:rPr>
                <w:rStyle w:val="Hyperlink"/>
                <w:b/>
                <w:bCs/>
              </w:rPr>
              <w:t>a)</w:t>
            </w:r>
            <w:r w:rsidR="004B3292">
              <w:rPr>
                <w:rFonts w:eastAsiaTheme="minorEastAsia"/>
                <w:kern w:val="2"/>
                <w:sz w:val="24"/>
                <w:szCs w:val="24"/>
                <w14:ligatures w14:val="standardContextual"/>
              </w:rPr>
              <w:tab/>
            </w:r>
            <w:r w:rsidR="004B3292" w:rsidRPr="0096346D">
              <w:rPr>
                <w:rStyle w:val="Hyperlink"/>
                <w:b/>
                <w:bCs/>
              </w:rPr>
              <w:t>What is text mining? Briefly describe one application in Business</w:t>
            </w:r>
            <w:r w:rsidR="004B3292">
              <w:rPr>
                <w:webHidden/>
              </w:rPr>
              <w:tab/>
            </w:r>
            <w:r w:rsidR="004B3292">
              <w:rPr>
                <w:webHidden/>
              </w:rPr>
              <w:fldChar w:fldCharType="begin"/>
            </w:r>
            <w:r w:rsidR="004B3292">
              <w:rPr>
                <w:webHidden/>
              </w:rPr>
              <w:instrText xml:space="preserve"> PAGEREF _Toc210395201 \h </w:instrText>
            </w:r>
            <w:r w:rsidR="004B3292">
              <w:rPr>
                <w:webHidden/>
              </w:rPr>
            </w:r>
            <w:r w:rsidR="004B3292">
              <w:rPr>
                <w:webHidden/>
              </w:rPr>
              <w:fldChar w:fldCharType="separate"/>
            </w:r>
            <w:r w:rsidR="004B3292">
              <w:rPr>
                <w:webHidden/>
              </w:rPr>
              <w:t>2</w:t>
            </w:r>
            <w:r w:rsidR="004B3292">
              <w:rPr>
                <w:webHidden/>
              </w:rPr>
              <w:fldChar w:fldCharType="end"/>
            </w:r>
          </w:hyperlink>
        </w:p>
        <w:p w14:paraId="65063368" w14:textId="367B5D9C" w:rsidR="004B3292" w:rsidRDefault="004B3292">
          <w:pPr>
            <w:pStyle w:val="TOC1"/>
            <w:tabs>
              <w:tab w:val="left" w:pos="440"/>
              <w:tab w:val="right" w:leader="dot" w:pos="9961"/>
            </w:tabs>
            <w:rPr>
              <w:rFonts w:eastAsiaTheme="minorEastAsia"/>
              <w:kern w:val="2"/>
              <w:sz w:val="24"/>
              <w:szCs w:val="24"/>
              <w14:ligatures w14:val="standardContextual"/>
            </w:rPr>
          </w:pPr>
          <w:hyperlink w:anchor="_Toc210395202" w:history="1">
            <w:r w:rsidRPr="0096346D">
              <w:rPr>
                <w:rStyle w:val="Hyperlink"/>
                <w:b/>
                <w:bCs/>
              </w:rPr>
              <w:t>b)</w:t>
            </w:r>
            <w:r>
              <w:rPr>
                <w:rFonts w:eastAsiaTheme="minorEastAsia"/>
                <w:kern w:val="2"/>
                <w:sz w:val="24"/>
                <w:szCs w:val="24"/>
                <w14:ligatures w14:val="standardContextual"/>
              </w:rPr>
              <w:tab/>
            </w:r>
            <w:r w:rsidRPr="0096346D">
              <w:rPr>
                <w:rStyle w:val="Hyperlink"/>
                <w:b/>
                <w:bCs/>
              </w:rPr>
              <w:t>Conducting Analysis:</w:t>
            </w:r>
            <w:r>
              <w:rPr>
                <w:webHidden/>
              </w:rPr>
              <w:tab/>
            </w:r>
            <w:r>
              <w:rPr>
                <w:webHidden/>
              </w:rPr>
              <w:fldChar w:fldCharType="begin"/>
            </w:r>
            <w:r>
              <w:rPr>
                <w:webHidden/>
              </w:rPr>
              <w:instrText xml:space="preserve"> PAGEREF _Toc210395202 \h </w:instrText>
            </w:r>
            <w:r>
              <w:rPr>
                <w:webHidden/>
              </w:rPr>
            </w:r>
            <w:r>
              <w:rPr>
                <w:webHidden/>
              </w:rPr>
              <w:fldChar w:fldCharType="separate"/>
            </w:r>
            <w:r>
              <w:rPr>
                <w:webHidden/>
              </w:rPr>
              <w:t>2</w:t>
            </w:r>
            <w:r>
              <w:rPr>
                <w:webHidden/>
              </w:rPr>
              <w:fldChar w:fldCharType="end"/>
            </w:r>
          </w:hyperlink>
        </w:p>
        <w:p w14:paraId="39EF0395" w14:textId="1365218B" w:rsidR="004B3292" w:rsidRDefault="004B3292">
          <w:pPr>
            <w:pStyle w:val="TOC2"/>
            <w:tabs>
              <w:tab w:val="left" w:pos="720"/>
              <w:tab w:val="right" w:leader="dot" w:pos="9961"/>
            </w:tabs>
            <w:rPr>
              <w:rFonts w:eastAsiaTheme="minorEastAsia"/>
              <w:kern w:val="2"/>
              <w:sz w:val="24"/>
              <w:szCs w:val="24"/>
              <w14:ligatures w14:val="standardContextual"/>
            </w:rPr>
          </w:pPr>
          <w:hyperlink w:anchor="_Toc210395203" w:history="1">
            <w:r w:rsidRPr="0096346D">
              <w:rPr>
                <w:rStyle w:val="Hyperlink"/>
                <w:b/>
                <w:bCs/>
              </w:rPr>
              <w:t>1.</w:t>
            </w:r>
            <w:r>
              <w:rPr>
                <w:rFonts w:eastAsiaTheme="minorEastAsia"/>
                <w:kern w:val="2"/>
                <w:sz w:val="24"/>
                <w:szCs w:val="24"/>
                <w14:ligatures w14:val="standardContextual"/>
              </w:rPr>
              <w:tab/>
            </w:r>
            <w:r w:rsidRPr="0096346D">
              <w:rPr>
                <w:rStyle w:val="Hyperlink"/>
                <w:b/>
                <w:bCs/>
              </w:rPr>
              <w:t>Exploring the Relationship and Visualization:</w:t>
            </w:r>
            <w:r>
              <w:rPr>
                <w:webHidden/>
              </w:rPr>
              <w:tab/>
            </w:r>
            <w:r>
              <w:rPr>
                <w:webHidden/>
              </w:rPr>
              <w:fldChar w:fldCharType="begin"/>
            </w:r>
            <w:r>
              <w:rPr>
                <w:webHidden/>
              </w:rPr>
              <w:instrText xml:space="preserve"> PAGEREF _Toc210395203 \h </w:instrText>
            </w:r>
            <w:r>
              <w:rPr>
                <w:webHidden/>
              </w:rPr>
            </w:r>
            <w:r>
              <w:rPr>
                <w:webHidden/>
              </w:rPr>
              <w:fldChar w:fldCharType="separate"/>
            </w:r>
            <w:r>
              <w:rPr>
                <w:webHidden/>
              </w:rPr>
              <w:t>2</w:t>
            </w:r>
            <w:r>
              <w:rPr>
                <w:webHidden/>
              </w:rPr>
              <w:fldChar w:fldCharType="end"/>
            </w:r>
          </w:hyperlink>
        </w:p>
        <w:p w14:paraId="21694D10" w14:textId="750B40A8" w:rsidR="004B3292" w:rsidRDefault="004B3292">
          <w:pPr>
            <w:pStyle w:val="TOC3"/>
            <w:tabs>
              <w:tab w:val="left" w:pos="960"/>
              <w:tab w:val="right" w:leader="dot" w:pos="9961"/>
            </w:tabs>
            <w:rPr>
              <w:rFonts w:eastAsiaTheme="minorEastAsia"/>
              <w:kern w:val="2"/>
              <w:sz w:val="24"/>
              <w:szCs w:val="24"/>
              <w14:ligatures w14:val="standardContextual"/>
            </w:rPr>
          </w:pPr>
          <w:hyperlink w:anchor="_Toc210395204" w:history="1">
            <w:r w:rsidRPr="0096346D">
              <w:rPr>
                <w:rStyle w:val="Hyperlink"/>
                <w:b/>
                <w:bCs/>
              </w:rPr>
              <w:t>a)</w:t>
            </w:r>
            <w:r>
              <w:rPr>
                <w:rFonts w:eastAsiaTheme="minorEastAsia"/>
                <w:kern w:val="2"/>
                <w:sz w:val="24"/>
                <w:szCs w:val="24"/>
                <w14:ligatures w14:val="standardContextual"/>
              </w:rPr>
              <w:tab/>
            </w:r>
            <w:r w:rsidRPr="0096346D">
              <w:rPr>
                <w:rStyle w:val="Hyperlink"/>
                <w:b/>
                <w:bCs/>
              </w:rPr>
              <w:t>Measure and describe the strength and direction of the association between guest nights and tax revenue.</w:t>
            </w:r>
            <w:r>
              <w:rPr>
                <w:webHidden/>
              </w:rPr>
              <w:tab/>
            </w:r>
            <w:r>
              <w:rPr>
                <w:webHidden/>
              </w:rPr>
              <w:fldChar w:fldCharType="begin"/>
            </w:r>
            <w:r>
              <w:rPr>
                <w:webHidden/>
              </w:rPr>
              <w:instrText xml:space="preserve"> PAGEREF _Toc210395204 \h </w:instrText>
            </w:r>
            <w:r>
              <w:rPr>
                <w:webHidden/>
              </w:rPr>
            </w:r>
            <w:r>
              <w:rPr>
                <w:webHidden/>
              </w:rPr>
              <w:fldChar w:fldCharType="separate"/>
            </w:r>
            <w:r>
              <w:rPr>
                <w:webHidden/>
              </w:rPr>
              <w:t>2</w:t>
            </w:r>
            <w:r>
              <w:rPr>
                <w:webHidden/>
              </w:rPr>
              <w:fldChar w:fldCharType="end"/>
            </w:r>
          </w:hyperlink>
        </w:p>
        <w:p w14:paraId="5FBE21CC" w14:textId="179D5E33" w:rsidR="004B3292" w:rsidRDefault="004B3292">
          <w:pPr>
            <w:pStyle w:val="TOC3"/>
            <w:tabs>
              <w:tab w:val="left" w:pos="960"/>
              <w:tab w:val="right" w:leader="dot" w:pos="9961"/>
            </w:tabs>
            <w:rPr>
              <w:rFonts w:eastAsiaTheme="minorEastAsia"/>
              <w:kern w:val="2"/>
              <w:sz w:val="24"/>
              <w:szCs w:val="24"/>
              <w14:ligatures w14:val="standardContextual"/>
            </w:rPr>
          </w:pPr>
          <w:hyperlink w:anchor="_Toc210395205" w:history="1">
            <w:r w:rsidRPr="0096346D">
              <w:rPr>
                <w:rStyle w:val="Hyperlink"/>
                <w:b/>
                <w:bCs/>
              </w:rPr>
              <w:t>b)</w:t>
            </w:r>
            <w:r>
              <w:rPr>
                <w:rFonts w:eastAsiaTheme="minorEastAsia"/>
                <w:kern w:val="2"/>
                <w:sz w:val="24"/>
                <w:szCs w:val="24"/>
                <w14:ligatures w14:val="standardContextual"/>
              </w:rPr>
              <w:tab/>
            </w:r>
            <w:r w:rsidRPr="0096346D">
              <w:rPr>
                <w:rStyle w:val="Hyperlink"/>
                <w:b/>
                <w:bCs/>
              </w:rPr>
              <w:t>Explain what the result suggests about the connection between tourist activity and government revenue.</w:t>
            </w:r>
            <w:r>
              <w:rPr>
                <w:webHidden/>
              </w:rPr>
              <w:tab/>
            </w:r>
            <w:r>
              <w:rPr>
                <w:webHidden/>
              </w:rPr>
              <w:fldChar w:fldCharType="begin"/>
            </w:r>
            <w:r>
              <w:rPr>
                <w:webHidden/>
              </w:rPr>
              <w:instrText xml:space="preserve"> PAGEREF _Toc210395205 \h </w:instrText>
            </w:r>
            <w:r>
              <w:rPr>
                <w:webHidden/>
              </w:rPr>
            </w:r>
            <w:r>
              <w:rPr>
                <w:webHidden/>
              </w:rPr>
              <w:fldChar w:fldCharType="separate"/>
            </w:r>
            <w:r>
              <w:rPr>
                <w:webHidden/>
              </w:rPr>
              <w:t>3</w:t>
            </w:r>
            <w:r>
              <w:rPr>
                <w:webHidden/>
              </w:rPr>
              <w:fldChar w:fldCharType="end"/>
            </w:r>
          </w:hyperlink>
        </w:p>
        <w:p w14:paraId="1C2377C9" w14:textId="54C5B7E2" w:rsidR="004B3292" w:rsidRDefault="004B3292">
          <w:pPr>
            <w:pStyle w:val="TOC2"/>
            <w:tabs>
              <w:tab w:val="left" w:pos="720"/>
              <w:tab w:val="right" w:leader="dot" w:pos="9961"/>
            </w:tabs>
            <w:rPr>
              <w:rFonts w:eastAsiaTheme="minorEastAsia"/>
              <w:kern w:val="2"/>
              <w:sz w:val="24"/>
              <w:szCs w:val="24"/>
              <w14:ligatures w14:val="standardContextual"/>
            </w:rPr>
          </w:pPr>
          <w:hyperlink w:anchor="_Toc210395206" w:history="1">
            <w:r w:rsidRPr="0096346D">
              <w:rPr>
                <w:rStyle w:val="Hyperlink"/>
                <w:b/>
                <w:bCs/>
              </w:rPr>
              <w:t>2.</w:t>
            </w:r>
            <w:r>
              <w:rPr>
                <w:rFonts w:eastAsiaTheme="minorEastAsia"/>
                <w:kern w:val="2"/>
                <w:sz w:val="24"/>
                <w:szCs w:val="24"/>
                <w14:ligatures w14:val="standardContextual"/>
              </w:rPr>
              <w:tab/>
            </w:r>
            <w:r w:rsidRPr="0096346D">
              <w:rPr>
                <w:rStyle w:val="Hyperlink"/>
                <w:b/>
                <w:bCs/>
              </w:rPr>
              <w:t>Building Predictive Model:</w:t>
            </w:r>
            <w:r>
              <w:rPr>
                <w:webHidden/>
              </w:rPr>
              <w:tab/>
            </w:r>
            <w:r>
              <w:rPr>
                <w:webHidden/>
              </w:rPr>
              <w:fldChar w:fldCharType="begin"/>
            </w:r>
            <w:r>
              <w:rPr>
                <w:webHidden/>
              </w:rPr>
              <w:instrText xml:space="preserve"> PAGEREF _Toc210395206 \h </w:instrText>
            </w:r>
            <w:r>
              <w:rPr>
                <w:webHidden/>
              </w:rPr>
            </w:r>
            <w:r>
              <w:rPr>
                <w:webHidden/>
              </w:rPr>
              <w:fldChar w:fldCharType="separate"/>
            </w:r>
            <w:r>
              <w:rPr>
                <w:webHidden/>
              </w:rPr>
              <w:t>4</w:t>
            </w:r>
            <w:r>
              <w:rPr>
                <w:webHidden/>
              </w:rPr>
              <w:fldChar w:fldCharType="end"/>
            </w:r>
          </w:hyperlink>
        </w:p>
        <w:p w14:paraId="6ABB5856" w14:textId="17B72A58" w:rsidR="00C1588C" w:rsidRDefault="00C1588C">
          <w:r>
            <w:rPr>
              <w:b/>
              <w:bCs/>
            </w:rPr>
            <w:fldChar w:fldCharType="end"/>
          </w:r>
        </w:p>
      </w:sdtContent>
    </w:sdt>
    <w:p w14:paraId="52B31E76" w14:textId="5EFFE8AA" w:rsidR="00A0425F" w:rsidRDefault="00A0425F">
      <w:r>
        <w:br w:type="page"/>
      </w:r>
    </w:p>
    <w:p w14:paraId="1A8D9CF3" w14:textId="7B71E8EA" w:rsidR="00B71BE8" w:rsidRPr="007959B1" w:rsidRDefault="00A72D20" w:rsidP="00A72D20">
      <w:pPr>
        <w:pStyle w:val="Title"/>
        <w:rPr>
          <w:b/>
          <w:bCs/>
          <w:sz w:val="44"/>
          <w:szCs w:val="44"/>
        </w:rPr>
      </w:pPr>
      <w:r w:rsidRPr="007959B1">
        <w:rPr>
          <w:b/>
          <w:bCs/>
          <w:sz w:val="44"/>
          <w:szCs w:val="44"/>
        </w:rPr>
        <w:lastRenderedPageBreak/>
        <w:t>Question 3</w:t>
      </w:r>
    </w:p>
    <w:p w14:paraId="6EDF867D" w14:textId="77777777" w:rsidR="003B6613" w:rsidRPr="007959B1" w:rsidRDefault="003B6613" w:rsidP="003B6613">
      <w:pPr>
        <w:pStyle w:val="Heading1"/>
        <w:numPr>
          <w:ilvl w:val="0"/>
          <w:numId w:val="1"/>
        </w:numPr>
        <w:ind w:left="0" w:firstLine="0"/>
        <w:rPr>
          <w:b/>
          <w:bCs/>
          <w:sz w:val="36"/>
          <w:szCs w:val="36"/>
        </w:rPr>
      </w:pPr>
      <w:bookmarkStart w:id="0" w:name="_Toc210395201"/>
      <w:r w:rsidRPr="003B6613">
        <w:rPr>
          <w:b/>
          <w:bCs/>
          <w:sz w:val="36"/>
          <w:szCs w:val="36"/>
        </w:rPr>
        <w:t>What is text mining? Briefly describe one application in Business</w:t>
      </w:r>
      <w:bookmarkEnd w:id="0"/>
      <w:r w:rsidRPr="003B6613">
        <w:rPr>
          <w:b/>
          <w:bCs/>
          <w:sz w:val="36"/>
          <w:szCs w:val="36"/>
        </w:rPr>
        <w:t xml:space="preserve"> </w:t>
      </w:r>
    </w:p>
    <w:p w14:paraId="04815723" w14:textId="0298194C" w:rsidR="003B6613" w:rsidRPr="007959B1" w:rsidRDefault="00554EA7" w:rsidP="003B6613">
      <w:pPr>
        <w:rPr>
          <w:sz w:val="24"/>
          <w:szCs w:val="24"/>
        </w:rPr>
      </w:pPr>
      <w:r w:rsidRPr="007959B1">
        <w:rPr>
          <w:sz w:val="24"/>
          <w:szCs w:val="24"/>
        </w:rPr>
        <w:t>Text mining is a</w:t>
      </w:r>
      <w:r w:rsidR="002C5CC0" w:rsidRPr="007959B1">
        <w:rPr>
          <w:sz w:val="24"/>
          <w:szCs w:val="24"/>
        </w:rPr>
        <w:t>n important</w:t>
      </w:r>
      <w:r w:rsidRPr="007959B1">
        <w:rPr>
          <w:sz w:val="24"/>
          <w:szCs w:val="24"/>
        </w:rPr>
        <w:t xml:space="preserve"> </w:t>
      </w:r>
      <w:r w:rsidR="002C5CC0" w:rsidRPr="007959B1">
        <w:rPr>
          <w:sz w:val="24"/>
          <w:szCs w:val="24"/>
        </w:rPr>
        <w:t>process</w:t>
      </w:r>
      <w:r w:rsidRPr="007959B1">
        <w:rPr>
          <w:sz w:val="24"/>
          <w:szCs w:val="24"/>
        </w:rPr>
        <w:t xml:space="preserve"> that </w:t>
      </w:r>
      <w:r w:rsidR="00925050" w:rsidRPr="007959B1">
        <w:rPr>
          <w:sz w:val="24"/>
          <w:szCs w:val="24"/>
        </w:rPr>
        <w:t xml:space="preserve">demand analyzing a vast amounts of information (such as text data) to </w:t>
      </w:r>
      <w:r w:rsidR="004C6D51" w:rsidRPr="007959B1">
        <w:rPr>
          <w:sz w:val="24"/>
          <w:szCs w:val="24"/>
        </w:rPr>
        <w:t>discover the valuable patterns, insights and trends</w:t>
      </w:r>
      <w:r w:rsidR="00B10601" w:rsidRPr="007959B1">
        <w:rPr>
          <w:sz w:val="24"/>
          <w:szCs w:val="24"/>
        </w:rPr>
        <w:t xml:space="preserve"> though techniques like classification, clustering, and sentiment analysis.</w:t>
      </w:r>
    </w:p>
    <w:p w14:paraId="7CD02236" w14:textId="3E15BFBB" w:rsidR="002C5CC0" w:rsidRPr="007959B1" w:rsidRDefault="00F74F6F" w:rsidP="003B6613">
      <w:pPr>
        <w:rPr>
          <w:sz w:val="24"/>
          <w:szCs w:val="24"/>
        </w:rPr>
      </w:pPr>
      <w:r w:rsidRPr="007959B1">
        <w:rPr>
          <w:sz w:val="24"/>
          <w:szCs w:val="24"/>
        </w:rPr>
        <w:t>The process extract essential information from many sources like social media platforms (Facebook, Twitter,..)</w:t>
      </w:r>
      <w:r w:rsidR="002F05AC" w:rsidRPr="007959B1">
        <w:rPr>
          <w:sz w:val="24"/>
          <w:szCs w:val="24"/>
        </w:rPr>
        <w:t xml:space="preserve">, emails, or even documents. This using </w:t>
      </w:r>
      <w:r w:rsidR="00CF6E59" w:rsidRPr="007959B1">
        <w:rPr>
          <w:sz w:val="24"/>
          <w:szCs w:val="24"/>
        </w:rPr>
        <w:t>machine learning model and natural language processing (NLP) turning unstructured data into structured insights.</w:t>
      </w:r>
    </w:p>
    <w:p w14:paraId="0577C392" w14:textId="0A8B13E7" w:rsidR="00BB2233" w:rsidRPr="003B6613" w:rsidRDefault="00F75385" w:rsidP="003B6613">
      <w:pPr>
        <w:rPr>
          <w:sz w:val="24"/>
          <w:szCs w:val="24"/>
        </w:rPr>
      </w:pPr>
      <w:r w:rsidRPr="007959B1">
        <w:rPr>
          <w:b/>
          <w:bCs/>
          <w:sz w:val="24"/>
          <w:szCs w:val="24"/>
        </w:rPr>
        <w:t xml:space="preserve">One application in business: </w:t>
      </w:r>
      <w:r w:rsidRPr="007959B1">
        <w:rPr>
          <w:sz w:val="24"/>
          <w:szCs w:val="24"/>
        </w:rPr>
        <w:t>a retail company can analyse its customers reviews on various social media channels to identify the common keywords like 'expensive' and 'quality issues.' Accordingly, it works to improve the quality of its products and make them budget-friendly for users.</w:t>
      </w:r>
    </w:p>
    <w:p w14:paraId="3BF8F0A8" w14:textId="294E14F1" w:rsidR="00A72D20" w:rsidRPr="007959B1" w:rsidRDefault="00BB2233" w:rsidP="00BB2233">
      <w:pPr>
        <w:pStyle w:val="Heading1"/>
        <w:numPr>
          <w:ilvl w:val="0"/>
          <w:numId w:val="1"/>
        </w:numPr>
        <w:rPr>
          <w:b/>
          <w:bCs/>
          <w:sz w:val="36"/>
          <w:szCs w:val="36"/>
        </w:rPr>
      </w:pPr>
      <w:bookmarkStart w:id="1" w:name="_Toc210395202"/>
      <w:r w:rsidRPr="007959B1">
        <w:rPr>
          <w:b/>
          <w:bCs/>
          <w:sz w:val="36"/>
          <w:szCs w:val="36"/>
        </w:rPr>
        <w:t>Conducting Analysis:</w:t>
      </w:r>
      <w:bookmarkEnd w:id="1"/>
    </w:p>
    <w:p w14:paraId="1E99A2B4" w14:textId="1739DC5F" w:rsidR="00AD41B2" w:rsidRPr="00C7119C" w:rsidRDefault="00C7119C" w:rsidP="007959B1">
      <w:pPr>
        <w:pStyle w:val="Heading2"/>
        <w:numPr>
          <w:ilvl w:val="0"/>
          <w:numId w:val="4"/>
        </w:numPr>
        <w:rPr>
          <w:b/>
          <w:bCs/>
        </w:rPr>
      </w:pPr>
      <w:bookmarkStart w:id="2" w:name="_Toc210395203"/>
      <w:r w:rsidRPr="00C7119C">
        <w:rPr>
          <w:b/>
          <w:bCs/>
        </w:rPr>
        <w:t>Exploring the Relationship</w:t>
      </w:r>
      <w:r w:rsidR="00B61D1B">
        <w:rPr>
          <w:b/>
          <w:bCs/>
        </w:rPr>
        <w:t xml:space="preserve"> and Visualization</w:t>
      </w:r>
      <w:r w:rsidRPr="00C7119C">
        <w:rPr>
          <w:b/>
          <w:bCs/>
        </w:rPr>
        <w:t>:</w:t>
      </w:r>
      <w:bookmarkEnd w:id="2"/>
    </w:p>
    <w:p w14:paraId="2FE89E98" w14:textId="2B54B253" w:rsidR="00C7119C" w:rsidRPr="00444AAD" w:rsidRDefault="0025408F" w:rsidP="00444AAD">
      <w:pPr>
        <w:pStyle w:val="Heading3"/>
        <w:numPr>
          <w:ilvl w:val="0"/>
          <w:numId w:val="9"/>
        </w:numPr>
        <w:ind w:left="0" w:firstLine="360"/>
        <w:rPr>
          <w:b/>
          <w:bCs/>
        </w:rPr>
      </w:pPr>
      <w:bookmarkStart w:id="3" w:name="_Toc210395204"/>
      <w:r w:rsidRPr="00444AAD">
        <w:rPr>
          <w:b/>
          <w:bCs/>
        </w:rPr>
        <w:t>Measure and describe the strength and direction of the association between guest nights and tax revenue.</w:t>
      </w:r>
      <w:bookmarkEnd w:id="3"/>
    </w:p>
    <w:p w14:paraId="11C2FE92" w14:textId="27BB345D" w:rsidR="0025408F" w:rsidRDefault="00011AAD" w:rsidP="00C7119C">
      <w:pPr>
        <w:rPr>
          <w:sz w:val="24"/>
          <w:szCs w:val="24"/>
        </w:rPr>
      </w:pPr>
      <w:r w:rsidRPr="00011AAD">
        <w:rPr>
          <w:sz w:val="24"/>
          <w:szCs w:val="24"/>
        </w:rPr>
        <w:drawing>
          <wp:inline distT="0" distB="0" distL="0" distR="0" wp14:anchorId="53D4A827" wp14:editId="43DF3198">
            <wp:extent cx="6331585" cy="3811270"/>
            <wp:effectExtent l="0" t="0" r="0" b="0"/>
            <wp:docPr id="756154054" name="Picture 1" descr="A line with blue dot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54054" name="Picture 1" descr="A line with blue dots and red line&#10;&#10;AI-generated content may be incorrect."/>
                    <pic:cNvPicPr/>
                  </pic:nvPicPr>
                  <pic:blipFill>
                    <a:blip r:embed="rId6"/>
                    <a:stretch>
                      <a:fillRect/>
                    </a:stretch>
                  </pic:blipFill>
                  <pic:spPr>
                    <a:xfrm>
                      <a:off x="0" y="0"/>
                      <a:ext cx="6331585" cy="3811270"/>
                    </a:xfrm>
                    <a:prstGeom prst="rect">
                      <a:avLst/>
                    </a:prstGeom>
                  </pic:spPr>
                </pic:pic>
              </a:graphicData>
            </a:graphic>
          </wp:inline>
        </w:drawing>
      </w:r>
    </w:p>
    <w:p w14:paraId="79C916BF" w14:textId="33DA9F90" w:rsidR="00790CA7" w:rsidRDefault="00731A34" w:rsidP="00C7119C">
      <w:pPr>
        <w:rPr>
          <w:sz w:val="24"/>
          <w:szCs w:val="24"/>
        </w:rPr>
      </w:pPr>
      <w:r>
        <w:rPr>
          <w:sz w:val="24"/>
          <w:szCs w:val="24"/>
        </w:rPr>
        <w:lastRenderedPageBreak/>
        <w:t>Compute the correlation between</w:t>
      </w:r>
      <w:r w:rsidR="00E77F39">
        <w:rPr>
          <w:sz w:val="24"/>
          <w:szCs w:val="24"/>
        </w:rPr>
        <w:t xml:space="preserve"> the “Guest Night” and “Revenue” </w:t>
      </w:r>
      <w:r w:rsidR="00356C1D">
        <w:rPr>
          <w:sz w:val="24"/>
          <w:szCs w:val="24"/>
        </w:rPr>
        <w:t xml:space="preserve">the value equal to: </w:t>
      </w:r>
      <w:r w:rsidR="00427EFA" w:rsidRPr="00427EFA">
        <w:rPr>
          <w:sz w:val="24"/>
          <w:szCs w:val="24"/>
        </w:rPr>
        <w:t>0.90</w:t>
      </w:r>
    </w:p>
    <w:p w14:paraId="2E20753D" w14:textId="039A5B7C" w:rsidR="00427EFA" w:rsidRDefault="00427EFA" w:rsidP="00C7119C">
      <w:pPr>
        <w:rPr>
          <w:sz w:val="24"/>
          <w:szCs w:val="24"/>
        </w:rPr>
      </w:pPr>
      <w:r w:rsidRPr="00427EFA">
        <w:rPr>
          <w:sz w:val="24"/>
          <w:szCs w:val="24"/>
        </w:rPr>
        <w:drawing>
          <wp:inline distT="0" distB="0" distL="0" distR="0" wp14:anchorId="53B466F5" wp14:editId="2ADFF406">
            <wp:extent cx="6331585" cy="996950"/>
            <wp:effectExtent l="0" t="0" r="0" b="0"/>
            <wp:docPr id="263664795" name="Picture 1" descr="A computer screen shot of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64795" name="Picture 1" descr="A computer screen shot of colorful text&#10;&#10;AI-generated content may be incorrect."/>
                    <pic:cNvPicPr/>
                  </pic:nvPicPr>
                  <pic:blipFill>
                    <a:blip r:embed="rId7"/>
                    <a:stretch>
                      <a:fillRect/>
                    </a:stretch>
                  </pic:blipFill>
                  <pic:spPr>
                    <a:xfrm>
                      <a:off x="0" y="0"/>
                      <a:ext cx="6331585" cy="996950"/>
                    </a:xfrm>
                    <a:prstGeom prst="rect">
                      <a:avLst/>
                    </a:prstGeom>
                  </pic:spPr>
                </pic:pic>
              </a:graphicData>
            </a:graphic>
          </wp:inline>
        </w:drawing>
      </w:r>
    </w:p>
    <w:p w14:paraId="3B9A47F5" w14:textId="02A5B194" w:rsidR="00D62FF4" w:rsidRDefault="00443AD7" w:rsidP="00C7119C">
      <w:pPr>
        <w:rPr>
          <w:sz w:val="24"/>
          <w:szCs w:val="24"/>
        </w:rPr>
      </w:pPr>
      <w:r w:rsidRPr="00222791">
        <w:rPr>
          <w:sz w:val="24"/>
          <w:szCs w:val="24"/>
        </w:rPr>
        <w:t xml:space="preserve">So the </w:t>
      </w:r>
      <w:r w:rsidRPr="00222791">
        <w:rPr>
          <w:sz w:val="24"/>
          <w:szCs w:val="24"/>
        </w:rPr>
        <w:t>Coefficient of Determination</w:t>
      </w:r>
      <w:r w:rsidR="005B43DD" w:rsidRPr="005B43DD">
        <w:t xml:space="preserve"> </w:t>
      </w:r>
      <w:r w:rsidR="005B43DD" w:rsidRPr="00222791">
        <w:rPr>
          <w:sz w:val="24"/>
          <w:szCs w:val="24"/>
        </w:rPr>
        <w:t>(R</w:t>
      </w:r>
      <w:r w:rsidR="005B43DD" w:rsidRPr="00222791">
        <w:rPr>
          <w:sz w:val="24"/>
          <w:szCs w:val="24"/>
          <w:vertAlign w:val="superscript"/>
        </w:rPr>
        <w:t>2</w:t>
      </w:r>
      <w:r w:rsidR="005B43DD" w:rsidRPr="00222791">
        <w:rPr>
          <w:sz w:val="24"/>
          <w:szCs w:val="24"/>
        </w:rPr>
        <w:t>) = (0.90)</w:t>
      </w:r>
      <w:r w:rsidR="005B43DD" w:rsidRPr="00222791">
        <w:rPr>
          <w:sz w:val="24"/>
          <w:szCs w:val="24"/>
          <w:vertAlign w:val="superscript"/>
        </w:rPr>
        <w:t>2</w:t>
      </w:r>
      <w:r w:rsidR="005B43DD" w:rsidRPr="00222791">
        <w:rPr>
          <w:sz w:val="24"/>
          <w:szCs w:val="24"/>
        </w:rPr>
        <w:t xml:space="preserve"> = 0.81 </w:t>
      </w:r>
    </w:p>
    <w:p w14:paraId="16758D25" w14:textId="70B83417" w:rsidR="00D62FF4" w:rsidRPr="00444AAD" w:rsidRDefault="0025408F" w:rsidP="00444AAD">
      <w:pPr>
        <w:pStyle w:val="Heading3"/>
        <w:numPr>
          <w:ilvl w:val="0"/>
          <w:numId w:val="9"/>
        </w:numPr>
        <w:ind w:left="0" w:firstLine="360"/>
        <w:rPr>
          <w:b/>
          <w:bCs/>
        </w:rPr>
      </w:pPr>
      <w:bookmarkStart w:id="4" w:name="_Toc210395205"/>
      <w:r w:rsidRPr="00444AAD">
        <w:rPr>
          <w:b/>
          <w:bCs/>
        </w:rPr>
        <w:t>Explain what the result suggests about the connection between tourist activity and government revenue.</w:t>
      </w:r>
      <w:bookmarkEnd w:id="4"/>
    </w:p>
    <w:p w14:paraId="05342A06" w14:textId="77777777" w:rsidR="00D62FF4" w:rsidRDefault="00D62FF4" w:rsidP="00D62FF4">
      <w:pPr>
        <w:rPr>
          <w:sz w:val="24"/>
          <w:szCs w:val="24"/>
        </w:rPr>
      </w:pPr>
      <w:r>
        <w:rPr>
          <w:sz w:val="24"/>
          <w:szCs w:val="24"/>
        </w:rPr>
        <w:t xml:space="preserve">We can see that the trend showing in the upwards linear line from the left to right. </w:t>
      </w:r>
    </w:p>
    <w:p w14:paraId="3D3CDA3B" w14:textId="4166D456" w:rsidR="00D62FF4" w:rsidRPr="00CD2A16" w:rsidRDefault="00D62FF4" w:rsidP="00D62FF4">
      <w:pPr>
        <w:pStyle w:val="ListParagraph"/>
        <w:numPr>
          <w:ilvl w:val="0"/>
          <w:numId w:val="5"/>
        </w:numPr>
        <w:rPr>
          <w:sz w:val="24"/>
          <w:szCs w:val="24"/>
        </w:rPr>
      </w:pPr>
      <w:r w:rsidRPr="00CD2A16">
        <w:rPr>
          <w:sz w:val="24"/>
          <w:szCs w:val="24"/>
        </w:rPr>
        <w:t>Indicating guest nights increase, tax revenue also tends to increase</w:t>
      </w:r>
      <w:r w:rsidR="003162CE">
        <w:rPr>
          <w:sz w:val="24"/>
          <w:szCs w:val="24"/>
        </w:rPr>
        <w:t xml:space="preserve">. </w:t>
      </w:r>
      <w:r w:rsidR="003162CE" w:rsidRPr="003162CE">
        <w:rPr>
          <w:sz w:val="24"/>
          <w:szCs w:val="24"/>
        </w:rPr>
        <w:t>The strength of this relationship is very high</w:t>
      </w:r>
    </w:p>
    <w:p w14:paraId="4649C49E" w14:textId="31002C6E" w:rsidR="00D62FF4" w:rsidRDefault="00D62FF4" w:rsidP="00D62FF4">
      <w:pPr>
        <w:rPr>
          <w:sz w:val="24"/>
          <w:szCs w:val="24"/>
        </w:rPr>
      </w:pPr>
      <w:r>
        <w:rPr>
          <w:sz w:val="24"/>
          <w:szCs w:val="24"/>
        </w:rPr>
        <w:t xml:space="preserve">Because of the </w:t>
      </w:r>
      <w:r w:rsidRPr="00222791">
        <w:rPr>
          <w:sz w:val="24"/>
          <w:szCs w:val="24"/>
        </w:rPr>
        <w:t>Coefficient of Determination</w:t>
      </w:r>
      <w:r w:rsidRPr="005B43DD">
        <w:t xml:space="preserve"> </w:t>
      </w:r>
      <w:r w:rsidRPr="00222791">
        <w:rPr>
          <w:sz w:val="24"/>
          <w:szCs w:val="24"/>
        </w:rPr>
        <w:t>(R</w:t>
      </w:r>
      <w:r w:rsidRPr="00222791">
        <w:rPr>
          <w:sz w:val="24"/>
          <w:szCs w:val="24"/>
          <w:vertAlign w:val="superscript"/>
        </w:rPr>
        <w:t>2</w:t>
      </w:r>
      <w:r w:rsidRPr="00222791">
        <w:rPr>
          <w:sz w:val="24"/>
          <w:szCs w:val="24"/>
        </w:rPr>
        <w:t>)</w:t>
      </w:r>
      <w:r>
        <w:rPr>
          <w:sz w:val="24"/>
          <w:szCs w:val="24"/>
        </w:rPr>
        <w:t xml:space="preserve"> = 0.81 = 81%</w:t>
      </w:r>
    </w:p>
    <w:p w14:paraId="0E9EE16F" w14:textId="77777777" w:rsidR="00D62FF4" w:rsidRDefault="00D62FF4" w:rsidP="00D62FF4">
      <w:pPr>
        <w:pStyle w:val="ListParagraph"/>
        <w:numPr>
          <w:ilvl w:val="0"/>
          <w:numId w:val="5"/>
        </w:numPr>
        <w:rPr>
          <w:sz w:val="24"/>
          <w:szCs w:val="24"/>
        </w:rPr>
      </w:pPr>
      <w:r>
        <w:rPr>
          <w:sz w:val="24"/>
          <w:szCs w:val="24"/>
        </w:rPr>
        <w:t xml:space="preserve">This </w:t>
      </w:r>
      <w:r w:rsidRPr="00222791">
        <w:rPr>
          <w:sz w:val="24"/>
          <w:szCs w:val="24"/>
        </w:rPr>
        <w:t>means that 81% of the fluctuation in tax revenue can be explained by changes in the number of guest nights. The remaining 19% is due to other factors (e.g., tourist spending habits, other economic activities, tax policy changes)</w:t>
      </w:r>
    </w:p>
    <w:p w14:paraId="72AC7486" w14:textId="531CC90D" w:rsidR="00FF1D1E" w:rsidRPr="00444AAD" w:rsidRDefault="003162CE" w:rsidP="00444AAD">
      <w:pPr>
        <w:pStyle w:val="Heading4"/>
        <w:rPr>
          <w:b/>
          <w:bCs/>
          <w:sz w:val="24"/>
          <w:szCs w:val="24"/>
        </w:rPr>
      </w:pPr>
      <w:r w:rsidRPr="00444AAD">
        <w:rPr>
          <w:b/>
          <w:bCs/>
          <w:sz w:val="24"/>
          <w:szCs w:val="24"/>
        </w:rPr>
        <w:t>Why?</w:t>
      </w:r>
      <w:r w:rsidR="00FF1D1E" w:rsidRPr="00444AAD">
        <w:rPr>
          <w:b/>
          <w:bCs/>
          <w:sz w:val="24"/>
          <w:szCs w:val="24"/>
        </w:rPr>
        <w:t xml:space="preserve"> </w:t>
      </w:r>
    </w:p>
    <w:p w14:paraId="110A02E7" w14:textId="5D37DA78" w:rsidR="00444AAD" w:rsidRPr="00444AAD" w:rsidRDefault="00444AAD" w:rsidP="00444AAD">
      <w:pPr>
        <w:rPr>
          <w:sz w:val="24"/>
          <w:szCs w:val="24"/>
        </w:rPr>
      </w:pPr>
      <w:r w:rsidRPr="00444AAD">
        <w:rPr>
          <w:sz w:val="24"/>
          <w:szCs w:val="24"/>
        </w:rPr>
        <w:t xml:space="preserve">This result strongly suggests that tourist activity is a </w:t>
      </w:r>
      <w:r w:rsidR="00AC4338">
        <w:rPr>
          <w:sz w:val="24"/>
          <w:szCs w:val="24"/>
        </w:rPr>
        <w:t>big</w:t>
      </w:r>
      <w:r w:rsidRPr="00444AAD">
        <w:rPr>
          <w:sz w:val="24"/>
          <w:szCs w:val="24"/>
        </w:rPr>
        <w:t xml:space="preserve"> driver of government revenu</w:t>
      </w:r>
      <w:r w:rsidR="00AC4338">
        <w:rPr>
          <w:sz w:val="24"/>
          <w:szCs w:val="24"/>
        </w:rPr>
        <w:t>e</w:t>
      </w:r>
      <w:r w:rsidRPr="00444AAD">
        <w:rPr>
          <w:sz w:val="24"/>
          <w:szCs w:val="24"/>
        </w:rPr>
        <w:t>:</w:t>
      </w:r>
    </w:p>
    <w:p w14:paraId="481E24A5" w14:textId="77777777" w:rsidR="00444AAD" w:rsidRPr="00444AAD" w:rsidRDefault="00444AAD" w:rsidP="00444AAD">
      <w:pPr>
        <w:numPr>
          <w:ilvl w:val="0"/>
          <w:numId w:val="8"/>
        </w:numPr>
        <w:rPr>
          <w:sz w:val="24"/>
          <w:szCs w:val="24"/>
        </w:rPr>
      </w:pPr>
      <w:r w:rsidRPr="00444AAD">
        <w:rPr>
          <w:b/>
          <w:bCs/>
          <w:sz w:val="24"/>
          <w:szCs w:val="24"/>
        </w:rPr>
        <w:t>Direct Revenue:</w:t>
      </w:r>
      <w:r w:rsidRPr="00444AAD">
        <w:rPr>
          <w:sz w:val="24"/>
          <w:szCs w:val="24"/>
        </w:rPr>
        <w:t xml:space="preserve"> Higher numbers of guest nights lead directly to increased collection of specific tourism-related taxes, such as hotel occupancy taxes, tourism levies, and airport fees.</w:t>
      </w:r>
    </w:p>
    <w:p w14:paraId="4770A7C8" w14:textId="77777777" w:rsidR="00444AAD" w:rsidRPr="00444AAD" w:rsidRDefault="00444AAD" w:rsidP="00444AAD">
      <w:pPr>
        <w:numPr>
          <w:ilvl w:val="0"/>
          <w:numId w:val="8"/>
        </w:numPr>
        <w:rPr>
          <w:sz w:val="24"/>
          <w:szCs w:val="24"/>
        </w:rPr>
      </w:pPr>
      <w:r w:rsidRPr="00444AAD">
        <w:rPr>
          <w:b/>
          <w:bCs/>
          <w:sz w:val="24"/>
          <w:szCs w:val="24"/>
        </w:rPr>
        <w:t>Indirect Revenue:</w:t>
      </w:r>
      <w:r w:rsidRPr="00444AAD">
        <w:rPr>
          <w:sz w:val="24"/>
          <w:szCs w:val="24"/>
        </w:rPr>
        <w:t xml:space="preserve"> Tourists spend money beyond their accommodation. More guest nights correlate with higher spending at restaurants, shops, attractions, and on transportation. This boosts sales tax (or VAT) receipts from a wide range of businesses.</w:t>
      </w:r>
    </w:p>
    <w:p w14:paraId="47E17554" w14:textId="77777777" w:rsidR="00444AAD" w:rsidRPr="00444AAD" w:rsidRDefault="00444AAD" w:rsidP="00444AAD">
      <w:pPr>
        <w:numPr>
          <w:ilvl w:val="0"/>
          <w:numId w:val="8"/>
        </w:numPr>
        <w:rPr>
          <w:sz w:val="24"/>
          <w:szCs w:val="24"/>
        </w:rPr>
      </w:pPr>
      <w:r w:rsidRPr="00444AAD">
        <w:rPr>
          <w:b/>
          <w:bCs/>
          <w:sz w:val="24"/>
          <w:szCs w:val="24"/>
        </w:rPr>
        <w:t>Induced Effects:</w:t>
      </w:r>
      <w:r w:rsidRPr="00444AAD">
        <w:rPr>
          <w:sz w:val="24"/>
          <w:szCs w:val="24"/>
        </w:rPr>
        <w:t xml:space="preserve"> The increased revenue for tourism-related businesses supports jobs. This, in turn, generates more personal income tax from employees and corporate income tax from profitable businesses in the hospitality sector.</w:t>
      </w:r>
    </w:p>
    <w:p w14:paraId="293D6413" w14:textId="3392221D" w:rsidR="00FF1D1E" w:rsidRPr="00FF1D1E" w:rsidRDefault="00FF1D1E" w:rsidP="00FF1D1E">
      <w:pPr>
        <w:rPr>
          <w:sz w:val="24"/>
          <w:szCs w:val="24"/>
        </w:rPr>
      </w:pPr>
    </w:p>
    <w:p w14:paraId="4704260A" w14:textId="28BFC46B" w:rsidR="00C1588C" w:rsidRDefault="00C1588C">
      <w:pPr>
        <w:rPr>
          <w:sz w:val="24"/>
          <w:szCs w:val="24"/>
        </w:rPr>
      </w:pPr>
      <w:r>
        <w:rPr>
          <w:sz w:val="24"/>
          <w:szCs w:val="24"/>
        </w:rPr>
        <w:br w:type="page"/>
      </w:r>
    </w:p>
    <w:p w14:paraId="5FDEF777" w14:textId="28E71EF9" w:rsidR="00D62FF4" w:rsidRDefault="009A0715" w:rsidP="00C1588C">
      <w:pPr>
        <w:pStyle w:val="Heading2"/>
        <w:numPr>
          <w:ilvl w:val="0"/>
          <w:numId w:val="4"/>
        </w:numPr>
        <w:rPr>
          <w:b/>
          <w:bCs/>
        </w:rPr>
      </w:pPr>
      <w:bookmarkStart w:id="5" w:name="_Toc210395206"/>
      <w:r>
        <w:rPr>
          <w:b/>
          <w:bCs/>
        </w:rPr>
        <w:lastRenderedPageBreak/>
        <w:t>Building Predictive Model:</w:t>
      </w:r>
      <w:bookmarkEnd w:id="5"/>
    </w:p>
    <w:p w14:paraId="09E02233" w14:textId="143A5FEC" w:rsidR="009A0715" w:rsidRPr="00CD3885" w:rsidRDefault="00ED50F2" w:rsidP="009A0715">
      <w:pPr>
        <w:rPr>
          <w:sz w:val="24"/>
          <w:szCs w:val="24"/>
        </w:rPr>
      </w:pPr>
      <w:r w:rsidRPr="00CD3885">
        <w:rPr>
          <w:sz w:val="24"/>
          <w:szCs w:val="24"/>
        </w:rPr>
        <w:t xml:space="preserve">I select a simple </w:t>
      </w:r>
      <w:r w:rsidRPr="003C6053">
        <w:rPr>
          <w:b/>
          <w:bCs/>
          <w:sz w:val="24"/>
          <w:szCs w:val="24"/>
          <w:u w:val="single"/>
        </w:rPr>
        <w:t xml:space="preserve">linear regression model </w:t>
      </w:r>
      <w:r w:rsidRPr="00CD3885">
        <w:rPr>
          <w:sz w:val="24"/>
          <w:szCs w:val="24"/>
        </w:rPr>
        <w:t>to predict the Tax Revenue using Guest Nights</w:t>
      </w:r>
      <w:r w:rsidR="00597F65" w:rsidRPr="00CD3885">
        <w:rPr>
          <w:sz w:val="24"/>
          <w:szCs w:val="24"/>
        </w:rPr>
        <w:t>.</w:t>
      </w:r>
    </w:p>
    <w:p w14:paraId="79C664C0" w14:textId="7A76FA03" w:rsidR="00597F65" w:rsidRDefault="00597F65" w:rsidP="009A0715">
      <w:pPr>
        <w:rPr>
          <w:rFonts w:eastAsiaTheme="minorEastAsia"/>
          <w:sz w:val="24"/>
          <w:szCs w:val="24"/>
        </w:rPr>
      </w:pPr>
      <w:r w:rsidRPr="00CD3885">
        <w:rPr>
          <w:sz w:val="24"/>
          <w:szCs w:val="24"/>
        </w:rPr>
        <w:t>Simple Equation:</w:t>
      </w:r>
      <w:r>
        <w:t xml:space="preserve"> </w:t>
      </w:r>
      <m:oMath>
        <m:r>
          <m:rPr>
            <m:sty m:val="bi"/>
          </m:rPr>
          <w:rPr>
            <w:rFonts w:ascii="Cambria Math" w:hAnsi="Cambria Math"/>
            <w:sz w:val="24"/>
            <w:szCs w:val="24"/>
          </w:rPr>
          <m:t xml:space="preserve">Tax Revenue= </m:t>
        </m:r>
        <m:sSub>
          <m:sSubPr>
            <m:ctrlPr>
              <w:rPr>
                <w:rFonts w:ascii="Cambria Math" w:hAnsi="Cambria Math"/>
                <w:b/>
                <w:bCs/>
                <w:i/>
                <w:sz w:val="24"/>
                <w:szCs w:val="24"/>
              </w:rPr>
            </m:ctrlPr>
          </m:sSubPr>
          <m:e>
            <m:r>
              <m:rPr>
                <m:sty m:val="bi"/>
              </m:rPr>
              <w:rPr>
                <w:rFonts w:ascii="Cambria Math" w:hAnsi="Cambria Math"/>
                <w:sz w:val="24"/>
                <w:szCs w:val="24"/>
              </w:rPr>
              <m:t>β</m:t>
            </m:r>
          </m:e>
          <m:sub>
            <m:r>
              <m:rPr>
                <m:sty m:val="bi"/>
              </m:rPr>
              <w:rPr>
                <w:rFonts w:ascii="Cambria Math" w:hAnsi="Cambria Math"/>
                <w:sz w:val="24"/>
                <w:szCs w:val="24"/>
              </w:rPr>
              <m:t>0</m:t>
            </m:r>
          </m:sub>
        </m:sSub>
        <m:r>
          <m:rPr>
            <m:sty m:val="bi"/>
          </m:rPr>
          <w:rPr>
            <w:rFonts w:ascii="Cambria Math" w:hAnsi="Cambria Math"/>
            <w:sz w:val="24"/>
            <w:szCs w:val="24"/>
          </w:rPr>
          <m:t xml:space="preserve">+ </m:t>
        </m:r>
        <m:sSub>
          <m:sSubPr>
            <m:ctrlPr>
              <w:rPr>
                <w:rFonts w:ascii="Cambria Math" w:hAnsi="Cambria Math"/>
                <w:b/>
                <w:bCs/>
                <w:i/>
                <w:sz w:val="24"/>
                <w:szCs w:val="24"/>
              </w:rPr>
            </m:ctrlPr>
          </m:sSubPr>
          <m:e>
            <m:r>
              <m:rPr>
                <m:sty m:val="bi"/>
              </m:rPr>
              <w:rPr>
                <w:rFonts w:ascii="Cambria Math" w:hAnsi="Cambria Math"/>
                <w:sz w:val="24"/>
                <w:szCs w:val="24"/>
              </w:rPr>
              <m:t>β</m:t>
            </m:r>
          </m:e>
          <m:sub>
            <m:r>
              <m:rPr>
                <m:sty m:val="bi"/>
              </m:rPr>
              <w:rPr>
                <w:rFonts w:ascii="Cambria Math" w:hAnsi="Cambria Math"/>
                <w:sz w:val="24"/>
                <w:szCs w:val="24"/>
              </w:rPr>
              <m:t>1</m:t>
            </m:r>
          </m:sub>
        </m:sSub>
        <m:r>
          <m:rPr>
            <m:sty m:val="bi"/>
          </m:rPr>
          <w:rPr>
            <w:rFonts w:ascii="Cambria Math" w:hAnsi="Cambria Math"/>
            <w:sz w:val="24"/>
            <w:szCs w:val="24"/>
          </w:rPr>
          <m:t xml:space="preserve"> x Guest Nights+ ε</m:t>
        </m:r>
      </m:oMath>
    </w:p>
    <w:p w14:paraId="581B5F23" w14:textId="5731C773" w:rsidR="009E260D" w:rsidRDefault="009E260D" w:rsidP="00CD3885">
      <w:pPr>
        <w:rPr>
          <w:b/>
          <w:bCs/>
          <w:sz w:val="24"/>
          <w:szCs w:val="24"/>
        </w:rPr>
      </w:pPr>
      <w:r w:rsidRPr="009E260D">
        <w:rPr>
          <w:b/>
          <w:bCs/>
          <w:sz w:val="24"/>
          <w:szCs w:val="24"/>
        </w:rPr>
        <w:drawing>
          <wp:inline distT="0" distB="0" distL="0" distR="0" wp14:anchorId="2BBD66FD" wp14:editId="147DD2D8">
            <wp:extent cx="6331585" cy="1091565"/>
            <wp:effectExtent l="0" t="0" r="0" b="0"/>
            <wp:docPr id="17992734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73452" name="Picture 1" descr="A screen shot of a computer&#10;&#10;AI-generated content may be incorrect."/>
                    <pic:cNvPicPr/>
                  </pic:nvPicPr>
                  <pic:blipFill>
                    <a:blip r:embed="rId8"/>
                    <a:stretch>
                      <a:fillRect/>
                    </a:stretch>
                  </pic:blipFill>
                  <pic:spPr>
                    <a:xfrm>
                      <a:off x="0" y="0"/>
                      <a:ext cx="6331585" cy="1091565"/>
                    </a:xfrm>
                    <a:prstGeom prst="rect">
                      <a:avLst/>
                    </a:prstGeom>
                  </pic:spPr>
                </pic:pic>
              </a:graphicData>
            </a:graphic>
          </wp:inline>
        </w:drawing>
      </w:r>
    </w:p>
    <w:p w14:paraId="5883B8AE" w14:textId="71C61B8A" w:rsidR="00CD3885" w:rsidRPr="00CD3885" w:rsidRDefault="00CD3885" w:rsidP="00A346C1">
      <w:pPr>
        <w:pStyle w:val="Heading4"/>
        <w:rPr>
          <w:b/>
          <w:bCs/>
          <w:sz w:val="24"/>
          <w:szCs w:val="24"/>
        </w:rPr>
      </w:pPr>
      <w:r w:rsidRPr="00CD3885">
        <w:rPr>
          <w:b/>
          <w:bCs/>
          <w:sz w:val="24"/>
          <w:szCs w:val="24"/>
        </w:rPr>
        <w:t>Key Model Outputs</w:t>
      </w:r>
      <w:r>
        <w:rPr>
          <w:b/>
          <w:bCs/>
          <w:sz w:val="24"/>
          <w:szCs w:val="24"/>
        </w:rPr>
        <w:t>:</w:t>
      </w:r>
    </w:p>
    <w:p w14:paraId="5050C44D" w14:textId="77777777" w:rsidR="00CD3885" w:rsidRPr="00CD3885" w:rsidRDefault="00CD3885" w:rsidP="00CD3885">
      <w:pPr>
        <w:numPr>
          <w:ilvl w:val="0"/>
          <w:numId w:val="10"/>
        </w:numPr>
        <w:rPr>
          <w:sz w:val="24"/>
          <w:szCs w:val="24"/>
        </w:rPr>
      </w:pPr>
      <w:r w:rsidRPr="00CD3885">
        <w:rPr>
          <w:sz w:val="24"/>
          <w:szCs w:val="24"/>
        </w:rPr>
        <w:t>Intercept (β₀): –2,298.5</w:t>
      </w:r>
    </w:p>
    <w:p w14:paraId="458796B0" w14:textId="77777777" w:rsidR="00CD3885" w:rsidRPr="00CD3885" w:rsidRDefault="00CD3885" w:rsidP="00CD3885">
      <w:pPr>
        <w:numPr>
          <w:ilvl w:val="0"/>
          <w:numId w:val="10"/>
        </w:numPr>
        <w:rPr>
          <w:sz w:val="24"/>
          <w:szCs w:val="24"/>
        </w:rPr>
      </w:pPr>
      <w:r w:rsidRPr="00CD3885">
        <w:rPr>
          <w:sz w:val="24"/>
          <w:szCs w:val="24"/>
        </w:rPr>
        <w:t>Slope (β₁): 0.206</w:t>
      </w:r>
    </w:p>
    <w:p w14:paraId="7DACBA2C" w14:textId="77777777" w:rsidR="00CD3885" w:rsidRPr="00CD3885" w:rsidRDefault="00CD3885" w:rsidP="00CD3885">
      <w:pPr>
        <w:numPr>
          <w:ilvl w:val="0"/>
          <w:numId w:val="10"/>
        </w:numPr>
        <w:rPr>
          <w:sz w:val="24"/>
          <w:szCs w:val="24"/>
        </w:rPr>
      </w:pPr>
      <w:r w:rsidRPr="00CD3885">
        <w:rPr>
          <w:sz w:val="24"/>
          <w:szCs w:val="24"/>
        </w:rPr>
        <w:t>R²: 0.807</w:t>
      </w:r>
    </w:p>
    <w:p w14:paraId="666F1AD3" w14:textId="77777777" w:rsidR="00CD3885" w:rsidRPr="00CD3885" w:rsidRDefault="00CD3885" w:rsidP="00CD3885">
      <w:pPr>
        <w:numPr>
          <w:ilvl w:val="0"/>
          <w:numId w:val="10"/>
        </w:numPr>
        <w:rPr>
          <w:sz w:val="24"/>
          <w:szCs w:val="24"/>
        </w:rPr>
      </w:pPr>
      <w:r w:rsidRPr="00CD3885">
        <w:rPr>
          <w:sz w:val="24"/>
          <w:szCs w:val="24"/>
        </w:rPr>
        <w:t>Pearson correlation (r): 0.898</w:t>
      </w:r>
    </w:p>
    <w:p w14:paraId="4F64FFC5" w14:textId="77777777" w:rsidR="00CD3885" w:rsidRPr="00CD3885" w:rsidRDefault="00CD3885" w:rsidP="00CD3885">
      <w:pPr>
        <w:numPr>
          <w:ilvl w:val="0"/>
          <w:numId w:val="10"/>
        </w:numPr>
        <w:rPr>
          <w:sz w:val="24"/>
          <w:szCs w:val="24"/>
        </w:rPr>
      </w:pPr>
      <w:r w:rsidRPr="00CD3885">
        <w:rPr>
          <w:sz w:val="24"/>
          <w:szCs w:val="24"/>
        </w:rPr>
        <w:t>RMSE: ≈ $580 million</w:t>
      </w:r>
    </w:p>
    <w:p w14:paraId="1048F0EB" w14:textId="2859A8A7" w:rsidR="00797E31" w:rsidRDefault="004A404C" w:rsidP="009A0715">
      <w:pPr>
        <w:rPr>
          <w:sz w:val="24"/>
          <w:szCs w:val="24"/>
        </w:rPr>
      </w:pPr>
      <w:r w:rsidRPr="00153A02">
        <w:rPr>
          <w:sz w:val="24"/>
          <w:szCs w:val="24"/>
        </w:rPr>
        <w:t>This means that, on average, each additional 1,000 guest nights is associated with an increase of $0.206 million (or $206,000) in tax revenue. The model explains 80.7% of the variation in tax revenue, indicating a strong fit.</w:t>
      </w:r>
    </w:p>
    <w:p w14:paraId="19DCAE31" w14:textId="77777777" w:rsidR="000735CD" w:rsidRDefault="000735CD" w:rsidP="000735CD">
      <w:pPr>
        <w:rPr>
          <w:sz w:val="24"/>
          <w:szCs w:val="24"/>
        </w:rPr>
      </w:pPr>
      <w:r w:rsidRPr="000735CD">
        <w:rPr>
          <w:sz w:val="24"/>
          <w:szCs w:val="24"/>
        </w:rPr>
        <w:t xml:space="preserve">The positive and significant slope confirms a strong positive relationship between guest nights and tax revenue: higher tourism activity (as measured by guest nights) is consistently linked with higher tax revenues over the 1980–2024 period. </w:t>
      </w:r>
    </w:p>
    <w:p w14:paraId="69D3882C" w14:textId="31A1739A" w:rsidR="000735CD" w:rsidRPr="000735CD" w:rsidRDefault="000735CD" w:rsidP="000735CD">
      <w:pPr>
        <w:rPr>
          <w:sz w:val="24"/>
          <w:szCs w:val="24"/>
        </w:rPr>
      </w:pPr>
      <w:r w:rsidRPr="000735CD">
        <w:rPr>
          <w:sz w:val="24"/>
          <w:szCs w:val="24"/>
        </w:rPr>
        <w:t>The high R² and correlation coefficient (r ≈ 0.90) support the reliability of this linear association.</w:t>
      </w:r>
    </w:p>
    <w:p w14:paraId="731BF22C" w14:textId="6473DD2E" w:rsidR="000735CD" w:rsidRPr="000735CD" w:rsidRDefault="000735CD" w:rsidP="000735CD">
      <w:pPr>
        <w:rPr>
          <w:sz w:val="24"/>
          <w:szCs w:val="24"/>
        </w:rPr>
      </w:pPr>
      <w:r w:rsidRPr="000735CD">
        <w:rPr>
          <w:sz w:val="24"/>
          <w:szCs w:val="24"/>
        </w:rPr>
        <w:t>However, some deviations exist</w:t>
      </w:r>
      <w:r w:rsidR="00A346C1">
        <w:rPr>
          <w:sz w:val="24"/>
          <w:szCs w:val="24"/>
        </w:rPr>
        <w:t xml:space="preserve"> - </w:t>
      </w:r>
      <w:r w:rsidRPr="000735CD">
        <w:rPr>
          <w:sz w:val="24"/>
          <w:szCs w:val="24"/>
        </w:rPr>
        <w:t>for example, in 2009 and 2014, tax revenue was notably lower than predicted despite high guest nights</w:t>
      </w:r>
      <w:r w:rsidR="00A346C1">
        <w:rPr>
          <w:sz w:val="24"/>
          <w:szCs w:val="24"/>
        </w:rPr>
        <w:t xml:space="preserve"> - </w:t>
      </w:r>
      <w:r w:rsidRPr="000735CD">
        <w:rPr>
          <w:sz w:val="24"/>
          <w:szCs w:val="24"/>
        </w:rPr>
        <w:t>suggesting that other factors (e.g., changes in tax policy, economic conditions, or spending patterns) may also influence revenue.</w:t>
      </w:r>
    </w:p>
    <w:p w14:paraId="3F369A89" w14:textId="2D9480BB" w:rsidR="003C6053" w:rsidRPr="003C6053" w:rsidRDefault="003C6053" w:rsidP="00A346C1">
      <w:pPr>
        <w:pStyle w:val="Heading4"/>
        <w:rPr>
          <w:b/>
          <w:bCs/>
          <w:sz w:val="24"/>
          <w:szCs w:val="24"/>
        </w:rPr>
      </w:pPr>
      <w:r w:rsidRPr="003C6053">
        <w:rPr>
          <w:b/>
          <w:bCs/>
          <w:sz w:val="24"/>
          <w:szCs w:val="24"/>
        </w:rPr>
        <w:t>Forecasting Use</w:t>
      </w:r>
      <w:r w:rsidR="004B3292">
        <w:rPr>
          <w:b/>
          <w:bCs/>
          <w:sz w:val="24"/>
          <w:szCs w:val="24"/>
        </w:rPr>
        <w:t>:</w:t>
      </w:r>
    </w:p>
    <w:p w14:paraId="0DCC3B76" w14:textId="44048AD1" w:rsidR="000735CD" w:rsidRDefault="00A346C1" w:rsidP="009A0715">
      <w:pPr>
        <w:rPr>
          <w:sz w:val="24"/>
          <w:szCs w:val="24"/>
        </w:rPr>
      </w:pPr>
      <w:r w:rsidRPr="00A346C1">
        <w:rPr>
          <w:sz w:val="24"/>
          <w:szCs w:val="24"/>
        </w:rPr>
        <w:t>This model can serve as a baseline forecasting tool: given projected guest night figures (e.g., from tourism boards or accommodation data), policymakers can estimate expected tax revenue. For instance, 42,000 guest nights would predict tax revenue of approximately</w:t>
      </w:r>
    </w:p>
    <w:p w14:paraId="60B2A2C6" w14:textId="72DC3A0E" w:rsidR="00193452" w:rsidRDefault="00193452" w:rsidP="009A0715">
      <w:pPr>
        <w:rPr>
          <w:sz w:val="24"/>
          <w:szCs w:val="24"/>
        </w:rPr>
      </w:pPr>
      <m:oMathPara>
        <m:oMath>
          <m:r>
            <w:rPr>
              <w:rFonts w:ascii="Cambria Math" w:hAnsi="Cambria Math"/>
              <w:sz w:val="24"/>
              <w:szCs w:val="24"/>
            </w:rPr>
            <m:t>Tax Revenue</m:t>
          </m:r>
          <m:r>
            <m:rPr>
              <m:sty m:val="bi"/>
            </m:rPr>
            <w:rPr>
              <w:rFonts w:ascii="Cambria Math" w:hAnsi="Cambria Math"/>
              <w:sz w:val="24"/>
              <w:szCs w:val="24"/>
            </w:rPr>
            <m:t xml:space="preserve">= </m:t>
          </m:r>
          <m:r>
            <m:rPr>
              <m:sty m:val="p"/>
            </m:rPr>
            <w:rPr>
              <w:rFonts w:ascii="Cambria Math" w:hAnsi="Cambria Math"/>
              <w:sz w:val="24"/>
              <w:szCs w:val="24"/>
            </w:rPr>
            <m:t>-2298.5+0.206×42,000</m:t>
          </m:r>
          <m:r>
            <m:rPr>
              <m:sty m:val="p"/>
            </m:rPr>
            <w:rPr>
              <w:rFonts w:ascii="Cambria Math" w:hAnsi="Cambria Math"/>
              <w:sz w:val="24"/>
              <w:szCs w:val="24"/>
            </w:rPr>
            <m:t>=6,353 million</m:t>
          </m:r>
        </m:oMath>
      </m:oMathPara>
    </w:p>
    <w:p w14:paraId="7A46E604" w14:textId="07FB7EC2" w:rsidR="004B3292" w:rsidRPr="004B3292" w:rsidRDefault="004B3292" w:rsidP="004B3292">
      <w:pPr>
        <w:pStyle w:val="Heading4"/>
        <w:rPr>
          <w:b/>
          <w:bCs/>
          <w:sz w:val="24"/>
          <w:szCs w:val="24"/>
        </w:rPr>
      </w:pPr>
      <w:r w:rsidRPr="004B3292">
        <w:rPr>
          <w:b/>
          <w:bCs/>
          <w:sz w:val="24"/>
          <w:szCs w:val="24"/>
        </w:rPr>
        <w:t>Limitations:</w:t>
      </w:r>
    </w:p>
    <w:p w14:paraId="0CF30E55" w14:textId="77777777" w:rsidR="004B3292" w:rsidRPr="004B3292" w:rsidRDefault="004B3292" w:rsidP="004B3292">
      <w:pPr>
        <w:rPr>
          <w:sz w:val="24"/>
          <w:szCs w:val="24"/>
        </w:rPr>
      </w:pPr>
      <w:r w:rsidRPr="004B3292">
        <w:rPr>
          <w:sz w:val="24"/>
          <w:szCs w:val="24"/>
        </w:rPr>
        <w:t>The model assumes a linear, stable relationship over time, which may not hold if tax rates, tourism composition (e.g., domestic vs. international), or spending behaviors change.</w:t>
      </w:r>
    </w:p>
    <w:p w14:paraId="6379957D" w14:textId="77777777" w:rsidR="004B3292" w:rsidRPr="004B3292" w:rsidRDefault="004B3292" w:rsidP="004B3292">
      <w:pPr>
        <w:rPr>
          <w:sz w:val="24"/>
          <w:szCs w:val="24"/>
        </w:rPr>
      </w:pPr>
      <w:r w:rsidRPr="004B3292">
        <w:rPr>
          <w:sz w:val="24"/>
          <w:szCs w:val="24"/>
        </w:rPr>
        <w:t>It does not account for external shocks (e.g., pandemics, recessions) or policy changes.</w:t>
      </w:r>
    </w:p>
    <w:p w14:paraId="0D2D0AB9" w14:textId="4A68C89B" w:rsidR="00A346C1" w:rsidRPr="00153A02" w:rsidRDefault="004B3292" w:rsidP="004B3292">
      <w:pPr>
        <w:rPr>
          <w:sz w:val="24"/>
          <w:szCs w:val="24"/>
        </w:rPr>
      </w:pPr>
      <w:r w:rsidRPr="004B3292">
        <w:rPr>
          <w:sz w:val="24"/>
          <w:szCs w:val="24"/>
        </w:rPr>
        <w:t>Using only one predictor ignores other relevant variables (e.g., average spend per night, exchange rates, hotel occupancy rates).</w:t>
      </w:r>
    </w:p>
    <w:sectPr w:rsidR="00A346C1" w:rsidRPr="00153A02" w:rsidSect="00A0425F">
      <w:pgSz w:w="12240" w:h="15840"/>
      <w:pgMar w:top="851"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6308"/>
    <w:multiLevelType w:val="hybridMultilevel"/>
    <w:tmpl w:val="587E73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060456"/>
    <w:multiLevelType w:val="hybridMultilevel"/>
    <w:tmpl w:val="9F202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1022F8"/>
    <w:multiLevelType w:val="hybridMultilevel"/>
    <w:tmpl w:val="960A7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D50F83"/>
    <w:multiLevelType w:val="hybridMultilevel"/>
    <w:tmpl w:val="44AA8DC0"/>
    <w:lvl w:ilvl="0" w:tplc="4CE0986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F7D1AF7"/>
    <w:multiLevelType w:val="multilevel"/>
    <w:tmpl w:val="3C16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CF381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EB72E6F"/>
    <w:multiLevelType w:val="multilevel"/>
    <w:tmpl w:val="0A6E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E450CC"/>
    <w:multiLevelType w:val="hybridMultilevel"/>
    <w:tmpl w:val="FA867C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C57E64"/>
    <w:multiLevelType w:val="hybridMultilevel"/>
    <w:tmpl w:val="664032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CD2509"/>
    <w:multiLevelType w:val="hybridMultilevel"/>
    <w:tmpl w:val="73EA7208"/>
    <w:lvl w:ilvl="0" w:tplc="D4AA081C">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7815322">
    <w:abstractNumId w:val="8"/>
  </w:num>
  <w:num w:numId="2" w16cid:durableId="423690721">
    <w:abstractNumId w:val="5"/>
  </w:num>
  <w:num w:numId="3" w16cid:durableId="210501957">
    <w:abstractNumId w:val="1"/>
  </w:num>
  <w:num w:numId="4" w16cid:durableId="268046487">
    <w:abstractNumId w:val="0"/>
  </w:num>
  <w:num w:numId="5" w16cid:durableId="755446791">
    <w:abstractNumId w:val="3"/>
  </w:num>
  <w:num w:numId="6" w16cid:durableId="183180578">
    <w:abstractNumId w:val="9"/>
  </w:num>
  <w:num w:numId="7" w16cid:durableId="953440665">
    <w:abstractNumId w:val="7"/>
  </w:num>
  <w:num w:numId="8" w16cid:durableId="1202786316">
    <w:abstractNumId w:val="4"/>
  </w:num>
  <w:num w:numId="9" w16cid:durableId="1058238349">
    <w:abstractNumId w:val="2"/>
  </w:num>
  <w:num w:numId="10" w16cid:durableId="3499901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9F3"/>
    <w:rsid w:val="00011AAD"/>
    <w:rsid w:val="000735CD"/>
    <w:rsid w:val="00111B08"/>
    <w:rsid w:val="00153A02"/>
    <w:rsid w:val="00193452"/>
    <w:rsid w:val="001B6A8D"/>
    <w:rsid w:val="00222791"/>
    <w:rsid w:val="0025408F"/>
    <w:rsid w:val="002962C4"/>
    <w:rsid w:val="002C30B7"/>
    <w:rsid w:val="002C5CC0"/>
    <w:rsid w:val="002F05AC"/>
    <w:rsid w:val="003162CE"/>
    <w:rsid w:val="00356C1D"/>
    <w:rsid w:val="003B6613"/>
    <w:rsid w:val="003C6053"/>
    <w:rsid w:val="00427EFA"/>
    <w:rsid w:val="00443AD7"/>
    <w:rsid w:val="00444AAD"/>
    <w:rsid w:val="00444AB7"/>
    <w:rsid w:val="004A404C"/>
    <w:rsid w:val="004B3292"/>
    <w:rsid w:val="004C6D51"/>
    <w:rsid w:val="00506723"/>
    <w:rsid w:val="0052062C"/>
    <w:rsid w:val="00547AE8"/>
    <w:rsid w:val="00554EA7"/>
    <w:rsid w:val="00591EF2"/>
    <w:rsid w:val="00597F65"/>
    <w:rsid w:val="005B43DD"/>
    <w:rsid w:val="00731A34"/>
    <w:rsid w:val="007409BB"/>
    <w:rsid w:val="00790CA7"/>
    <w:rsid w:val="007959B1"/>
    <w:rsid w:val="00797E31"/>
    <w:rsid w:val="008E4D8F"/>
    <w:rsid w:val="00903428"/>
    <w:rsid w:val="00903DE8"/>
    <w:rsid w:val="00925050"/>
    <w:rsid w:val="009436D2"/>
    <w:rsid w:val="00966F3C"/>
    <w:rsid w:val="009A0715"/>
    <w:rsid w:val="009E260D"/>
    <w:rsid w:val="00A0425F"/>
    <w:rsid w:val="00A309F3"/>
    <w:rsid w:val="00A346C1"/>
    <w:rsid w:val="00A72D20"/>
    <w:rsid w:val="00A75F37"/>
    <w:rsid w:val="00AC4338"/>
    <w:rsid w:val="00AD41B2"/>
    <w:rsid w:val="00B10601"/>
    <w:rsid w:val="00B61D1B"/>
    <w:rsid w:val="00B71BE8"/>
    <w:rsid w:val="00BB2233"/>
    <w:rsid w:val="00BF3E9F"/>
    <w:rsid w:val="00C1588C"/>
    <w:rsid w:val="00C60834"/>
    <w:rsid w:val="00C7119C"/>
    <w:rsid w:val="00CD2A16"/>
    <w:rsid w:val="00CD3885"/>
    <w:rsid w:val="00CF6E59"/>
    <w:rsid w:val="00D62FF4"/>
    <w:rsid w:val="00E77F39"/>
    <w:rsid w:val="00ED50F2"/>
    <w:rsid w:val="00F0025D"/>
    <w:rsid w:val="00F42447"/>
    <w:rsid w:val="00F74F6F"/>
    <w:rsid w:val="00F75385"/>
    <w:rsid w:val="00FF1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E72C6"/>
  <w15:chartTrackingRefBased/>
  <w15:docId w15:val="{033B6530-C485-4591-BCF4-253194A76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A30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0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0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0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9F3"/>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A309F3"/>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A309F3"/>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rsid w:val="00A309F3"/>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A309F3"/>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A309F3"/>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309F3"/>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309F3"/>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309F3"/>
    <w:rPr>
      <w:rFonts w:eastAsiaTheme="majorEastAsia" w:cstheme="majorBidi"/>
      <w:noProof/>
      <w:color w:val="272727" w:themeColor="text1" w:themeTint="D8"/>
    </w:rPr>
  </w:style>
  <w:style w:type="paragraph" w:styleId="Title">
    <w:name w:val="Title"/>
    <w:basedOn w:val="Normal"/>
    <w:next w:val="Normal"/>
    <w:link w:val="TitleChar"/>
    <w:uiPriority w:val="10"/>
    <w:qFormat/>
    <w:rsid w:val="00A30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9F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30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9F3"/>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309F3"/>
    <w:pPr>
      <w:spacing w:before="160"/>
      <w:jc w:val="center"/>
    </w:pPr>
    <w:rPr>
      <w:i/>
      <w:iCs/>
      <w:color w:val="404040" w:themeColor="text1" w:themeTint="BF"/>
    </w:rPr>
  </w:style>
  <w:style w:type="character" w:customStyle="1" w:styleId="QuoteChar">
    <w:name w:val="Quote Char"/>
    <w:basedOn w:val="DefaultParagraphFont"/>
    <w:link w:val="Quote"/>
    <w:uiPriority w:val="29"/>
    <w:rsid w:val="00A309F3"/>
    <w:rPr>
      <w:i/>
      <w:iCs/>
      <w:noProof/>
      <w:color w:val="404040" w:themeColor="text1" w:themeTint="BF"/>
    </w:rPr>
  </w:style>
  <w:style w:type="paragraph" w:styleId="ListParagraph">
    <w:name w:val="List Paragraph"/>
    <w:basedOn w:val="Normal"/>
    <w:uiPriority w:val="34"/>
    <w:qFormat/>
    <w:rsid w:val="00A309F3"/>
    <w:pPr>
      <w:ind w:left="720"/>
      <w:contextualSpacing/>
    </w:pPr>
  </w:style>
  <w:style w:type="character" w:styleId="IntenseEmphasis">
    <w:name w:val="Intense Emphasis"/>
    <w:basedOn w:val="DefaultParagraphFont"/>
    <w:uiPriority w:val="21"/>
    <w:qFormat/>
    <w:rsid w:val="00A309F3"/>
    <w:rPr>
      <w:i/>
      <w:iCs/>
      <w:color w:val="0F4761" w:themeColor="accent1" w:themeShade="BF"/>
    </w:rPr>
  </w:style>
  <w:style w:type="paragraph" w:styleId="IntenseQuote">
    <w:name w:val="Intense Quote"/>
    <w:basedOn w:val="Normal"/>
    <w:next w:val="Normal"/>
    <w:link w:val="IntenseQuoteChar"/>
    <w:uiPriority w:val="30"/>
    <w:qFormat/>
    <w:rsid w:val="00A30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9F3"/>
    <w:rPr>
      <w:i/>
      <w:iCs/>
      <w:noProof/>
      <w:color w:val="0F4761" w:themeColor="accent1" w:themeShade="BF"/>
    </w:rPr>
  </w:style>
  <w:style w:type="character" w:styleId="IntenseReference">
    <w:name w:val="Intense Reference"/>
    <w:basedOn w:val="DefaultParagraphFont"/>
    <w:uiPriority w:val="32"/>
    <w:qFormat/>
    <w:rsid w:val="00A309F3"/>
    <w:rPr>
      <w:b/>
      <w:bCs/>
      <w:smallCaps/>
      <w:color w:val="0F4761" w:themeColor="accent1" w:themeShade="BF"/>
      <w:spacing w:val="5"/>
    </w:rPr>
  </w:style>
  <w:style w:type="paragraph" w:styleId="TOCHeading">
    <w:name w:val="TOC Heading"/>
    <w:basedOn w:val="Heading1"/>
    <w:next w:val="Normal"/>
    <w:uiPriority w:val="39"/>
    <w:unhideWhenUsed/>
    <w:qFormat/>
    <w:rsid w:val="00C1588C"/>
    <w:pPr>
      <w:spacing w:before="240" w:after="0"/>
      <w:outlineLvl w:val="9"/>
    </w:pPr>
    <w:rPr>
      <w:noProof w:val="0"/>
      <w:sz w:val="32"/>
      <w:szCs w:val="32"/>
    </w:rPr>
  </w:style>
  <w:style w:type="paragraph" w:styleId="TOC1">
    <w:name w:val="toc 1"/>
    <w:basedOn w:val="Normal"/>
    <w:next w:val="Normal"/>
    <w:autoRedefine/>
    <w:uiPriority w:val="39"/>
    <w:unhideWhenUsed/>
    <w:rsid w:val="00C1588C"/>
    <w:pPr>
      <w:spacing w:after="100"/>
    </w:pPr>
  </w:style>
  <w:style w:type="paragraph" w:styleId="TOC2">
    <w:name w:val="toc 2"/>
    <w:basedOn w:val="Normal"/>
    <w:next w:val="Normal"/>
    <w:autoRedefine/>
    <w:uiPriority w:val="39"/>
    <w:unhideWhenUsed/>
    <w:rsid w:val="00C1588C"/>
    <w:pPr>
      <w:spacing w:after="100"/>
      <w:ind w:left="220"/>
    </w:pPr>
  </w:style>
  <w:style w:type="paragraph" w:styleId="TOC3">
    <w:name w:val="toc 3"/>
    <w:basedOn w:val="Normal"/>
    <w:next w:val="Normal"/>
    <w:autoRedefine/>
    <w:uiPriority w:val="39"/>
    <w:unhideWhenUsed/>
    <w:rsid w:val="00C1588C"/>
    <w:pPr>
      <w:spacing w:after="100"/>
      <w:ind w:left="440"/>
    </w:pPr>
  </w:style>
  <w:style w:type="character" w:styleId="Hyperlink">
    <w:name w:val="Hyperlink"/>
    <w:basedOn w:val="DefaultParagraphFont"/>
    <w:uiPriority w:val="99"/>
    <w:unhideWhenUsed/>
    <w:rsid w:val="00C1588C"/>
    <w:rPr>
      <w:color w:val="467886" w:themeColor="hyperlink"/>
      <w:u w:val="single"/>
    </w:rPr>
  </w:style>
  <w:style w:type="character" w:styleId="PlaceholderText">
    <w:name w:val="Placeholder Text"/>
    <w:basedOn w:val="DefaultParagraphFont"/>
    <w:uiPriority w:val="99"/>
    <w:semiHidden/>
    <w:rsid w:val="00597F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F91B5-DEF3-4DD6-A4EE-493195CBC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4</Pages>
  <Words>791</Words>
  <Characters>4513</Characters>
  <Application>Microsoft Office Word</Application>
  <DocSecurity>0</DocSecurity>
  <Lines>37</Lines>
  <Paragraphs>10</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Thông Lê Hoàng Triết</dc:creator>
  <cp:keywords/>
  <dc:description/>
  <cp:lastModifiedBy>Thông Lê Hoàng Triết</cp:lastModifiedBy>
  <cp:revision>62</cp:revision>
  <dcterms:created xsi:type="dcterms:W3CDTF">2025-10-03T02:59:00Z</dcterms:created>
  <dcterms:modified xsi:type="dcterms:W3CDTF">2025-10-03T07:46:00Z</dcterms:modified>
</cp:coreProperties>
</file>