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INFORMÁTICA E ADMINISTRAÇÃO PAULISTA — FIAP</w:t>
      </w:r>
    </w:p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PÓS-GRADUAÇÃO EM ARQUITETURA E DESENVOLVIMENTO JAVA</w:t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TURMA 9ADJT</w:t>
      </w:r>
    </w:p>
    <w:p/>
    <w:p/>
    <w:p/>
    <w:p/>
    <w:p/>
    <w:p/>
    <w:p/>
    <w:p/>
    <w:p/>
    <w:p/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HACKATHON SUS — API DE TRIAGEM INTELIGENTE, FILA PRIORIZADA E ANTIFALTAS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 Challenge — Fase 5</w:t>
      </w:r>
    </w:p>
    <w:p/>
    <w:p/>
    <w:p/>
    <w:p/>
    <w:p/>
    <w:p/>
    <w:p/>
    <w:p/>
    <w:p/>
    <w:p/>
    <w:p/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EQUIPE 9ADJT</w:t>
      </w:r>
    </w:p>
    <w:p/>
    <w:p/>
    <w:p/>
    <w:p/>
    <w:p/>
    <w:p/>
    <w:p/>
    <w:p/>
    <w:p/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HACKATHON SUS — API DE TRIAGEM INTELIGENTE, FILA PRIORIZADA E ANTIFALTAS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 Challenge — Fase 5</w:t>
      </w:r>
    </w:p>
    <w:p/>
    <w:p/>
    <w:p/>
    <w:p>
      <w:pPr>
        <w:spacing w:line="276"/>
        <w:ind w:left="4536"/>
        <w:jc w:val="both"/>
      </w:pPr>
      <w:r>
        <w:rPr>
          <w:rFonts w:ascii="Arial" w:cs="Arial" w:eastAsia="Arial" w:hAnsi="Arial"/>
          <w:sz w:val="22"/>
          <w:szCs w:val="22"/>
        </w:rPr>
        <w:t xml:space="preserve">Relatório técnico apresentado como requisito de avaliação da Fase 5 (Hackathon) do curso de Pós-graduação em Arquitetura e Desenvolvimento Java da FIAP, sob o tema “Inovação para otimização de atendimento no SUS”.</w:t>
      </w:r>
    </w:p>
    <w:p/>
    <w:p/>
    <w:p/>
    <w:p/>
    <w:p/>
    <w:p/>
    <w:p/>
    <w:p/>
    <w:p/>
    <w:p>
      <w:pPr>
        <w:spacing w:after="6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SÃO PAULO</w:t>
      </w:r>
    </w:p>
    <w:p>
      <w:pPr>
        <w:spacing w:after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1 RESUMO EXECUTIVO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2 PROBLEMA IDENTIFICADO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3 DESCRIÇÃO DA SOLUÇÃO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4 PROCESSO DE DESENVOLVIMENTO</w:t>
      </w:r>
      <w:r>
        <w:rPr>
          <w:rFonts w:ascii="Arial" w:cs="Arial" w:eastAsia="Arial" w:hAnsi="Arial"/>
          <w:sz w:val="24"/>
          <w:szCs w:val="24"/>
        </w:rPr>
        <w:t xml:space="preserve">	6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 DETALHES TÉCNICOS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6 LINKS ÚTEIS</w:t>
      </w:r>
      <w:r>
        <w:rPr>
          <w:rFonts w:ascii="Arial" w:cs="Arial" w:eastAsia="Arial" w:hAnsi="Arial"/>
          <w:sz w:val="24"/>
          <w:szCs w:val="24"/>
        </w:rPr>
        <w:t xml:space="preserve">	9</w:t>
      </w:r>
    </w:p>
    <w:p>
      <w:pPr>
        <w:tabs>
          <w:tab w:val="right" w:pos="9071" w:leader="dot"/>
        </w:tabs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7 APRENDIZADOS E PRÓXIMOS PASSOS</w:t>
      </w:r>
      <w:r>
        <w:rPr>
          <w:rFonts w:ascii="Arial" w:cs="Arial" w:eastAsia="Arial" w:hAnsi="Arial"/>
          <w:sz w:val="24"/>
          <w:szCs w:val="24"/>
        </w:rPr>
        <w:t xml:space="preserve">	9</w:t>
      </w:r>
    </w:p>
    <w:p>
      <w:r>
        <w:br w:type="page"/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 Resumo executivo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atendimento no Sistema Único de Saúde (SUS) sofre com a superlotação das unidades, filas longas e desorganizadas e alto índice de faltas em consultas agendadas (absenteísmo), o que desperdiça vagas escassas e atrasa quem realmente precisa de atendimento.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proposta é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API REST de back-end</w:t>
      </w:r>
      <w:r>
        <w:rPr>
          <w:rFonts w:ascii="Arial" w:cs="Arial" w:eastAsia="Arial" w:hAnsi="Arial"/>
          <w:sz w:val="24"/>
          <w:szCs w:val="24"/>
        </w:rPr>
        <w:t xml:space="preserve"> que ataca três gargalos de forma integrada: (i)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triagem inteligente</w:t>
      </w:r>
      <w:r>
        <w:rPr>
          <w:rFonts w:ascii="Arial" w:cs="Arial" w:eastAsia="Arial" w:hAnsi="Arial"/>
          <w:sz w:val="24"/>
          <w:szCs w:val="24"/>
        </w:rPr>
        <w:t xml:space="preserve">, que classifica automaticamente o risco do paciente segundo protocolo inspirado no Manchester, priorizando os casos mais graves; (ii)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fila priorizada</w:t>
      </w:r>
      <w:r>
        <w:rPr>
          <w:rFonts w:ascii="Arial" w:cs="Arial" w:eastAsia="Arial" w:hAnsi="Arial"/>
          <w:sz w:val="24"/>
          <w:szCs w:val="24"/>
        </w:rPr>
        <w:t xml:space="preserve">, que organiza o atendimento por gravidade clínica e ordem de chegada; e (iii)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antifaltas com reaproveitamento de vagas</w:t>
      </w:r>
      <w:r>
        <w:rPr>
          <w:rFonts w:ascii="Arial" w:cs="Arial" w:eastAsia="Arial" w:hAnsi="Arial"/>
          <w:sz w:val="24"/>
          <w:szCs w:val="24"/>
        </w:rPr>
        <w:t xml:space="preserve">, que controla comparecimento e falta, calcula a taxa de absenteísmo e, ao cancelar uma consulta, reagenda automaticamente o próximo paciente da lista de espera.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impacto esperado é a redução do tempo de espera dos casos urgentes, o melhor aproveitamento das vagas disponíveis e o apoio à gestão por meio de um painel de indicadores.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 Problema identificado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SUS enfrenta desafios crônicos no fluxo de atendimento: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Superlotação e triagem manual: </w:t>
      </w:r>
      <w:r>
        <w:rPr>
          <w:rFonts w:ascii="Arial" w:cs="Arial" w:eastAsia="Arial" w:hAnsi="Arial"/>
          <w:sz w:val="24"/>
          <w:szCs w:val="24"/>
        </w:rPr>
        <w:t xml:space="preserve">sem priorização sistemática, pacientes graves podem aguardar o mesmo tempo que casos leves, elevando o risco clínico.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Filas desorganizadas: </w:t>
      </w:r>
      <w:r>
        <w:rPr>
          <w:rFonts w:ascii="Arial" w:cs="Arial" w:eastAsia="Arial" w:hAnsi="Arial"/>
          <w:sz w:val="24"/>
          <w:szCs w:val="24"/>
        </w:rPr>
        <w:t xml:space="preserve">o atendimento por ordem simples de chegada não reflete a gravidade dos pacientes.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Absenteísmo elevado: </w:t>
      </w:r>
      <w:r>
        <w:rPr>
          <w:rFonts w:ascii="Arial" w:cs="Arial" w:eastAsia="Arial" w:hAnsi="Arial"/>
          <w:sz w:val="24"/>
          <w:szCs w:val="24"/>
        </w:rPr>
        <w:t xml:space="preserve">faltas em consultas agendadas desperdiçam vagas que poderiam atender outras pessoas da lista de espera; em diversas especialidades do setor público as taxas de falta superam 20% a 30%.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Falta de visibilidade gerencial: </w:t>
      </w:r>
      <w:r>
        <w:rPr>
          <w:rFonts w:ascii="Arial" w:cs="Arial" w:eastAsia="Arial" w:hAnsi="Arial"/>
          <w:sz w:val="24"/>
          <w:szCs w:val="24"/>
        </w:rPr>
        <w:t xml:space="preserve">gestores carecem de indicadores consolidados (pacientes em fila, taxa de absenteísmo, distribuição por risco) para apoiar decisões.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Justificativa: </w:t>
      </w:r>
      <w:r>
        <w:rPr>
          <w:rFonts w:ascii="Arial" w:cs="Arial" w:eastAsia="Arial" w:hAnsi="Arial"/>
          <w:sz w:val="24"/>
          <w:szCs w:val="24"/>
        </w:rPr>
        <w:t xml:space="preserve">resolver esses pontos melhora diretamente a segurança do paciente (priorização correta), a eficiência operacional (aproveitamento de vagas) e a transparência da gestão — exatamente os objetivos do tema do hackathon.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 Descrição da solução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é uma API REST que cobre o ciclo de atendimento, organizada nos seguintes módulos: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tblHeader/>
        </w:trP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resolve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Autenticação JWT com perfis (ADMIN, PROFISSIONAL_SAUDE, RECEPCAO).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Pacientes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Cadastro e consulta de pacientes (CRUD e busca por CPF).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Unidades de Saúde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Cadastro de UBS, UPA e Hospitais com capacidade de atendimento.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Triagem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Registra respostas clínicas e classifica o risco automaticamente.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Entrada na fila, consulta de posição, chamada do próximo por prioridade e encerramento.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Consultas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Agendamento, confirmação, falta, comparecimento e cancelamento.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Lista de Espera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Pacientes aguardando vaga por especialidade e prioridade, com histórico.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Indicadores gerenciais (absenteísmo, fila, distribuição por risco).</w:t>
            </w:r>
          </w:p>
        </w:tc>
      </w:tr>
    </w:tbl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classificação de risco </w:t>
      </w:r>
      <w:r>
        <w:rPr>
          <w:rFonts w:ascii="Arial" w:cs="Arial" w:eastAsia="Arial" w:hAnsi="Arial"/>
          <w:sz w:val="24"/>
          <w:szCs w:val="24"/>
        </w:rPr>
        <w:t xml:space="preserve">recebe sintomas objetivos e devolve a classificação no padrão Manchester, conforme a regra implementada: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tblHeader/>
        </w:trP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Condição (na ordem de avaliação)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Falta de ar ou sangramento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VERMELHO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Dor intensa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LARANJA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Febre e tontura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AMARELO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Febre ou tontura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VERDE</w:t>
            </w:r>
          </w:p>
        </w:tc>
      </w:tr>
      <w:tr>
        <w:tc>
          <w:tcPr>
            <w:tcW w:type="dxa" w:w="4535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Nenhum sintoma</w:t>
            </w:r>
          </w:p>
        </w:tc>
        <w:tc>
          <w:tcPr>
            <w:tcW w:type="dxa" w:w="453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AZUL</w:t>
            </w:r>
          </w:p>
        </w:tc>
      </w:tr>
    </w:tbl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priorização da fila </w:t>
      </w:r>
      <w:r>
        <w:rPr>
          <w:rFonts w:ascii="Arial" w:cs="Arial" w:eastAsia="Arial" w:hAnsi="Arial"/>
          <w:sz w:val="24"/>
          <w:szCs w:val="24"/>
        </w:rPr>
        <w:t xml:space="preserve">seleciona, ao chamar o próximo paciente, quem possui maior gravidade (classificação de risco) e, em caso de empate, o que chegou primeiro (horário de entrada).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antifaltas com reaproveitamento de vaga </w:t>
      </w:r>
      <w:r>
        <w:rPr>
          <w:rFonts w:ascii="Arial" w:cs="Arial" w:eastAsia="Arial" w:hAnsi="Arial"/>
          <w:sz w:val="24"/>
          <w:szCs w:val="24"/>
        </w:rPr>
        <w:t xml:space="preserve">atua no cancelamento de uma consulta: a API busca o próximo paciente da lista de espera da mesma especialidade, cria automaticamente uma nova consulta reaproveitando o horário, registra a movimentação no histórico e remove o paciente da lista de espera. Por fim,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dashboard </w:t>
      </w:r>
      <w:r>
        <w:rPr>
          <w:rFonts w:ascii="Arial" w:cs="Arial" w:eastAsia="Arial" w:hAnsi="Arial"/>
          <w:sz w:val="24"/>
          <w:szCs w:val="24"/>
        </w:rPr>
        <w:t xml:space="preserve">calcula a taxa de absenteísmo (faltas dividido por faltas mais realizadas), a quantidade de pacientes em fila e a distribuição de atendimentos por classificação de risco.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 Processo de desenvolvimento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foi estruturado em etapas incrementais: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Entendimento do problema (Design Thinking): </w:t>
      </w:r>
      <w:r>
        <w:rPr>
          <w:rFonts w:ascii="Arial" w:cs="Arial" w:eastAsia="Arial" w:hAnsi="Arial"/>
          <w:sz w:val="24"/>
          <w:szCs w:val="24"/>
        </w:rPr>
        <w:t xml:space="preserve">mapeamento das dores do SUS (superlotação, filas, absenteísmo) e definição das personas — recepcionista, profissional de saúde e gestor da unidade.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Brainstorming e priorização: </w:t>
      </w:r>
      <w:r>
        <w:rPr>
          <w:rFonts w:ascii="Arial" w:cs="Arial" w:eastAsia="Arial" w:hAnsi="Arial"/>
          <w:sz w:val="24"/>
          <w:szCs w:val="24"/>
        </w:rPr>
        <w:t xml:space="preserve">seleção das funcionalidades de maior impacto e viabilidade para o MVP (triagem, fila, antifaltas), evitando dispersão.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Desenho da arquitetura: </w:t>
      </w:r>
      <w:r>
        <w:rPr>
          <w:rFonts w:ascii="Arial" w:cs="Arial" w:eastAsia="Arial" w:hAnsi="Arial"/>
          <w:sz w:val="24"/>
          <w:szCs w:val="24"/>
        </w:rPr>
        <w:t xml:space="preserve">adoção de Arquitetura Hexagonal (Ports &amp; Adapters) e abordagem API-first com contrato OpenAPI.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Desenvolvimento ágil: </w:t>
      </w:r>
      <w:r>
        <w:rPr>
          <w:rFonts w:ascii="Arial" w:cs="Arial" w:eastAsia="Arial" w:hAnsi="Arial"/>
          <w:sz w:val="24"/>
          <w:szCs w:val="24"/>
        </w:rPr>
        <w:t xml:space="preserve">implementação em ciclos curtos por módulo, com o contrato OpenAPI gerando as interfaces dos controllers e o domínio isolado de framework.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Testes: </w:t>
      </w:r>
      <w:r>
        <w:rPr>
          <w:rFonts w:ascii="Arial" w:cs="Arial" w:eastAsia="Arial" w:hAnsi="Arial"/>
          <w:sz w:val="24"/>
          <w:szCs w:val="24"/>
        </w:rPr>
        <w:t xml:space="preserve">testes automatizados sobre a regra de classificação de risco e a carga de contexto da aplicação (executando em banco H2).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Documentação: </w:t>
      </w:r>
      <w:r>
        <w:rPr>
          <w:rFonts w:ascii="Arial" w:cs="Arial" w:eastAsia="Arial" w:hAnsi="Arial"/>
          <w:sz w:val="24"/>
          <w:szCs w:val="24"/>
        </w:rPr>
        <w:t xml:space="preserve">contrato OpenAPI/Swagger, coleção Postman, diagramas (arquitetura e sequência) e este relatório.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divisão de tarefas seguiu as camadas e módulos da arquitetura, permitindo trabalho paralelo sem acoplamento.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 Detalhes técnicos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Tecnologias utilizadas: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Linguagem: </w:t>
      </w:r>
      <w:r>
        <w:rPr>
          <w:rFonts w:ascii="Arial" w:cs="Arial" w:eastAsia="Arial" w:hAnsi="Arial"/>
          <w:sz w:val="24"/>
          <w:szCs w:val="24"/>
        </w:rPr>
        <w:t xml:space="preserve">Java 17.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Framework: </w:t>
      </w:r>
      <w:r>
        <w:rPr>
          <w:rFonts w:ascii="Arial" w:cs="Arial" w:eastAsia="Arial" w:hAnsi="Arial"/>
          <w:sz w:val="24"/>
          <w:szCs w:val="24"/>
        </w:rPr>
        <w:t xml:space="preserve">Spring Boot 3.3.7 (Web, Data JPA, Security, Validation).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Persistência: </w:t>
      </w:r>
      <w:r>
        <w:rPr>
          <w:rFonts w:ascii="Arial" w:cs="Arial" w:eastAsia="Arial" w:hAnsi="Arial"/>
          <w:sz w:val="24"/>
          <w:szCs w:val="24"/>
        </w:rPr>
        <w:t xml:space="preserve">MySQL (desenvolvimento e produção) e H2 (testes), com Flyway para versionamento do schema.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Segurança: </w:t>
      </w:r>
      <w:r>
        <w:rPr>
          <w:rFonts w:ascii="Arial" w:cs="Arial" w:eastAsia="Arial" w:hAnsi="Arial"/>
          <w:sz w:val="24"/>
          <w:szCs w:val="24"/>
        </w:rPr>
        <w:t xml:space="preserve">Spring Security e JWT (biblioteca jjwt), autenticação stateless.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Contrato e documentação: </w:t>
      </w:r>
      <w:r>
        <w:rPr>
          <w:rFonts w:ascii="Arial" w:cs="Arial" w:eastAsia="Arial" w:hAnsi="Arial"/>
          <w:sz w:val="24"/>
          <w:szCs w:val="24"/>
        </w:rPr>
        <w:t xml:space="preserve">springdoc-openapi e openapi-generator (geração das interfaces a partir do arquivo openapi.yaml).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Build: </w:t>
      </w:r>
      <w:r>
        <w:rPr>
          <w:rFonts w:ascii="Arial" w:cs="Arial" w:eastAsia="Arial" w:hAnsi="Arial"/>
          <w:sz w:val="24"/>
          <w:szCs w:val="24"/>
        </w:rPr>
        <w:t xml:space="preserve">Maven (com wrapper mvnw).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Arquitetura do sistema. </w:t>
      </w:r>
      <w:r>
        <w:rPr>
          <w:rFonts w:ascii="Arial" w:cs="Arial" w:eastAsia="Arial" w:hAnsi="Arial"/>
          <w:sz w:val="24"/>
          <w:szCs w:val="24"/>
        </w:rPr>
        <w:t xml:space="preserve">O projeto adota Arquitetura Hexagonal (Ports &amp; Adapters), isolando o domínio das tecnologias de infraestrutura, com as camadas: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domain </w:t>
      </w:r>
      <w:r>
        <w:rPr>
          <w:rFonts w:ascii="Arial" w:cs="Arial" w:eastAsia="Arial" w:hAnsi="Arial"/>
          <w:sz w:val="24"/>
          <w:szCs w:val="24"/>
        </w:rPr>
        <w:t xml:space="preserve">(modelos, enums e a regra de classificação de risco, sem dependência de framework);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application </w:t>
      </w:r>
      <w:r>
        <w:rPr>
          <w:rFonts w:ascii="Arial" w:cs="Arial" w:eastAsia="Arial" w:hAnsi="Arial"/>
          <w:sz w:val="24"/>
          <w:szCs w:val="24"/>
        </w:rPr>
        <w:t xml:space="preserve">(serviços de caso de uso e ports, garantindo a inversão de dependência);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infrastructure </w:t>
      </w:r>
      <w:r>
        <w:rPr>
          <w:rFonts w:ascii="Arial" w:cs="Arial" w:eastAsia="Arial" w:hAnsi="Arial"/>
          <w:sz w:val="24"/>
          <w:szCs w:val="24"/>
        </w:rPr>
        <w:t xml:space="preserve">(adapters JPA, entities, mapeadores e segurança JWT, implementando os ports);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presentation </w:t>
      </w:r>
      <w:r>
        <w:rPr>
          <w:rFonts w:ascii="Arial" w:cs="Arial" w:eastAsia="Arial" w:hAnsi="Arial"/>
          <w:sz w:val="24"/>
          <w:szCs w:val="24"/>
        </w:rPr>
        <w:t xml:space="preserve">(controllers REST gerados a partir do contrato OpenAPI, mapeadores e tratamento global de erros).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962025"/>
            <wp:effectExtent t="0" r="0" b="0" l="0"/>
            <wp:docPr id="1" name="Arquitetura v1.png" descr="Figura 1 — Arquitetura hexagonal (Ports &amp; Adapters) da solução." title="Figura 1 — Arquitetura hexagonal (Ports &amp; Adapters) da solu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— Arquitetura hexagonal (Ports &amp; Adapters) da solução.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4552950"/>
            <wp:effectExtent t="0" r="0" b="0" l="0"/>
            <wp:docPr id="1" name="Diagrama de Sequencia - Triagem Fila.png" descr="Figura 2 — Triagem com classificação de risco e entrada na fila priorizada." title="Figura 2 — Triagem com classificação de risco e entrada na fila priori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— Triagem com classificação de risco e entrada na fila priorizada.</w:t>
      </w:r>
    </w:p>
    <w:p>
      <w:pPr>
        <w:spacing w:after="60" w:before="120"/>
        <w:jc w:val="center"/>
      </w:pPr>
      <w:r>
        <w:drawing>
          <wp:inline distT="0" distB="0" distL="0" distR="0">
            <wp:extent cx="4324350" cy="3590925"/>
            <wp:effectExtent t="0" r="0" b="0" l="0"/>
            <wp:docPr id="1" name="Diagrama de Sequencia - Cancelamento.png" descr="Figura 3 — Cancelamento de consulta com reagendamento automático da lista de espera." title="Figura 3 — Cancelamento de consulta com reagendamento automático da lista de espe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— Cancelamento de consulta com reagendamento automático da lista de espera.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de dados. </w:t>
      </w:r>
      <w:r>
        <w:rPr>
          <w:rFonts w:ascii="Arial" w:cs="Arial" w:eastAsia="Arial" w:hAnsi="Arial"/>
          <w:sz w:val="24"/>
          <w:szCs w:val="24"/>
        </w:rPr>
        <w:t xml:space="preserve">As tabelas são gerenciadas via migrations do Flyway: usuarios, pacientes, unidades_saude, triagens, fila_atendimento, consultas, lista_espera e historico_lista_espera. Há índices dedicados para a priorização da fila e da lista de espera.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 Links úteis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 de código (GitHub): </w:t>
      </w:r>
      <w:hyperlink w:history="1" r:id="rIdrgcb-ot3kr6kyv-kfe4mv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https://github.com/Alecio-99/fase5-hackaton/tree/main</w:t>
        </w:r>
      </w:hyperlink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Vídeo do pitch (YouTube, 8 minutos): </w:t>
      </w:r>
      <w:hyperlink w:history="1" r:id="rIdfxoztl7jx13ug3kv4-mus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https://youtu.be/ID_DO_VIDEO</w:t>
        </w:r>
      </w:hyperlink>
      <w:r>
        <w:rPr>
          <w:rFonts w:ascii="Arial" w:cs="Arial" w:eastAsia="Arial" w:hAnsi="Arial"/>
          <w:sz w:val="24"/>
          <w:szCs w:val="24"/>
        </w:rPr>
        <w:t xml:space="preserve"> (a ser publicado).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Contrato OpenAPI: </w:t>
      </w:r>
      <w:r>
        <w:rPr>
          <w:rFonts w:ascii="Arial" w:cs="Arial" w:eastAsia="Arial" w:hAnsi="Arial"/>
          <w:sz w:val="24"/>
          <w:szCs w:val="24"/>
        </w:rPr>
        <w:t xml:space="preserve">arquivo src/main/resources/openapi.yaml no repositório.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Coleção Postman: </w:t>
      </w:r>
      <w:r>
        <w:rPr>
          <w:rFonts w:ascii="Arial" w:cs="Arial" w:eastAsia="Arial" w:hAnsi="Arial"/>
          <w:sz w:val="24"/>
          <w:szCs w:val="24"/>
        </w:rPr>
        <w:t xml:space="preserve">arquivo hackton-sus.postman_collection.json no repositório.</w:t>
      </w:r>
    </w:p>
    <w:p>
      <w:pPr>
        <w:pStyle w:val="Heading1"/>
        <w:spacing w:after="160" w:before="240" w:line="36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7 Aprendizados e próximos passos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 equipe aprendeu: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Arquitetura Hexagonal na prática: </w:t>
      </w:r>
      <w:r>
        <w:rPr>
          <w:rFonts w:ascii="Arial" w:cs="Arial" w:eastAsia="Arial" w:hAnsi="Arial"/>
          <w:sz w:val="24"/>
          <w:szCs w:val="24"/>
        </w:rPr>
        <w:t xml:space="preserve">isolar o domínio das tecnologias facilitou os testes e mantém o núcleo de negócio independente de framework e banco de dados.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API-first com OpenAPI: </w:t>
      </w:r>
      <w:r>
        <w:rPr>
          <w:rFonts w:ascii="Arial" w:cs="Arial" w:eastAsia="Arial" w:hAnsi="Arial"/>
          <w:sz w:val="24"/>
          <w:szCs w:val="24"/>
        </w:rPr>
        <w:t xml:space="preserve">definir o contrato antes acelerou a implementação dos controllers e padronizou os DTOs e as respostas de erro.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Modelagem de regras clínicas: </w:t>
      </w:r>
      <w:r>
        <w:rPr>
          <w:rFonts w:ascii="Arial" w:cs="Arial" w:eastAsia="Arial" w:hAnsi="Arial"/>
          <w:sz w:val="24"/>
          <w:szCs w:val="24"/>
        </w:rPr>
        <w:t xml:space="preserve">traduzir um protocolo de triagem (Manchester) em regras objetivas e testáveis reforçou a importância de uma camada de domínio limpa.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Valor de pequenas automações: </w:t>
      </w:r>
      <w:r>
        <w:rPr>
          <w:rFonts w:ascii="Arial" w:cs="Arial" w:eastAsia="Arial" w:hAnsi="Arial"/>
          <w:sz w:val="24"/>
          <w:szCs w:val="24"/>
        </w:rPr>
        <w:t xml:space="preserve">o reagendamento automático a partir do cancelamento mostrou como uma regra simples gera impacto real no aproveitamento de vagas.</w:t>
      </w:r>
    </w:p>
    <w:p>
      <w:pPr>
        <w:spacing w:after="16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pode ser aprimorado no futuro: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Ampliar a cobertura de testes para os serviços de Consulta, Fila, Lista de Espera e Auth.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Adicionar Dockerfile e docker-compose (aplicação e MySQL) para facilitar execução e demonstração.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Enriquecer a triagem com sinais vitais (pressão, saturação), idade e comorbidades.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Implementar notificações (SMS, e-mail ou WhatsApp) de lembrete de consulta para reduzir o absenteísmo.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Integrar telemedicina e prontuário eletrônico centralizado.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Adicionar observabilidade (métricas e logs estruturados) e pipeline de CI/CD.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 w:line="36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rgcb-ot3kr6kyv-kfe4mv" Type="http://schemas.openxmlformats.org/officeDocument/2006/relationships/hyperlink" Target="https://github.com/Alecio-99/fase5-hackaton/tree/main" TargetMode="External"/><Relationship Id="rIdfxoztl7jx13ug3kv4-mus" Type="http://schemas.openxmlformats.org/officeDocument/2006/relationships/hyperlink" Target="https://youtu.be/ID_DO_VIDEO" TargetMode="External"/><Relationship Id="rId8" Type="http://schemas.openxmlformats.org/officeDocument/2006/relationships/image" Target="media/4597fb7d8a989312d5202dccc614cf599dbb2f87.png"/><Relationship Id="rId9" Type="http://schemas.openxmlformats.org/officeDocument/2006/relationships/image" Target="media/d510d99c224f3c0916df9513d869852a81405575.png"/><Relationship Id="rId10" Type="http://schemas.openxmlformats.org/officeDocument/2006/relationships/image" Target="media/c0b776543e6d4ea03e594d164704c6c2fd31b08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2026-06-16T18:22:28.492Z</dcterms:created>
  <dcterms:modified xsi:type="dcterms:W3CDTF">2026-06-16T18:22:28.492Z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