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before="280" w:after="120" w:line="300"/>
      </w:pPr>
      <w:r>
        <w:rPr>
          <w:b/>
          <w:bCs/>
          <w:sz w:val="40"/>
          <w:szCs w:val="40"/>
          <w:rFonts w:ascii="Arial" w:cs="Arial" w:eastAsia="Arial" w:hAnsi="Arial"/>
        </w:rPr>
        <w:t xml:space="preserve">Uhtred's Speech — Per-Line Cut Sheet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Source:</w:t>
      </w:r>
      <w:r>
        <w:rPr>
          <w:sz w:val="22"/>
          <w:szCs w:val="22"/>
          <w:rFonts w:ascii="Arial" w:cs="Arial" w:eastAsia="Arial" w:hAnsi="Arial"/>
        </w:rPr>
        <w:t xml:space="preserve"> "Uhtred's Final Speech – Honoring our Ancestors – The Last Kingdom [with Subs En/Br]", channel </w:t>
      </w:r>
      <w:r>
        <w:rPr>
          <w:i/>
          <w:iCs/>
          <w:sz w:val="22"/>
          <w:szCs w:val="22"/>
          <w:rFonts w:ascii="Arial" w:cs="Arial" w:eastAsia="Arial" w:hAnsi="Arial"/>
        </w:rPr>
        <w:t xml:space="preserve">Hidden by Leaves</w:t>
      </w:r>
      <w:r>
        <w:rPr>
          <w:sz w:val="22"/>
          <w:szCs w:val="22"/>
          <w:rFonts w:ascii="Arial" w:cs="Arial" w:eastAsia="Arial" w:hAnsi="Arial"/>
        </w:rPr>
        <w:t xml:space="preserve">, posted 2022‑07‑02.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Runtime:</w:t>
      </w:r>
      <w:r>
        <w:rPr>
          <w:sz w:val="22"/>
          <w:szCs w:val="22"/>
          <w:rFonts w:ascii="Arial" w:cs="Arial" w:eastAsia="Arial" w:hAnsi="Arial"/>
        </w:rPr>
        <w:t xml:space="preserve"> 1:14 (74.0 s)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Output:</w:t>
      </w:r>
      <w:r>
        <w:rPr>
          <w:sz w:val="22"/>
          <w:szCs w:val="22"/>
          <w:rFonts w:ascii="Arial" w:cs="Arial" w:eastAsia="Arial" w:hAnsi="Arial"/>
        </w:rPr>
        <w:t xml:space="preserve"> 22 single-line cuts, each with in/out points, a title, and descriptor metadata.</w:t>
      </w:r>
    </w:p>
    <w:tbl>
      <w:tblPr>
        <w:tblW w:type="dxa" w:w="9026"/>
        <w:tblBorders>
          <w:top w:val="single" w:color="BFBFBF" w:sz="6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026"/>
      </w:tblGrid>
      <w:t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80" w:line="240"/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Heading2"/>
        <w:keepNext/>
        <w:keepLines/>
        <w:spacing w:before="280" w:after="120" w:line="30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0. Method and honesty notes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Anchor points are real.</w:t>
      </w:r>
      <w:r>
        <w:rPr>
          <w:sz w:val="22"/>
          <w:szCs w:val="22"/>
          <w:rFonts w:ascii="Arial" w:cs="Arial" w:eastAsia="Arial" w:hAnsi="Arial"/>
        </w:rPr>
        <w:t xml:space="preserve"> The video ships a subtitle track whose cue starts are: 0:00, 0:06, 0:14, 0:21, 0:29, 0:37, 0:47, 0:55, 1:04, 1:12. Those ten boundaries are taken verbatim from the caption track and are trustworthy.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Intra-cue splits are estimates.</w:t>
      </w:r>
      <w:r>
        <w:rPr>
          <w:sz w:val="22"/>
          <w:szCs w:val="22"/>
          <w:rFonts w:ascii="Arial" w:cs="Arial" w:eastAsia="Arial" w:hAnsi="Arial"/>
        </w:rPr>
        <w:t xml:space="preserve"> Most cues pack two or three sentences into one 6–10 s block. I divided each cue by word count, weighted for delivery pace, so a line's in/out point can drift roughly ±0.3–0.5 s. Nudge them in your editor against the waveform.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Caption errors corrected.</w:t>
      </w:r>
      <w:r>
        <w:rPr>
          <w:sz w:val="22"/>
          <w:szCs w:val="22"/>
          <w:rFonts w:ascii="Arial" w:cs="Arial" w:eastAsia="Arial" w:hAnsi="Arial"/>
        </w:rPr>
        <w:t xml:space="preserve"> The subtitle track reads "raised the day" and "for days" — speech-recognition slips for "a Dane" and "for Danes". Restored below. Everything else follows the caption text.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Tail cue.</w:t>
      </w:r>
      <w:r>
        <w:rPr>
          <w:sz w:val="22"/>
          <w:szCs w:val="22"/>
          <w:rFonts w:ascii="Arial" w:cs="Arial" w:eastAsia="Arial" w:hAnsi="Arial"/>
        </w:rPr>
        <w:t xml:space="preserve"> The final cue at 1:12 shows only the fragment "you", almost certainly a subtitle overlap or trailing card. Treated as a hold, not a line.</w:t>
      </w:r>
    </w:p>
    <w:p>
      <w:pPr>
        <w:pStyle w:val="ListParagraph"/>
        <w:numPr>
          <w:ilvl w:val="0"/>
          <w:numId w:val="2"/>
        </w:num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Wisdom sayings are editorial distillations, not dialogue.</w:t>
      </w:r>
      <w:r>
        <w:rPr>
          <w:sz w:val="22"/>
          <w:szCs w:val="22"/>
          <w:rFonts w:ascii="Arial" w:cs="Arial" w:eastAsia="Arial" w:hAnsi="Arial"/>
        </w:rPr>
        <w:t xml:space="preserve"> They are my one-line abstracts of each beat. Do not caption them as quotes from the show.</w:t>
      </w:r>
    </w:p>
    <w:p>
      <w:pPr>
        <w:pStyle w:val="Heading3"/>
        <w:keepNext/>
        <w:keepLines/>
        <w:spacing w:before="280" w:after="120" w:line="30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How I read your header schema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Your term</w:t>
            </w:r>
          </w:p>
        </w:tc>
        <w:tc>
          <w:tcPr>
            <w:tcW w:type="dxa" w:w="45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Field in this sheet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Titelit acceptor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TITLE</w:t>
            </w: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 — the line itself, promoted to a heading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Grip in cut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GRIP</w:t>
            </w: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 — the in-point / out-point pair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Introduction descriptor pre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PRE</w:t>
            </w: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 — the framing beat before the title lands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After title … individuality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POST</w:t>
            </w: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 — what the line does on its own, read in isolation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Wisdom saying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WISDOM</w:t>
            </w: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 — distilled maxim (editorial)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Division in Year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DIVISION</w:t>
            </w: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 — the act the line sits in (five-act reading of the speech)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Acceptor to years in rising stability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CLASS: Stabilizer</w:t>
            </w: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 — line increases cohesion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Distabilizor acceptor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  <w:rFonts w:ascii="Courier New" w:cs="Courier New" w:eastAsia="Courier New" w:hAnsi="Courier New"/>
                <w:shd w:fill="F2F2F2" w:color="auto" w:val="clear"/>
              </w:rPr>
              <w:t xml:space="preserve">CLASS: Destabilizer</w:t>
            </w: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 — line names fracture, fear, or grievance</w:t>
            </w:r>
          </w:p>
        </w:tc>
      </w:tr>
    </w:tbl>
    <w:p>
      <w:pPr>
        <w:spacing w:before="0" w:after="0" w:line="180" w:lineRule="exact"/>
      </w:pPr>
    </w:p>
    <w:p>
      <w:p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If your schema means something narrower — e.g. "Division in Year" as literal year-markers, or "acceptor" as a formal grammar term — tell me and I'll rebuild the columns.</w:t>
      </w:r>
    </w:p>
    <w:tbl>
      <w:tblPr>
        <w:tblW w:type="dxa" w:w="9026"/>
        <w:tblBorders>
          <w:top w:val="single" w:color="BFBFBF" w:sz="6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026"/>
      </w:tblGrid>
      <w:t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80" w:line="240"/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Heading2"/>
        <w:keepNext/>
        <w:keepLines/>
        <w:spacing w:before="280" w:after="120" w:line="30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1. Master cut table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12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In</w:t>
            </w:r>
          </w:p>
        </w:tc>
        <w:tc>
          <w:tcPr>
            <w:tcW w:type="dxa" w:w="12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Out</w:t>
            </w:r>
          </w:p>
        </w:tc>
        <w:tc>
          <w:tcPr>
            <w:tcW w:type="dxa" w:w="12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Dur</w:t>
            </w:r>
          </w:p>
        </w:tc>
        <w:tc>
          <w:tcPr>
            <w:tcW w:type="dxa" w:w="12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Line (= title)</w:t>
            </w:r>
          </w:p>
        </w:tc>
        <w:tc>
          <w:tcPr>
            <w:tcW w:type="dxa" w:w="12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Class</w:t>
            </w:r>
          </w:p>
        </w:tc>
        <w:tc>
          <w:tcPr>
            <w:tcW w:type="dxa" w:w="12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Division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01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0:00.0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0:04.3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4.3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For I speak to you as a man who has lived among you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 — Credential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02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0:04.3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0:06.0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1.7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Your gods are my gods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 — Credential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0:06.0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0:09.3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3.3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 was born a Saxon but raised a Dane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 — Credential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04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0:09.3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0:11.1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1.8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For years that divided me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Destabilizer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 — Credential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05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0:11.1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0:14.5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3.4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But perhaps the Gods have led us all here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 — Credential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0:14.5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0:18.0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3.5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For I will offer you a bargain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II — The Bargain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07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0:18.0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0:21.0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 ask you to fight now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II — The Bargain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08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0:21.0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0:23.0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For me and for Northumbria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II — The Bargain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09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0:23.0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0:29.0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6.0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And if we take these lands we will be taking them for Saxons and for Danes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II — The Bargain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0:29.0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0:34.3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5.3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Follow me and all Danes will live in peace here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III — Guarantees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0:34.3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0:37.0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2.7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 swear this to you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III — Guarantees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0:37.0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0:40.6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3.6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Danes will not be hunted nor live in forests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Destabilizer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III — Guarantees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0:40.6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0:43.0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2.4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You will have lands and homes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III — Guarantees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0:43.0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0:47.0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4.0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And I ask you not to do this for Saxons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Destabilizer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III — Guarantees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0:47.0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0:50.6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3.6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Do it for what your forebears came here for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IV — Ancestors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0:50.6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0:55.0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4.4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For the reason they risked their lives and crossed the seas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IV — Ancestors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0:55.0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0:57.6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2.6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To make a homeland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IV — Ancestors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0:57.6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1:01.4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3.8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Follow me in this, I swear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V — The Seal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19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1:01.4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1:04.0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2.6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You have my word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V — The Seal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1:04.0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1:07.4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3.4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As a Saxon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V — The Seal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21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1:07.4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1:12.0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4.6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And as a Dane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Stabilizer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V — The Seal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1:12.0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1:14.0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2.0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i/>
                <w:iCs/>
                <w:sz w:val="22"/>
                <w:szCs w:val="22"/>
                <w:rFonts w:ascii="Arial" w:cs="Arial" w:eastAsia="Arial" w:hAnsi="Arial"/>
              </w:rPr>
              <w:t xml:space="preserve">(tail — caption fragment "you"; hold or trim)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—</w:t>
            </w:r>
          </w:p>
        </w:tc>
      </w:tr>
    </w:tbl>
    <w:p>
      <w:pPr>
        <w:spacing w:before="0" w:after="0" w:line="180" w:lineRule="exact"/>
      </w:pPr>
    </w:p>
    <w:p>
      <w:p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Durations sum to 74.0 s with no gaps and no overlaps, so this tiles the whole clip.</w:t>
      </w:r>
    </w:p>
    <w:tbl>
      <w:tblPr>
        <w:tblW w:type="dxa" w:w="9026"/>
        <w:tblBorders>
          <w:top w:val="single" w:color="BFBFBF" w:sz="6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026"/>
      </w:tblGrid>
      <w:t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80" w:line="240"/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Heading2"/>
        <w:keepNext/>
        <w:keepLines/>
        <w:spacing w:before="280" w:after="120" w:line="30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2. Descriptor pairs</w:t>
      </w:r>
    </w:p>
    <w:p>
      <w:p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Each entry: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PRE</w:t>
      </w:r>
      <w:r>
        <w:rPr>
          <w:sz w:val="22"/>
          <w:szCs w:val="22"/>
          <w:rFonts w:ascii="Arial" w:cs="Arial" w:eastAsia="Arial" w:hAnsi="Arial"/>
        </w:rPr>
        <w:t xml:space="preserve"> (framing before the title) →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TITLE</w:t>
      </w:r>
      <w:r>
        <w:rPr>
          <w:sz w:val="22"/>
          <w:szCs w:val="22"/>
          <w:rFonts w:ascii="Arial" w:cs="Arial" w:eastAsia="Arial" w:hAnsi="Arial"/>
        </w:rPr>
        <w:t xml:space="preserve"> →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POST</w:t>
      </w:r>
      <w:r>
        <w:rPr>
          <w:sz w:val="22"/>
          <w:szCs w:val="22"/>
          <w:rFonts w:ascii="Arial" w:cs="Arial" w:eastAsia="Arial" w:hAnsi="Arial"/>
        </w:rPr>
        <w:t xml:space="preserve"> (what the line does alone) ·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WISDOM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01 · 0:00.0–0:04.3</w:t>
      </w:r>
      <w:r>
        <w:rPr>
          <w:sz w:val="22"/>
          <w:szCs w:val="22"/>
          <w:rFonts w:ascii="Arial" w:cs="Arial" w:eastAsia="Arial" w:hAnsi="Arial"/>
        </w:rPr>
        <w:t xml:space="preserve"> PRE: Cold open. No music sting, crowd noise under the voice — the audience is already assembled and sceptical. POST: Establishes the speaker's standing by biography rather than rank. Read alone, it is a claim to be heard. WISDOM: Authority borrowed from shared life outlasts authority claimed from office.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02 · 0:04.3–0:06.0</w:t>
      </w:r>
      <w:r>
        <w:rPr>
          <w:sz w:val="22"/>
          <w:szCs w:val="22"/>
          <w:rFonts w:ascii="Arial" w:cs="Arial" w:eastAsia="Arial" w:hAnsi="Arial"/>
        </w:rPr>
        <w:t xml:space="preserve"> PRE: Straight address, no hedging. POST: Clears the religious objection before it can be raised. Removes the strongest reason to refuse. WISDOM: Settle the sacred question first, or it settles the argument against you.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03 · 0:06.0–0:09.3</w:t>
      </w:r>
      <w:r>
        <w:rPr>
          <w:sz w:val="22"/>
          <w:szCs w:val="22"/>
          <w:rFonts w:ascii="Arial" w:cs="Arial" w:eastAsia="Arial" w:hAnsi="Arial"/>
        </w:rPr>
        <w:t xml:space="preserve"> PRE: The thesis arrives. Delivery slows on the two nouns. POST: The hinge of the entire speech — identity presented as a bridge, not a fault line. WISDOM: Birth is a fact; upbringing is a loyalty. Whoever holds both holds the room.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04 · 0:09.3–0:11.1</w:t>
      </w:r>
      <w:r>
        <w:rPr>
          <w:sz w:val="22"/>
          <w:szCs w:val="22"/>
          <w:rFonts w:ascii="Arial" w:cs="Arial" w:eastAsia="Arial" w:hAnsi="Arial"/>
        </w:rPr>
        <w:t xml:space="preserve"> PRE: Voice drops. Short line, heavy. POST: Concedes a wound. Buys credibility by admitting the cost of the split. WISDOM: Name the division you carry, or it will be named for you.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05 · 0:11.1–0:14.5</w:t>
      </w:r>
      <w:r>
        <w:rPr>
          <w:sz w:val="22"/>
          <w:szCs w:val="22"/>
          <w:rFonts w:ascii="Arial" w:cs="Arial" w:eastAsia="Arial" w:hAnsi="Arial"/>
        </w:rPr>
        <w:t xml:space="preserve"> PRE: The pivot — "but". Breath before "perhaps". POST: Reframes accident as providence and hands the audience a part in a larger story. WISDOM: What divided you may be the road that delivered you.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06 · 0:14.5–0:18.0</w:t>
      </w:r>
      <w:r>
        <w:rPr>
          <w:sz w:val="22"/>
          <w:szCs w:val="22"/>
          <w:rFonts w:ascii="Arial" w:cs="Arial" w:eastAsia="Arial" w:hAnsi="Arial"/>
        </w:rPr>
        <w:t xml:space="preserve"> PRE: Register shifts from confession to commerce. POST: Signals terms, not a plea. Sets the listener up to weigh rather than obey. WISDOM: People move for offers, not for orders.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07 · 0:18.0–0:21.0</w:t>
      </w:r>
      <w:r>
        <w:rPr>
          <w:sz w:val="22"/>
          <w:szCs w:val="22"/>
          <w:rFonts w:ascii="Arial" w:cs="Arial" w:eastAsia="Arial" w:hAnsi="Arial"/>
        </w:rPr>
        <w:t xml:space="preserve"> PRE: Imperative, no softening. POST: The ask, stated plainly and early — no burying the request in the third act. WISDOM: Ask for the thing you actually want, in the first breath you can spare.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08 · 0:21.0–0:23.0</w:t>
      </w:r>
      <w:r>
        <w:rPr>
          <w:sz w:val="22"/>
          <w:szCs w:val="22"/>
          <w:rFonts w:ascii="Arial" w:cs="Arial" w:eastAsia="Arial" w:hAnsi="Arial"/>
        </w:rPr>
        <w:t xml:space="preserve"> PRE: Two stakes named in five words. POST: Personal loyalty and territorial cause welded together, so refusal costs twice. WISDOM: Bind your name to the land's name and refusal becomes expensive.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09 · 0:23.0–0:29.0</w:t>
      </w:r>
      <w:r>
        <w:rPr>
          <w:sz w:val="22"/>
          <w:szCs w:val="22"/>
          <w:rFonts w:ascii="Arial" w:cs="Arial" w:eastAsia="Arial" w:hAnsi="Arial"/>
        </w:rPr>
        <w:t xml:space="preserve"> PRE: Conditional "if" — the listener is invited into the premise. POST: The shared-spoils clause. The bargain's actual mechanism: conquest framed as joint property. WISDOM: A prize split in advance is cheaper than a prize defended afterwards.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10 · 0:29.0–0:34.3</w:t>
      </w:r>
      <w:r>
        <w:rPr>
          <w:sz w:val="22"/>
          <w:szCs w:val="22"/>
          <w:rFonts w:ascii="Arial" w:cs="Arial" w:eastAsia="Arial" w:hAnsi="Arial"/>
        </w:rPr>
        <w:t xml:space="preserve"> PRE: Promise, forward-leaning. POST: First explicit guarantee — peace, and specifically peace </w:t>
      </w:r>
      <w:r>
        <w:rPr>
          <w:i/>
          <w:iCs/>
          <w:sz w:val="22"/>
          <w:szCs w:val="22"/>
          <w:rFonts w:ascii="Arial" w:cs="Arial" w:eastAsia="Arial" w:hAnsi="Arial"/>
        </w:rPr>
        <w:t xml:space="preserve">here</w:t>
      </w:r>
      <w:r>
        <w:rPr>
          <w:sz w:val="22"/>
          <w:szCs w:val="22"/>
          <w:rFonts w:ascii="Arial" w:cs="Arial" w:eastAsia="Arial" w:hAnsi="Arial"/>
        </w:rPr>
        <w:t xml:space="preserve">. WISDOM: Promise the condition, not the reward; conditions are what people fear losing.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11 · 0:34.3–0:37.0</w:t>
      </w:r>
      <w:r>
        <w:rPr>
          <w:sz w:val="22"/>
          <w:szCs w:val="22"/>
          <w:rFonts w:ascii="Arial" w:cs="Arial" w:eastAsia="Arial" w:hAnsi="Arial"/>
        </w:rPr>
        <w:t xml:space="preserve"> PRE: Oath marker, slower. POST: Seals the guarantee with the speaker's own credit. WISDOM: An unsworn promise is a rumour.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12 · 0:37.0–0:40.6</w:t>
      </w:r>
      <w:r>
        <w:rPr>
          <w:sz w:val="22"/>
          <w:szCs w:val="22"/>
          <w:rFonts w:ascii="Arial" w:cs="Arial" w:eastAsia="Arial" w:hAnsi="Arial"/>
        </w:rPr>
        <w:t xml:space="preserve"> PRE: Names the fear directly — hunted, hidden. POST: Speaks to a specific remembered harm rather than abstract liberty. WISDOM: Address the harm they have actually suffered, or your remedy sounds theoretical.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13 · 0:40.6–0:43.0</w:t>
      </w:r>
      <w:r>
        <w:rPr>
          <w:sz w:val="22"/>
          <w:szCs w:val="22"/>
          <w:rFonts w:ascii="Arial" w:cs="Arial" w:eastAsia="Arial" w:hAnsi="Arial"/>
        </w:rPr>
        <w:t xml:space="preserve"> PRE: Concrete nouns, plain delivery. POST: Material promise — land and home. The measurable half of the offer. WISDOM: Give the abstract promise a floor plan.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14 · 0:43.0–0:47.0</w:t>
      </w:r>
      <w:r>
        <w:rPr>
          <w:sz w:val="22"/>
          <w:szCs w:val="22"/>
          <w:rFonts w:ascii="Arial" w:cs="Arial" w:eastAsia="Arial" w:hAnsi="Arial"/>
        </w:rPr>
        <w:t xml:space="preserve"> PRE: Negation, deliberately uncomfortable. POST: Releases the audience from duty to the other side. Disarms resentment by removing obligation. WISDOM: Excusing someone from a debt wins more than reminding them of it.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15 · 0:47.0–0:50.6</w:t>
      </w:r>
      <w:r>
        <w:rPr>
          <w:sz w:val="22"/>
          <w:szCs w:val="22"/>
          <w:rFonts w:ascii="Arial" w:cs="Arial" w:eastAsia="Arial" w:hAnsi="Arial"/>
        </w:rPr>
        <w:t xml:space="preserve"> PRE: Turn outward, to the dead. POST: Switches the motive from loyalty owed to legacy inherited. WISDOM: When present duty is weak, borrow weight from the ancestors.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16 · 0:50.6–0:55.0</w:t>
      </w:r>
      <w:r>
        <w:rPr>
          <w:sz w:val="22"/>
          <w:szCs w:val="22"/>
          <w:rFonts w:ascii="Arial" w:cs="Arial" w:eastAsia="Arial" w:hAnsi="Arial"/>
        </w:rPr>
        <w:t xml:space="preserve"> PRE: The crossing — sea imagery, longer line. POST: Reactivates the migration story as living memory rather than history. WISDOM: A journey retold becomes a mandate.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17 · 0:55.0–0:57.6</w:t>
      </w:r>
      <w:r>
        <w:rPr>
          <w:sz w:val="22"/>
          <w:szCs w:val="22"/>
          <w:rFonts w:ascii="Arial" w:cs="Arial" w:eastAsia="Arial" w:hAnsi="Arial"/>
        </w:rPr>
        <w:t xml:space="preserve"> PRE: The shortest line in the speech. Space around it. POST: The payload. Names the real object of desire that everything prior was circling. WISDOM: Say the true want in four words and stop talking.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18 · 0:57.6–1:01.4</w:t>
      </w:r>
      <w:r>
        <w:rPr>
          <w:sz w:val="22"/>
          <w:szCs w:val="22"/>
          <w:rFonts w:ascii="Arial" w:cs="Arial" w:eastAsia="Arial" w:hAnsi="Arial"/>
        </w:rPr>
        <w:t xml:space="preserve"> PRE: Return of the call, now earned. POST: Second oath. Closes the loop opened at line 06. WISDOM: Repeat the ask only after you have paid for it.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19 · 1:01.4–1:04.0</w:t>
      </w:r>
      <w:r>
        <w:rPr>
          <w:sz w:val="22"/>
          <w:szCs w:val="22"/>
          <w:rFonts w:ascii="Arial" w:cs="Arial" w:eastAsia="Arial" w:hAnsi="Arial"/>
        </w:rPr>
        <w:t xml:space="preserve"> PRE: Quiet, almost private. POST: The bond offered in the smallest possible register. WISDOM: End on the smallest promise; it is the hardest to break.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20 · 1:04.0–1:07.4</w:t>
      </w:r>
      <w:r>
        <w:rPr>
          <w:sz w:val="22"/>
          <w:szCs w:val="22"/>
          <w:rFonts w:ascii="Arial" w:cs="Arial" w:eastAsia="Arial" w:hAnsi="Arial"/>
        </w:rPr>
        <w:t xml:space="preserve"> PRE: Held beat before the phrase completes. POST: Half of a doubled identity, deliberately left hanging. WISDOM: Split the seal in two and the second half lands harder.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21 · 1:07.4–1:12.0</w:t>
      </w:r>
      <w:r>
        <w:rPr>
          <w:sz w:val="22"/>
          <w:szCs w:val="22"/>
          <w:rFonts w:ascii="Arial" w:cs="Arial" w:eastAsia="Arial" w:hAnsi="Arial"/>
        </w:rPr>
        <w:t xml:space="preserve"> PRE: Longest hold in the clip for the fewest words — 4.6 s across four. POST: The reconciliation. The two halves of line 03 returned as one signature. WISDOM: Close by returning to the line you opened with, and let silence sign it.</w:t>
      </w:r>
    </w:p>
    <w:p>
      <w:pPr>
        <w:spacing w:after="180" w:line="30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22 · 1:12.0–1:14.0</w:t>
      </w:r>
      <w:r>
        <w:rPr>
          <w:sz w:val="22"/>
          <w:szCs w:val="22"/>
          <w:rFonts w:ascii="Arial" w:cs="Arial" w:eastAsia="Arial" w:hAnsi="Arial"/>
        </w:rPr>
        <w:t xml:space="preserve"> PRE: Caption fragment only. POST: Not a line. Either subtitle overlap or the tail of the closing shot — hold as an outro card or trim to 1:12.0.</w:t>
      </w:r>
    </w:p>
    <w:tbl>
      <w:tblPr>
        <w:tblW w:type="dxa" w:w="9026"/>
        <w:tblBorders>
          <w:top w:val="single" w:color="BFBFBF" w:sz="6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026"/>
      </w:tblGrid>
      <w:t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80" w:line="240"/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Heading2"/>
        <w:keepNext/>
        <w:keepLines/>
        <w:spacing w:before="280" w:after="120" w:line="30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3. Lines as standalone titles</w:t>
      </w:r>
    </w:p>
    <w:p>
      <w:p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Clean, title-cased, ready to paste as chapter markers or thumbnail text: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For I Speak to You as a Man Who Has Lived Among You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Your Gods Are My Gods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I Was Born a Saxon but Raised a Dane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For Years That Divided Me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But Perhaps the Gods Have Led Us All Here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For I Will Offer You a Bargain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I Ask You to Fight Now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For Me and for Northumbria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For Saxons and for Danes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All Danes Will Live in Peace Here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I Swear This to You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Not Hunted, Nor Living in Forests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Lands and Homes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Not for Saxons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What Your Forebears Came Here For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They Risked Their Lives and Crossed the Seas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To Make a Homeland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Follow Me in This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You Have My Word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As a Saxon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And as a Dane</w:t>
      </w:r>
    </w:p>
    <w:p>
      <w:p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Note that #9, #12, #14, #16 and #17 are trimmed paraphrases of the full lines in §1 — shortened so they function as titles. The full verbatim text stays in the master table.</w:t>
      </w:r>
    </w:p>
    <w:tbl>
      <w:tblPr>
        <w:tblW w:type="dxa" w:w="9026"/>
        <w:tblBorders>
          <w:top w:val="single" w:color="BFBFBF" w:sz="6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026"/>
      </w:tblGrid>
      <w:t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80" w:line="240"/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Heading2"/>
        <w:keepNext/>
        <w:keepLines/>
        <w:spacing w:before="280" w:after="120" w:line="30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4. Pacing profile</w:t>
      </w:r>
    </w:p>
    <w:p>
      <w:pPr>
        <w:spacing w:after="180" w:line="300"/>
      </w:pPr>
      <w:r>
        <w:drawing>
          <wp:inline distT="0" distB="0" distL="0" distR="0">
            <wp:extent cx="5724525" cy="3752850"/>
            <wp:effectExtent t="0" r="0" b="0" l="0"/>
            <wp:docPr id="1" name="Cut Length by Line — Longest hold is line 9 (6.0 s); slowest delivery is 'And as a Dane' at 4.6 s for four words" descr="Cut Length by Line — Longest hold is line 9 (6.0 s); slowest delivery is 'And as a Dane' at 4.6 s for four words" title="Cut Length by Line — Longest hold is line 9 (6.0 s); slowest delivery is 'And as a Dane' at 4.6 s for four w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Reading the profile: the two peaks at 9 and 10 are the bargain's spine — the shared-spoils clause and the promise of peace. The dip at 17 is the four-word payload. The rise at 21 is the deliberate slow-down that ends the clip.</w:t>
      </w:r>
    </w:p>
    <w:tbl>
      <w:tblPr>
        <w:tblW w:type="dxa" w:w="9026"/>
        <w:tblBorders>
          <w:top w:val="single" w:color="BFBFBF" w:sz="6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026"/>
      </w:tblGrid>
      <w:t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80" w:line="240"/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Heading2"/>
        <w:keepNext/>
        <w:keepLines/>
        <w:spacing w:before="280" w:after="120" w:line="30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5. Export formats</w:t>
      </w:r>
    </w:p>
    <w:p>
      <w:pPr>
        <w:pStyle w:val="Heading3"/>
        <w:keepNext/>
        <w:keepLines/>
        <w:spacing w:before="280" w:after="120" w:line="30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5a. Subtitle file (save as </w:t>
      </w:r>
      <w:r>
        <w:rPr>
          <w:b/>
          <w:bCs/>
          <w:sz w:val="24"/>
          <w:szCs w:val="24"/>
          <w:rFonts w:ascii="Courier New" w:cs="Courier New" w:eastAsia="Courier New" w:hAnsi="Courier New"/>
          <w:shd w:fill="F2F2F2" w:color="auto" w:val="clear"/>
        </w:rPr>
        <w:t xml:space="preserve">uhtred_lines.srt</w:t>
      </w:r>
      <w:r>
        <w:rPr>
          <w:b/>
          <w:bCs/>
          <w:sz w:val="26"/>
          <w:szCs w:val="26"/>
          <w:rFonts w:ascii="Arial" w:cs="Arial" w:eastAsia="Arial" w:hAnsi="Arial"/>
        </w:rPr>
        <w:t xml:space="preserve">)</w:t>
      </w:r>
    </w:p>
    <w:p>
      <w:pPr>
        <w:pStyle w:val="LumoCode"/>
        <w:shd w:fill="F2F2F2" w:color="auto" w:val="clear"/>
        <w:spacing w:before="120" w:after="180" w:line="240"/>
      </w:pPr>
      <w:r>
        <w:rPr>
          <w:sz w:val="20"/>
          <w:szCs w:val="20"/>
          <w:rFonts w:ascii="Courier New" w:cs="Courier New" w:eastAsia="Courier New" w:hAnsi="Courier New"/>
        </w:rPr>
        <w:t xml:space="preserve">1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00:00:00,000 --&gt; 00:00:04,300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For I speak to you as a man who has lived among you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2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00:00:04,300 --&gt; 00:00:06,000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Your gods are my gods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3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00:00:06,000 --&gt; 00:00:09,300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I was born a Saxon but raised a Dane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4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00:00:09,300 --&gt; 00:00:11,100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For years that divided me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5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00:00:11,100 --&gt; 00:00:14,500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But perhaps the Gods have led us all here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6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00:00:14,500 --&gt; 00:00:18,000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For I will offer you a bargain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7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00:00:18,000 --&gt; 00:00:21,000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I ask you to fight now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8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00:00:21,000 --&gt; 00:00:23,000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For me and for Northumbria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9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00:00:23,000 --&gt; 00:00:29,000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And if we take these lands we will be taking them for Saxons and for Danes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10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00:00:29,000 --&gt; 00:00:34,300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Follow me and all Danes will live in peace here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11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00:00:34,300 --&gt; 00:00:37,000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I swear this to you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12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00:00:37,000 --&gt; 00:00:40,600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Danes will not be hunted nor live in forests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13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00:00:40,600 --&gt; 00:00:43,000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You will have lands and homes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14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00:00:43,000 --&gt; 00:00:47,000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And I ask you not to do this for Saxons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15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00:00:47,000 --&gt; 00:00:50,600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Do it for what your forebears came here for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16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00:00:50,600 --&gt; 00:00:55,000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For the reason they risked their lives and crossed the seas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17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00:00:55,000 --&gt; 00:00:57,600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To make a homeland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18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00:00:57,600 --&gt; 00:01:01,400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Follow me in this, I swear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19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00:01:01,400 --&gt; 00:01:04,000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You have my word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20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00:01:04,000 --&gt; 00:01:07,400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As a Saxon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21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00:01:07,400 --&gt; 00:01:12,000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And as a Dane</w:t>
      </w:r>
    </w:p>
    <w:p>
      <w:pPr>
        <w:pStyle w:val="Heading3"/>
        <w:keepNext/>
        <w:keepLines/>
        <w:spacing w:before="280" w:after="120" w:line="30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5b. Batch split with ffmpeg</w:t>
      </w:r>
    </w:p>
    <w:p>
      <w:p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Save the timecodes once, then loop. This is the fast, stream-copy version — near-instant, but cuts snap to the nearest keyframe, so expect up to ~1 s of drift:</w:t>
      </w:r>
    </w:p>
    <w:p>
      <w:pPr>
        <w:pStyle w:val="LumoCode"/>
        <w:shd w:fill="F2F2F2" w:color="auto" w:val="clear"/>
        <w:spacing w:before="120" w:after="180" w:line="240"/>
      </w:pPr>
      <w:r>
        <w:rPr>
          <w:sz w:val="20"/>
          <w:szCs w:val="20"/>
          <w:rFonts w:ascii="Courier New" w:cs="Courier New" w:eastAsia="Courier New" w:hAnsi="Courier New"/>
        </w:rPr>
        <w:t xml:space="preserve">#!/usr/bin/env bash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set -euo pipefail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IN="input.mp4"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OUTDIR="cuts"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mkdir -p "$OUTDIR"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# "in|out|slug" — in/out in HH:MM:SS.mmm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MAP=(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"00:00:00.000|00:00:04.300|01_for-i-speak-to-you"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"00:00:04.300|00:00:06.000|02_your-gods-are-my-gods"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"00:00:06.000|00:00:09.300|03_born-a-saxon-raised-a-dane"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"00:00:09.300|00:00:11.100|04_for-years-that-divided-me"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"00:00:11.100|00:00:14.500|05_gods-have-led-us-all-here"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"00:00:14.500|00:00:18.000|06_offer-you-a-bargain"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"00:00:18.000|00:00:21.000|07_fight-now"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"00:00:21.000|00:00:23.000|08_for-me-and-northumbria"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"00:00:23.000|00:00:29.000|09_saxons-and-danes"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"00:00:29.000|00:00:34.300|10_live-in-peace-here"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"00:00:34.300|00:00:37.000|11_i-swear-this-to-you"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"00:00:37.000|00:00:40.600|12_not-hunted-nor-forests"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"00:00:40.600|00:00:43.000|13_lands-and-homes"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"00:00:43.000|00:00:47.000|14_not-for-saxons"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"00:00:47.000|00:00:50.600|15_what-forebears-came-for"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"00:00:50.600|00:00:55.000|16_crossed-the-seas"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"00:00:55.000|00:00:57.600|17_to-make-a-homeland"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"00:00:57.600|00:01:01.400|18_follow-me-in-this"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"00:01:01.400|00:01:04.000|19_you-have-my-word"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"00:01:04.000|00:01:07.400|20_as-a-saxon"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"00:01:07.400|00:01:12.000|21_and-as-a-dane"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)</w:t>
      </w:r>
      <w:r>
        <w:rPr>
          <w:sz w:val="20"/>
          <w:szCs w:val="20"/>
          <w:rFonts w:ascii="Courier New" w:cs="Courier New" w:eastAsia="Courier New" w:hAnsi="Courier New"/>
        </w:rPr>
        <w:br/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for row in "${MAP[@]}"; do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  IFS='|' read -r ss to slug &lt;&lt;&lt; "$row"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  ffmpeg -hide_banner -loglevel error \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    -ss "$ss" -to "$to" -i "$IN" \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    -c copy "$OUTDIR/${slug}.mp4"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done</w:t>
      </w:r>
    </w:p>
    <w:p>
      <w:p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For frame-accurate cuts, re-encode instead — slower but exact:</w:t>
      </w:r>
    </w:p>
    <w:p>
      <w:pPr>
        <w:pStyle w:val="LumoCode"/>
        <w:shd w:fill="F2F2F2" w:color="auto" w:val="clear"/>
        <w:spacing w:before="120" w:after="180" w:line="240"/>
      </w:pPr>
      <w:r>
        <w:rPr>
          <w:sz w:val="20"/>
          <w:szCs w:val="20"/>
          <w:rFonts w:ascii="Courier New" w:cs="Courier New" w:eastAsia="Courier New" w:hAnsi="Courier New"/>
        </w:rPr>
        <w:t xml:space="preserve">ffmpeg -hide_banner -ss "$ss" -to "$to" -i "$IN" \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  -c:v libx264 -crf 18 -preset veryfast -c:a aac -b:a 192k \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  "$OUTDIR/${slug}.mp4"</w:t>
      </w:r>
    </w:p>
    <w:p>
      <w:p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Or make one file per line with the subtitle track burned in:</w:t>
      </w:r>
    </w:p>
    <w:p>
      <w:pPr>
        <w:pStyle w:val="LumoCode"/>
        <w:shd w:fill="F2F2F2" w:color="auto" w:val="clear"/>
        <w:spacing w:before="120" w:after="180" w:line="240"/>
      </w:pPr>
      <w:r>
        <w:rPr>
          <w:sz w:val="20"/>
          <w:szCs w:val="20"/>
          <w:rFonts w:ascii="Courier New" w:cs="Courier New" w:eastAsia="Courier New" w:hAnsi="Courier New"/>
        </w:rPr>
        <w:t xml:space="preserve">ffmpeg -hide_banner -ss "$ss" -to "$to" -i "$IN" \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  -vf "subtitles=uhtred_lines.srt" \</w:t>
      </w:r>
      <w:r>
        <w:rPr>
          <w:sz w:val="20"/>
          <w:szCs w:val="20"/>
          <w:rFonts w:ascii="Courier New" w:cs="Courier New" w:eastAsia="Courier New" w:hAnsi="Courier New"/>
        </w:rPr>
        <w:br/>
        <w:t xml:space="preserve">  -c:v libx264 -crf 18 -c:a copy "$OUTDIR/${slug}_subbed.mp4"</w:t>
      </w:r>
    </w:p>
    <w:tbl>
      <w:tblPr>
        <w:tblW w:type="dxa" w:w="9026"/>
        <w:tblBorders>
          <w:top w:val="single" w:color="BFBFBF" w:sz="6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026"/>
      </w:tblGrid>
      <w:tr>
        <w:tc>
          <w:tcPr>
            <w:tcW w:type="dxa" w:w="902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80" w:line="240"/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Heading2"/>
        <w:keepNext/>
        <w:keepLines/>
        <w:spacing w:before="280" w:after="120" w:line="30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6. Verification checklist</w:t>
      </w:r>
    </w:p>
    <w:p>
      <w:p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Before you commit to these cuts: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Scrub to each cue boundary (0:06, 0:14, 0:21, 0:29, 0:37, 0:47, 0:55, 1:04, 1:12) — these should land exactly on the caption changes.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Check the four intra-cue splits most likely to be off: cut 02 (inside the 0:00 cue), cut 04 (inside 0:06), cut 13 (inside 0:37), cut 20 (inside 1:04).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2"/>
          <w:szCs w:val="22"/>
          <w:rFonts w:ascii="Arial" w:cs="Arial" w:eastAsia="Arial" w:hAnsi="Arial"/>
        </w:rPr>
        <w:t xml:space="preserve">Confirm the tail at 1:12 — if the clip actually runs past 1:14, extend cut 22 or drop it.</w:t>
      </w:r>
    </w:p>
    <w:p>
      <w:pPr>
        <w:pStyle w:val="ListParagraph"/>
        <w:numPr>
          <w:ilvl w:val="0"/>
          <w:numId w:val="4"/>
        </w:numPr>
        <w:spacing w:after="180" w:line="300"/>
      </w:pPr>
      <w:r>
        <w:rPr>
          <w:sz w:val="22"/>
          <w:szCs w:val="22"/>
          <w:rFonts w:ascii="Arial" w:cs="Arial" w:eastAsia="Arial" w:hAnsi="Arial"/>
        </w:rPr>
        <w:t xml:space="preserve">Decide whether cut 17 ("To make a homeland") should absorb the tail of cut 16 for a cleaner single-beat clip.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440" w:hanging="360"/>
      </w:pPr>
      <w:rPr>
        <w:sz w:val="22"/>
        <w:szCs w:val="22"/>
        <w:rFonts w:ascii="Arial" w:cs="Arial" w:eastAsia="Arial" w:hAnsi="Arial"/>
      </w:rPr>
    </w:lvl>
    <w:lvl w:ilvl="2" w15:tentative="1">
      <w:start w:val="1"/>
      <w:numFmt w:val="bullet"/>
      <w:lvlText w:val="▪"/>
      <w:lvlJc w:val="left"/>
      <w:pPr>
        <w:ind w:left="2160" w:hanging="360"/>
      </w:pPr>
      <w:rPr>
        <w:sz w:val="22"/>
        <w:szCs w:val="22"/>
        <w:rFonts w:ascii="Arial" w:cs="Arial" w:eastAsia="Arial" w:hAnsi="Arial"/>
      </w:rPr>
    </w:lvl>
    <w:lvl w:ilvl="3" w15:tentative="1">
      <w:start w:val="1"/>
      <w:numFmt w:val="bullet"/>
      <w:lvlText w:val="•"/>
      <w:lvlJc w:val="left"/>
      <w:pPr>
        <w:ind w:left="2880" w:hanging="360"/>
      </w:pPr>
      <w:rPr>
        <w:sz w:val="22"/>
        <w:szCs w:val="22"/>
        <w:rFonts w:ascii="Arial" w:cs="Arial" w:eastAsia="Arial" w:hAnsi="Arial"/>
      </w:rPr>
    </w:lvl>
    <w:lvl w:ilvl="4" w15:tentative="1">
      <w:start w:val="1"/>
      <w:numFmt w:val="bullet"/>
      <w:lvlText w:val="◦"/>
      <w:lvlJc w:val="left"/>
      <w:pPr>
        <w:ind w:left="3600" w:hanging="360"/>
      </w:pPr>
      <w:rPr>
        <w:sz w:val="22"/>
        <w:szCs w:val="22"/>
        <w:rFonts w:ascii="Arial" w:cs="Arial" w:eastAsia="Arial" w:hAnsi="Arial"/>
      </w:rPr>
    </w:lvl>
    <w:lvl w:ilvl="5" w15:tentative="1">
      <w:start w:val="1"/>
      <w:numFmt w:val="bullet"/>
      <w:lvlText w:val="▪"/>
      <w:lvlJc w:val="left"/>
      <w:pPr>
        <w:ind w:left="4320" w:hanging="360"/>
      </w:pPr>
      <w:rPr>
        <w:sz w:val="22"/>
        <w:szCs w:val="22"/>
        <w:rFonts w:ascii="Arial" w:cs="Arial" w:eastAsia="Arial" w:hAnsi="Arial"/>
      </w:rPr>
    </w:lvl>
    <w:lvl w:ilvl="6" w15:tentative="1">
      <w:start w:val="1"/>
      <w:numFmt w:val="bullet"/>
      <w:lvlText w:val="•"/>
      <w:lvlJc w:val="left"/>
      <w:pPr>
        <w:ind w:left="5040" w:hanging="360"/>
      </w:pPr>
      <w:rPr>
        <w:sz w:val="22"/>
        <w:szCs w:val="22"/>
        <w:rFonts w:ascii="Arial" w:cs="Arial" w:eastAsia="Arial" w:hAnsi="Arial"/>
      </w:rPr>
    </w:lvl>
    <w:lvl w:ilvl="7" w15:tentative="1">
      <w:start w:val="1"/>
      <w:numFmt w:val="bullet"/>
      <w:lvlText w:val="◦"/>
      <w:lvlJc w:val="left"/>
      <w:pPr>
        <w:ind w:left="5760" w:hanging="360"/>
      </w:pPr>
      <w:rPr>
        <w:sz w:val="22"/>
        <w:szCs w:val="22"/>
        <w:rFonts w:ascii="Arial" w:cs="Arial" w:eastAsia="Arial" w:hAnsi="Arial"/>
      </w:rPr>
    </w:lvl>
    <w:lvl w:ilvl="8" w15:tentative="1">
      <w:start w:val="1"/>
      <w:numFmt w:val="bullet"/>
      <w:lvlText w:val="▪"/>
      <w:lvlJc w:val="left"/>
      <w:pPr>
        <w:ind w:left="6480" w:hanging="360"/>
      </w:pPr>
      <w:rPr>
        <w:sz w:val="22"/>
        <w:szCs w:val="22"/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rFonts w:ascii="Arial" w:cs="Arial" w:eastAsia="Arial" w:hAnsi="Arial"/>
      </w:rPr>
    </w:lvl>
    <w:lvl w:ilvl="1" w15:tentative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rFonts w:ascii="Arial" w:cs="Arial" w:eastAsia="Arial" w:hAnsi="Arial"/>
      </w:rPr>
    </w:lvl>
    <w:lvl w:ilvl="2" w15:tentative="1">
      <w:start w:val="1"/>
      <w:numFmt w:val="lowerRoman"/>
      <w:lvlText w:val="%3."/>
      <w:lvlJc w:val="left"/>
      <w:pPr>
        <w:ind w:left="2160" w:hanging="360"/>
      </w:pPr>
      <w:rPr>
        <w:sz w:val="22"/>
        <w:szCs w:val="22"/>
        <w:rFonts w:ascii="Arial" w:cs="Arial" w:eastAsia="Arial" w:hAnsi="Arial"/>
      </w:rPr>
    </w:lvl>
    <w:lvl w:ilvl="3" w15:tentative="1">
      <w:start w:val="1"/>
      <w:numFmt w:val="decimal"/>
      <w:lvlText w:val="%4."/>
      <w:lvlJc w:val="left"/>
      <w:pPr>
        <w:ind w:left="2880" w:hanging="360"/>
      </w:pPr>
      <w:rPr>
        <w:sz w:val="22"/>
        <w:szCs w:val="22"/>
        <w:rFonts w:ascii="Arial" w:cs="Arial" w:eastAsia="Arial" w:hAnsi="Arial"/>
      </w:rPr>
    </w:lvl>
    <w:lvl w:ilvl="4" w15:tentative="1">
      <w:start w:val="1"/>
      <w:numFmt w:val="lowerLetter"/>
      <w:lvlText w:val="%5."/>
      <w:lvlJc w:val="left"/>
      <w:pPr>
        <w:ind w:left="3600" w:hanging="360"/>
      </w:pPr>
      <w:rPr>
        <w:sz w:val="22"/>
        <w:szCs w:val="22"/>
        <w:rFonts w:ascii="Arial" w:cs="Arial" w:eastAsia="Arial" w:hAnsi="Arial"/>
      </w:rPr>
    </w:lvl>
    <w:lvl w:ilvl="5" w15:tentative="1">
      <w:start w:val="1"/>
      <w:numFmt w:val="lowerRoman"/>
      <w:lvlText w:val="%6."/>
      <w:lvlJc w:val="left"/>
      <w:pPr>
        <w:ind w:left="4320" w:hanging="360"/>
      </w:pPr>
      <w:rPr>
        <w:sz w:val="22"/>
        <w:szCs w:val="22"/>
        <w:rFonts w:ascii="Arial" w:cs="Arial" w:eastAsia="Arial" w:hAnsi="Arial"/>
      </w:rPr>
    </w:lvl>
    <w:lvl w:ilvl="6" w15:tentative="1">
      <w:start w:val="1"/>
      <w:numFmt w:val="decimal"/>
      <w:lvlText w:val="%7."/>
      <w:lvlJc w:val="left"/>
      <w:pPr>
        <w:ind w:left="5040" w:hanging="360"/>
      </w:pPr>
      <w:rPr>
        <w:sz w:val="22"/>
        <w:szCs w:val="22"/>
        <w:rFonts w:ascii="Arial" w:cs="Arial" w:eastAsia="Arial" w:hAnsi="Arial"/>
      </w:rPr>
    </w:lvl>
    <w:lvl w:ilvl="7" w15:tentative="1">
      <w:start w:val="1"/>
      <w:numFmt w:val="lowerLetter"/>
      <w:lvlText w:val="%8."/>
      <w:lvlJc w:val="left"/>
      <w:pPr>
        <w:ind w:left="5760" w:hanging="360"/>
      </w:pPr>
      <w:rPr>
        <w:sz w:val="22"/>
        <w:szCs w:val="22"/>
        <w:rFonts w:ascii="Arial" w:cs="Arial" w:eastAsia="Arial" w:hAnsi="Arial"/>
      </w:rPr>
    </w:lvl>
    <w:lvl w:ilvl="8" w15:tentative="1">
      <w:start w:val="1"/>
      <w:numFmt w:val="lowerRoman"/>
      <w:lvlText w:val="%9."/>
      <w:lvlJc w:val="left"/>
      <w:pPr>
        <w:ind w:left="6480" w:hanging="360"/>
      </w:pPr>
      <w:rPr>
        <w:sz w:val="22"/>
        <w:szCs w:val="22"/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rFonts w:ascii="Arial" w:cs="Arial" w:eastAsia="Arial" w:hAnsi="Arial"/>
      </w:rPr>
    </w:lvl>
    <w:lvl w:ilvl="1" w15:tentative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rFonts w:ascii="Arial" w:cs="Arial" w:eastAsia="Arial" w:hAnsi="Arial"/>
      </w:rPr>
    </w:lvl>
    <w:lvl w:ilvl="2" w15:tentative="1">
      <w:start w:val="1"/>
      <w:numFmt w:val="lowerRoman"/>
      <w:lvlText w:val="%3."/>
      <w:lvlJc w:val="left"/>
      <w:pPr>
        <w:ind w:left="2160" w:hanging="360"/>
      </w:pPr>
      <w:rPr>
        <w:sz w:val="22"/>
        <w:szCs w:val="22"/>
        <w:rFonts w:ascii="Arial" w:cs="Arial" w:eastAsia="Arial" w:hAnsi="Arial"/>
      </w:rPr>
    </w:lvl>
    <w:lvl w:ilvl="3" w15:tentative="1">
      <w:start w:val="1"/>
      <w:numFmt w:val="decimal"/>
      <w:lvlText w:val="%4."/>
      <w:lvlJc w:val="left"/>
      <w:pPr>
        <w:ind w:left="2880" w:hanging="360"/>
      </w:pPr>
      <w:rPr>
        <w:sz w:val="22"/>
        <w:szCs w:val="22"/>
        <w:rFonts w:ascii="Arial" w:cs="Arial" w:eastAsia="Arial" w:hAnsi="Arial"/>
      </w:rPr>
    </w:lvl>
    <w:lvl w:ilvl="4" w15:tentative="1">
      <w:start w:val="1"/>
      <w:numFmt w:val="lowerLetter"/>
      <w:lvlText w:val="%5."/>
      <w:lvlJc w:val="left"/>
      <w:pPr>
        <w:ind w:left="3600" w:hanging="360"/>
      </w:pPr>
      <w:rPr>
        <w:sz w:val="22"/>
        <w:szCs w:val="22"/>
        <w:rFonts w:ascii="Arial" w:cs="Arial" w:eastAsia="Arial" w:hAnsi="Arial"/>
      </w:rPr>
    </w:lvl>
    <w:lvl w:ilvl="5" w15:tentative="1">
      <w:start w:val="1"/>
      <w:numFmt w:val="lowerRoman"/>
      <w:lvlText w:val="%6."/>
      <w:lvlJc w:val="left"/>
      <w:pPr>
        <w:ind w:left="4320" w:hanging="360"/>
      </w:pPr>
      <w:rPr>
        <w:sz w:val="22"/>
        <w:szCs w:val="22"/>
        <w:rFonts w:ascii="Arial" w:cs="Arial" w:eastAsia="Arial" w:hAnsi="Arial"/>
      </w:rPr>
    </w:lvl>
    <w:lvl w:ilvl="6" w15:tentative="1">
      <w:start w:val="1"/>
      <w:numFmt w:val="decimal"/>
      <w:lvlText w:val="%7."/>
      <w:lvlJc w:val="left"/>
      <w:pPr>
        <w:ind w:left="5040" w:hanging="360"/>
      </w:pPr>
      <w:rPr>
        <w:sz w:val="22"/>
        <w:szCs w:val="22"/>
        <w:rFonts w:ascii="Arial" w:cs="Arial" w:eastAsia="Arial" w:hAnsi="Arial"/>
      </w:rPr>
    </w:lvl>
    <w:lvl w:ilvl="7" w15:tentative="1">
      <w:start w:val="1"/>
      <w:numFmt w:val="lowerLetter"/>
      <w:lvlText w:val="%8."/>
      <w:lvlJc w:val="left"/>
      <w:pPr>
        <w:ind w:left="5760" w:hanging="360"/>
      </w:pPr>
      <w:rPr>
        <w:sz w:val="22"/>
        <w:szCs w:val="22"/>
        <w:rFonts w:ascii="Arial" w:cs="Arial" w:eastAsia="Arial" w:hAnsi="Arial"/>
      </w:rPr>
    </w:lvl>
    <w:lvl w:ilvl="8" w15:tentative="1">
      <w:start w:val="1"/>
      <w:numFmt w:val="lowerRoman"/>
      <w:lvlText w:val="%9."/>
      <w:lvlJc w:val="left"/>
      <w:pPr>
        <w:ind w:left="6480" w:hanging="360"/>
      </w:pPr>
      <w:rPr>
        <w:sz w:val="22"/>
        <w:szCs w:val="22"/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after="1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120" w:line="300"/>
    </w:pPr>
    <w:rPr>
      <w:b/>
      <w:bCs/>
      <w:color w:val="000000"/>
      <w:sz w:val="40"/>
      <w:szCs w:val="4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20" w:line="30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120" w:line="300"/>
    </w:pPr>
    <w:rPr>
      <w:b/>
      <w:bCs/>
      <w:color w:val="000000"/>
      <w:sz w:val="26"/>
      <w:szCs w:val="26"/>
      <w:rFonts w:ascii="Arial" w:cs="Arial" w:eastAsia="Arial" w:hAnsi="Arial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120" w:line="300"/>
    </w:pPr>
    <w:rPr>
      <w:b/>
      <w:bCs/>
      <w:color w:val="000000"/>
      <w:sz w:val="24"/>
      <w:szCs w:val="24"/>
      <w:rFonts w:ascii="Arial" w:cs="Arial" w:eastAsia="Arial" w:hAnsi="Arial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120" w:line="300"/>
    </w:pPr>
    <w:rPr>
      <w:b/>
      <w:bCs/>
      <w:color w:val="000000"/>
      <w:sz w:val="22"/>
      <w:szCs w:val="22"/>
      <w:rFonts w:ascii="Arial" w:cs="Arial" w:eastAsia="Arial" w:hAnsi="Arial"/>
    </w:rPr>
  </w:style>
  <w:style w:type="paragraph" w:styleId="Heading6">
    <w:name w:val="Heading 6"/>
    <w:basedOn w:val="Normal"/>
    <w:next w:val="Normal"/>
    <w:qFormat/>
    <w:pPr>
      <w:keepNext/>
      <w:keepLines/>
      <w:spacing w:before="280" w:after="120" w:line="300"/>
    </w:pPr>
    <w:rPr>
      <w:b/>
      <w:bCs/>
      <w:i/>
      <w:iCs/>
      <w:color w:val="595959"/>
      <w:sz w:val="22"/>
      <w:szCs w:val="22"/>
      <w:rFonts w:ascii="Arial" w:cs="Arial" w:eastAsia="Arial" w:hAnsi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80" w:line="300"/>
    </w:pPr>
    <w:rPr>
      <w:sz w:val="22"/>
      <w:szCs w:val="22"/>
      <w:rFonts w:ascii="Arial" w:cs="Arial" w:eastAsia="Arial" w:hAnsi="Arial"/>
    </w:rPr>
  </w:style>
  <w:style w:type="paragraph" w:styleId="LumoCode">
    <w:name w:val="Code"/>
    <w:basedOn w:val="Normal"/>
    <w:qFormat/>
    <w:pPr>
      <w:shd w:fill="F2F2F2" w:color="auto" w:val="clear"/>
      <w:spacing w:before="120" w:after="180" w:line="240"/>
    </w:pPr>
    <w:rPr>
      <w:sz w:val="20"/>
      <w:szCs w:val="20"/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xymvzo_n6c7nquq3tu-mz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Uhtred Speech Cut Sheet</dc:title>
  <dc:creator>Lumo</dc:creator>
  <cp:lastModifiedBy>Lumo</cp:lastModifiedBy>
  <cp:revision>1</cp:revision>
  <dcterms:created xsi:type="dcterms:W3CDTF">2026-10-23T11:36:19.357Z</dcterms:created>
  <dcterms:modified xsi:type="dcterms:W3CDTF">2026-10-23T11:36:19.357Z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