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46" w:rsidRPr="00A26646" w:rsidRDefault="00A26646" w:rsidP="00A26646">
      <w:pPr>
        <w:jc w:val="center"/>
        <w:rPr>
          <w:rFonts w:ascii="Arial Unicode MS" w:eastAsia="Arial Unicode MS" w:hAnsi="Arial Unicode MS" w:cs="Arial Unicode MS"/>
          <w:b/>
          <w:sz w:val="32"/>
        </w:rPr>
      </w:pPr>
      <w:r w:rsidRPr="00A26646">
        <w:rPr>
          <w:rFonts w:ascii="Arial Unicode MS" w:eastAsia="Arial Unicode MS" w:hAnsi="Arial Unicode MS" w:cs="Arial Unicode MS"/>
          <w:b/>
          <w:sz w:val="32"/>
        </w:rPr>
        <w:t>User Manual</w:t>
      </w:r>
    </w:p>
    <w:p w:rsidR="00A26646" w:rsidRPr="00A26646" w:rsidRDefault="00A26646" w:rsidP="00D00EF9">
      <w:pPr>
        <w:rPr>
          <w:rFonts w:ascii="Arial Unicode MS" w:eastAsia="Arial Unicode MS" w:hAnsi="Arial Unicode MS" w:cs="Arial Unicode MS"/>
          <w:sz w:val="6"/>
        </w:rPr>
      </w:pPr>
    </w:p>
    <w:p w:rsidR="00C94881" w:rsidRPr="00A26646" w:rsidRDefault="00D00EF9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t>Co</w:t>
      </w:r>
      <w:r w:rsidR="002961CD" w:rsidRPr="00A26646">
        <w:rPr>
          <w:rFonts w:ascii="Arial Unicode MS" w:eastAsia="Arial Unicode MS" w:hAnsi="Arial Unicode MS" w:cs="Arial Unicode MS"/>
        </w:rPr>
        <w:t xml:space="preserve">nfMS is an application that allows you to create and manage conferences. Here you can upload information about your conference and anyone who is interested can join it.  </w:t>
      </w:r>
    </w:p>
    <w:p w:rsidR="005E3BCB" w:rsidRPr="00A26646" w:rsidRDefault="002961CD" w:rsidP="002961CD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t xml:space="preserve">For those who are into research and want to share their knowledge, this app will help them find the conferences suitable </w:t>
      </w:r>
      <w:r w:rsidR="00EE0EFA" w:rsidRPr="00A26646">
        <w:rPr>
          <w:rFonts w:ascii="Arial Unicode MS" w:eastAsia="Arial Unicode MS" w:hAnsi="Arial Unicode MS" w:cs="Arial Unicode MS"/>
        </w:rPr>
        <w:t>for</w:t>
      </w:r>
      <w:r w:rsidRPr="00A26646">
        <w:rPr>
          <w:rFonts w:ascii="Arial Unicode MS" w:eastAsia="Arial Unicode MS" w:hAnsi="Arial Unicode MS" w:cs="Arial Unicode MS"/>
        </w:rPr>
        <w:t xml:space="preserve"> their papers. </w:t>
      </w:r>
      <w:r w:rsidR="005E3BCB" w:rsidRPr="00A26646">
        <w:rPr>
          <w:rFonts w:ascii="Arial Unicode MS" w:eastAsia="Arial Unicode MS" w:hAnsi="Arial Unicode MS" w:cs="Arial Unicode MS"/>
        </w:rPr>
        <w:t>And then, the reviewers in the Program Committee will decide the papers that will be presented at the conference.</w:t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A26646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0288" behindDoc="0" locked="0" layoutInCell="1" allowOverlap="1" wp14:anchorId="53B16F0B" wp14:editId="58FDDDB3">
            <wp:simplePos x="0" y="0"/>
            <wp:positionH relativeFrom="margin">
              <wp:posOffset>2980690</wp:posOffset>
            </wp:positionH>
            <wp:positionV relativeFrom="paragraph">
              <wp:posOffset>101600</wp:posOffset>
            </wp:positionV>
            <wp:extent cx="2501265" cy="30829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ist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59264" behindDoc="0" locked="0" layoutInCell="1" allowOverlap="1" wp14:anchorId="1E2EFAAA" wp14:editId="0B530F0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2498090" cy="306895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A26646" w:rsidP="00D00EF9">
      <w:pPr>
        <w:tabs>
          <w:tab w:val="left" w:pos="1803"/>
          <w:tab w:val="left" w:pos="5944"/>
        </w:tabs>
        <w:rPr>
          <w:rFonts w:eastAsia="Arial Unicode MS" w:cstheme="minorHAnsi"/>
          <w:i/>
        </w:rPr>
      </w:pPr>
      <w:r>
        <w:rPr>
          <w:rFonts w:ascii="Arial Unicode MS" w:eastAsia="Arial Unicode MS" w:hAnsi="Arial Unicode MS" w:cs="Arial Unicode MS"/>
        </w:rPr>
        <w:t xml:space="preserve">              </w:t>
      </w:r>
      <w:r w:rsidR="00D00EF9" w:rsidRPr="00A26646">
        <w:rPr>
          <w:rFonts w:ascii="Arial Unicode MS" w:eastAsia="Arial Unicode MS" w:hAnsi="Arial Unicode MS" w:cs="Arial Unicode MS"/>
        </w:rPr>
        <w:t xml:space="preserve">          </w:t>
      </w:r>
      <w:r w:rsidR="00D00EF9" w:rsidRPr="00A26646">
        <w:rPr>
          <w:rFonts w:ascii="Arial Unicode MS" w:eastAsia="Arial Unicode MS" w:hAnsi="Arial Unicode MS" w:cs="Arial Unicode MS"/>
          <w:i/>
        </w:rPr>
        <w:t xml:space="preserve"> </w:t>
      </w:r>
      <w:r w:rsidR="00D00EF9" w:rsidRPr="00A26646">
        <w:rPr>
          <w:rFonts w:eastAsia="Arial Unicode MS" w:cstheme="minorHAnsi"/>
          <w:i/>
        </w:rPr>
        <w:t>The start page</w:t>
      </w:r>
      <w:r>
        <w:rPr>
          <w:rFonts w:eastAsia="Arial Unicode MS" w:cstheme="minorHAnsi"/>
          <w:i/>
        </w:rPr>
        <w:tab/>
        <w:t xml:space="preserve">The </w:t>
      </w:r>
      <w:bookmarkStart w:id="0" w:name="_GoBack"/>
      <w:bookmarkEnd w:id="0"/>
      <w:r w:rsidR="00D00EF9" w:rsidRPr="00A26646">
        <w:rPr>
          <w:rFonts w:eastAsia="Arial Unicode MS" w:cstheme="minorHAnsi"/>
          <w:i/>
        </w:rPr>
        <w:t>register page</w:t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p w:rsidR="00904CC2" w:rsidRPr="00A26646" w:rsidRDefault="00904CC2" w:rsidP="00D00EF9">
      <w:pPr>
        <w:rPr>
          <w:rFonts w:ascii="Arial Unicode MS" w:eastAsia="Arial Unicode MS" w:hAnsi="Arial Unicode MS" w:cs="Arial Unicode MS"/>
        </w:rPr>
      </w:pPr>
    </w:p>
    <w:p w:rsidR="00904CC2" w:rsidRPr="00A26646" w:rsidRDefault="00904CC2" w:rsidP="00D00EF9">
      <w:pPr>
        <w:rPr>
          <w:rFonts w:ascii="Arial Unicode MS" w:eastAsia="Arial Unicode MS" w:hAnsi="Arial Unicode MS" w:cs="Arial Unicode MS"/>
        </w:rPr>
      </w:pPr>
    </w:p>
    <w:p w:rsidR="00904CC2" w:rsidRPr="00A26646" w:rsidRDefault="00904CC2" w:rsidP="00D00EF9">
      <w:pPr>
        <w:rPr>
          <w:rFonts w:ascii="Arial Unicode MS" w:eastAsia="Arial Unicode MS" w:hAnsi="Arial Unicode MS" w:cs="Arial Unicode MS"/>
        </w:rPr>
      </w:pPr>
    </w:p>
    <w:p w:rsidR="00904CC2" w:rsidRDefault="00904CC2" w:rsidP="00D00EF9">
      <w:pPr>
        <w:rPr>
          <w:rFonts w:ascii="Arial Unicode MS" w:eastAsia="Arial Unicode MS" w:hAnsi="Arial Unicode MS" w:cs="Arial Unicode MS"/>
        </w:rPr>
      </w:pPr>
    </w:p>
    <w:p w:rsidR="00A26646" w:rsidRPr="00A26646" w:rsidRDefault="00A26646" w:rsidP="00D00EF9">
      <w:pPr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b/>
        </w:rPr>
        <w:lastRenderedPageBreak/>
        <w:t>The regular user:</w:t>
      </w: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732155</wp:posOffset>
            </wp:positionV>
            <wp:extent cx="5759450" cy="251587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ference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646">
        <w:rPr>
          <w:rFonts w:ascii="Arial Unicode MS" w:eastAsia="Arial Unicode MS" w:hAnsi="Arial Unicode MS" w:cs="Arial Unicode MS"/>
        </w:rPr>
        <w:t xml:space="preserve">Anyone can create an account as a regular user (listener). This user role allows you to see the upcoming conferences and join them. </w:t>
      </w:r>
    </w:p>
    <w:p w:rsidR="00D00EF9" w:rsidRPr="00A26646" w:rsidRDefault="0042540B" w:rsidP="0042540B">
      <w:pPr>
        <w:jc w:val="center"/>
        <w:rPr>
          <w:rFonts w:eastAsia="Arial Unicode MS" w:cstheme="minorHAnsi"/>
          <w:i/>
        </w:rPr>
      </w:pPr>
      <w:r w:rsidRPr="00A26646">
        <w:rPr>
          <w:rFonts w:eastAsia="Arial Unicode MS" w:cstheme="minorHAnsi"/>
          <w:i/>
        </w:rPr>
        <w:t>All conferences page</w:t>
      </w:r>
    </w:p>
    <w:p w:rsidR="00D00EF9" w:rsidRPr="00A26646" w:rsidRDefault="00FF58C0" w:rsidP="00D00EF9">
      <w:pPr>
        <w:ind w:firstLine="720"/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i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285750</wp:posOffset>
            </wp:positionV>
            <wp:extent cx="4817745" cy="2540000"/>
            <wp:effectExtent l="0" t="0" r="190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y-conference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540B" w:rsidRPr="00A26646" w:rsidRDefault="0042540B" w:rsidP="0042540B">
      <w:pPr>
        <w:tabs>
          <w:tab w:val="left" w:pos="4500"/>
        </w:tabs>
        <w:ind w:firstLine="720"/>
        <w:jc w:val="center"/>
        <w:rPr>
          <w:rFonts w:eastAsia="Arial Unicode MS" w:cstheme="minorHAnsi"/>
          <w:i/>
        </w:rPr>
      </w:pPr>
      <w:r w:rsidRPr="00A26646">
        <w:rPr>
          <w:rFonts w:eastAsia="Arial Unicode MS" w:cstheme="minorHAnsi"/>
          <w:i/>
        </w:rPr>
        <w:t>The conferences this user has chosen to attend</w:t>
      </w:r>
    </w:p>
    <w:p w:rsidR="0042540B" w:rsidRDefault="0042540B" w:rsidP="0042540B">
      <w:pPr>
        <w:tabs>
          <w:tab w:val="left" w:pos="4500"/>
        </w:tabs>
        <w:ind w:firstLine="720"/>
        <w:rPr>
          <w:rFonts w:ascii="Arial Unicode MS" w:eastAsia="Arial Unicode MS" w:hAnsi="Arial Unicode MS" w:cs="Arial Unicode MS"/>
        </w:rPr>
      </w:pPr>
    </w:p>
    <w:p w:rsidR="00A26646" w:rsidRDefault="00A26646" w:rsidP="0042540B">
      <w:pPr>
        <w:tabs>
          <w:tab w:val="left" w:pos="4500"/>
        </w:tabs>
        <w:ind w:firstLine="720"/>
        <w:rPr>
          <w:rFonts w:ascii="Arial Unicode MS" w:eastAsia="Arial Unicode MS" w:hAnsi="Arial Unicode MS" w:cs="Arial Unicode MS"/>
        </w:rPr>
      </w:pPr>
    </w:p>
    <w:p w:rsidR="00A26646" w:rsidRPr="00A26646" w:rsidRDefault="00A26646" w:rsidP="0042540B">
      <w:pPr>
        <w:tabs>
          <w:tab w:val="left" w:pos="4500"/>
        </w:tabs>
        <w:ind w:firstLine="720"/>
        <w:rPr>
          <w:rFonts w:ascii="Arial Unicode MS" w:eastAsia="Arial Unicode MS" w:hAnsi="Arial Unicode MS" w:cs="Arial Unicode MS"/>
        </w:rPr>
      </w:pPr>
    </w:p>
    <w:p w:rsidR="0042540B" w:rsidRPr="00A26646" w:rsidRDefault="0042540B" w:rsidP="0042540B">
      <w:pPr>
        <w:tabs>
          <w:tab w:val="left" w:pos="4500"/>
        </w:tabs>
        <w:rPr>
          <w:rFonts w:ascii="Arial Unicode MS" w:eastAsia="Arial Unicode MS" w:hAnsi="Arial Unicode MS" w:cs="Arial Unicode MS"/>
          <w:b/>
        </w:rPr>
      </w:pPr>
      <w:r w:rsidRPr="00A26646">
        <w:rPr>
          <w:rFonts w:ascii="Arial Unicode MS" w:eastAsia="Arial Unicode MS" w:hAnsi="Arial Unicode MS" w:cs="Arial Unicode MS"/>
          <w:b/>
        </w:rPr>
        <w:lastRenderedPageBreak/>
        <w:t>The author:</w:t>
      </w:r>
    </w:p>
    <w:p w:rsidR="0042540B" w:rsidRPr="00A26646" w:rsidRDefault="0042540B" w:rsidP="00D00EF9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572135</wp:posOffset>
            </wp:positionV>
            <wp:extent cx="5824855" cy="2559050"/>
            <wp:effectExtent l="0" t="0" r="444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per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6646">
        <w:rPr>
          <w:rFonts w:ascii="Arial Unicode MS" w:eastAsia="Arial Unicode MS" w:hAnsi="Arial Unicode MS" w:cs="Arial Unicode MS"/>
        </w:rPr>
        <w:t xml:space="preserve">Apart from seeing and attending conferences, an author can also submit papers by submitting a paper or an abstract. </w:t>
      </w:r>
    </w:p>
    <w:p w:rsidR="0042540B" w:rsidRPr="00A26646" w:rsidRDefault="0042540B" w:rsidP="0042540B">
      <w:pPr>
        <w:tabs>
          <w:tab w:val="left" w:pos="4380"/>
          <w:tab w:val="left" w:pos="5240"/>
        </w:tabs>
        <w:rPr>
          <w:rFonts w:eastAsia="Arial Unicode MS" w:cstheme="minorHAnsi"/>
          <w:i/>
        </w:rPr>
      </w:pPr>
      <w:r w:rsidRPr="00A26646">
        <w:rPr>
          <w:rFonts w:ascii="Arial Unicode MS" w:eastAsia="Arial Unicode MS" w:hAnsi="Arial Unicode MS" w:cs="Arial Unicode MS"/>
          <w:i/>
        </w:rPr>
        <w:t xml:space="preserve">                                                   </w:t>
      </w:r>
      <w:r w:rsidRPr="00A26646">
        <w:rPr>
          <w:rFonts w:eastAsia="Arial Unicode MS" w:cstheme="minorHAnsi"/>
          <w:i/>
        </w:rPr>
        <w:t>Here, the author can submit a paper</w:t>
      </w: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</w:rPr>
      </w:pP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  <w:b/>
        </w:rPr>
      </w:pPr>
      <w:r w:rsidRPr="00A26646">
        <w:rPr>
          <w:rFonts w:ascii="Arial Unicode MS" w:eastAsia="Arial Unicode MS" w:hAnsi="Arial Unicode MS" w:cs="Arial Unicode MS"/>
          <w:b/>
        </w:rPr>
        <w:t xml:space="preserve">Program Committee Member: </w:t>
      </w: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t xml:space="preserve">This is a special role, meaning that only those who have already been chosen in the program committee can create an account as a PC Member. This role gives you the possibility to also change (postpone) deadlines.  </w:t>
      </w:r>
    </w:p>
    <w:p w:rsidR="0042540B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4772857" cy="25146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adline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75" cy="251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B" w:rsidRPr="00A26646" w:rsidRDefault="00A26646" w:rsidP="00A26646">
      <w:pPr>
        <w:tabs>
          <w:tab w:val="left" w:pos="3240"/>
        </w:tabs>
        <w:rPr>
          <w:rFonts w:eastAsia="Arial Unicode MS" w:cstheme="minorHAnsi"/>
          <w:i/>
        </w:rPr>
      </w:pPr>
      <w:r>
        <w:rPr>
          <w:rFonts w:eastAsia="Arial Unicode MS" w:cstheme="minorHAnsi"/>
          <w:i/>
        </w:rPr>
        <w:tab/>
      </w:r>
      <w:r w:rsidR="0042540B" w:rsidRPr="00A26646">
        <w:rPr>
          <w:rFonts w:eastAsia="Arial Unicode MS" w:cstheme="minorHAnsi"/>
          <w:i/>
        </w:rPr>
        <w:t>Deadlines page</w:t>
      </w:r>
    </w:p>
    <w:p w:rsidR="0042540B" w:rsidRPr="00A26646" w:rsidRDefault="008E7DE1" w:rsidP="0042540B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lastRenderedPageBreak/>
        <w:t xml:space="preserve">The regular PC Members (those who are not chair nor co-chair) can also see and choose to review the submitted papers. Based on the qualifiers obtained, the reviewers will decide if the paper is accepted for the conference or not. </w:t>
      </w:r>
    </w:p>
    <w:p w:rsidR="008E7DE1" w:rsidRPr="00A26646" w:rsidRDefault="008E7DE1" w:rsidP="0042540B">
      <w:pPr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  <w:noProof/>
        </w:rPr>
        <w:drawing>
          <wp:inline distT="0" distB="0" distL="0" distR="0">
            <wp:extent cx="5666880" cy="244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iew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46" cy="244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0B" w:rsidRPr="00A26646" w:rsidRDefault="008E7DE1" w:rsidP="008E7DE1">
      <w:pPr>
        <w:jc w:val="center"/>
        <w:rPr>
          <w:rFonts w:eastAsia="Arial Unicode MS" w:cstheme="minorHAnsi"/>
          <w:i/>
        </w:rPr>
      </w:pPr>
      <w:r w:rsidRPr="00A26646">
        <w:rPr>
          <w:rFonts w:eastAsia="Arial Unicode MS" w:cstheme="minorHAnsi"/>
          <w:i/>
        </w:rPr>
        <w:t>Review page</w:t>
      </w:r>
    </w:p>
    <w:p w:rsidR="0042540B" w:rsidRPr="00A26646" w:rsidRDefault="0042540B" w:rsidP="0042540B">
      <w:pPr>
        <w:rPr>
          <w:rFonts w:ascii="Arial Unicode MS" w:eastAsia="Arial Unicode MS" w:hAnsi="Arial Unicode MS" w:cs="Arial Unicode MS"/>
        </w:rPr>
      </w:pPr>
    </w:p>
    <w:p w:rsidR="00D00EF9" w:rsidRPr="00A26646" w:rsidRDefault="0042540B" w:rsidP="0042540B">
      <w:pPr>
        <w:tabs>
          <w:tab w:val="left" w:pos="5240"/>
        </w:tabs>
        <w:rPr>
          <w:rFonts w:ascii="Arial Unicode MS" w:eastAsia="Arial Unicode MS" w:hAnsi="Arial Unicode MS" w:cs="Arial Unicode MS"/>
        </w:rPr>
      </w:pPr>
      <w:r w:rsidRPr="00A26646">
        <w:rPr>
          <w:rFonts w:ascii="Arial Unicode MS" w:eastAsia="Arial Unicode MS" w:hAnsi="Arial Unicode MS" w:cs="Arial Unicode MS"/>
        </w:rPr>
        <w:tab/>
      </w:r>
    </w:p>
    <w:p w:rsidR="00D00EF9" w:rsidRPr="00A26646" w:rsidRDefault="00D00EF9" w:rsidP="00D00EF9">
      <w:pPr>
        <w:ind w:firstLine="720"/>
        <w:rPr>
          <w:rFonts w:ascii="Arial Unicode MS" w:eastAsia="Arial Unicode MS" w:hAnsi="Arial Unicode MS" w:cs="Arial Unicode MS"/>
        </w:rPr>
      </w:pPr>
    </w:p>
    <w:p w:rsidR="00D00EF9" w:rsidRPr="00A26646" w:rsidRDefault="00D00EF9" w:rsidP="00D00EF9">
      <w:pPr>
        <w:rPr>
          <w:rFonts w:ascii="Arial Unicode MS" w:eastAsia="Arial Unicode MS" w:hAnsi="Arial Unicode MS" w:cs="Arial Unicode MS"/>
        </w:rPr>
      </w:pPr>
    </w:p>
    <w:sectPr w:rsidR="00D00EF9" w:rsidRPr="00A2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EC3" w:rsidRDefault="00C84EC3" w:rsidP="00D00EF9">
      <w:pPr>
        <w:spacing w:after="0" w:line="240" w:lineRule="auto"/>
      </w:pPr>
      <w:r>
        <w:separator/>
      </w:r>
    </w:p>
  </w:endnote>
  <w:endnote w:type="continuationSeparator" w:id="0">
    <w:p w:rsidR="00C84EC3" w:rsidRDefault="00C84EC3" w:rsidP="00D00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EC3" w:rsidRDefault="00C84EC3" w:rsidP="00D00EF9">
      <w:pPr>
        <w:spacing w:after="0" w:line="240" w:lineRule="auto"/>
      </w:pPr>
      <w:r>
        <w:separator/>
      </w:r>
    </w:p>
  </w:footnote>
  <w:footnote w:type="continuationSeparator" w:id="0">
    <w:p w:rsidR="00C84EC3" w:rsidRDefault="00C84EC3" w:rsidP="00D00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BC"/>
    <w:rsid w:val="0019393F"/>
    <w:rsid w:val="001C43AD"/>
    <w:rsid w:val="002961CD"/>
    <w:rsid w:val="003234F0"/>
    <w:rsid w:val="0042540B"/>
    <w:rsid w:val="005D3BE8"/>
    <w:rsid w:val="005E3BCB"/>
    <w:rsid w:val="006314FF"/>
    <w:rsid w:val="008E7DE1"/>
    <w:rsid w:val="00904CC2"/>
    <w:rsid w:val="009D497E"/>
    <w:rsid w:val="00A26646"/>
    <w:rsid w:val="00C155BC"/>
    <w:rsid w:val="00C84EC3"/>
    <w:rsid w:val="00C94881"/>
    <w:rsid w:val="00D00EF9"/>
    <w:rsid w:val="00EE0EFA"/>
    <w:rsid w:val="00FF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BC25F-8E96-4950-AC59-DF1540C3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EF9"/>
  </w:style>
  <w:style w:type="paragraph" w:styleId="Footer">
    <w:name w:val="footer"/>
    <w:basedOn w:val="Normal"/>
    <w:link w:val="FooterChar"/>
    <w:uiPriority w:val="99"/>
    <w:unhideWhenUsed/>
    <w:rsid w:val="00D00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E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Braga</dc:creator>
  <cp:keywords/>
  <dc:description/>
  <cp:lastModifiedBy>Cristina Braga</cp:lastModifiedBy>
  <cp:revision>16</cp:revision>
  <dcterms:created xsi:type="dcterms:W3CDTF">2019-05-29T18:25:00Z</dcterms:created>
  <dcterms:modified xsi:type="dcterms:W3CDTF">2019-05-29T21:48:00Z</dcterms:modified>
</cp:coreProperties>
</file>