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Práctica 14 - Validación de documentos XML (con DTD)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Evidencia de la validación Oxygen u otro editor XML del documento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cinefanatico.xml</w:t>
      </w:r>
      <w:r w:rsidDel="00000000" w:rsidR="00000000" w:rsidRPr="00000000">
        <w:rPr>
          <w:rtl w:val="0"/>
        </w:rPr>
        <w:t xml:space="preserve"> con 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cinefanatico.dtd </w:t>
      </w:r>
      <w:r w:rsidDel="00000000" w:rsidR="00000000" w:rsidRPr="00000000">
        <w:rPr>
          <w:rtl w:val="0"/>
        </w:rPr>
        <w:t xml:space="preserve">(ejercicio 1):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Validación con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0113" cy="17447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74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Validación con </w:t>
      </w:r>
      <w:r w:rsidDel="00000000" w:rsidR="00000000" w:rsidRPr="00000000">
        <w:rPr>
          <w:b w:val="1"/>
          <w:rtl w:val="0"/>
        </w:rPr>
        <w:t xml:space="preserve">éxito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5035" cy="18145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035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Evidencia de la validación Oxygen u otro editor XML del documento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serviciovod2.xml</w:t>
      </w:r>
      <w:r w:rsidDel="00000000" w:rsidR="00000000" w:rsidRPr="00000000">
        <w:rPr>
          <w:rtl w:val="0"/>
        </w:rPr>
        <w:t xml:space="preserve"> con 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serviciovod.dtd </w:t>
      </w:r>
      <w:r w:rsidDel="00000000" w:rsidR="00000000" w:rsidRPr="00000000">
        <w:rPr>
          <w:rtl w:val="0"/>
        </w:rPr>
        <w:t xml:space="preserve">(ejercicio 2):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Validación con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7263" cy="203519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03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Validación con </w:t>
      </w:r>
      <w:r w:rsidDel="00000000" w:rsidR="00000000" w:rsidRPr="00000000">
        <w:rPr>
          <w:b w:val="1"/>
          <w:rtl w:val="0"/>
        </w:rPr>
        <w:t xml:space="preserve">éxito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1538" cy="243396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38" cy="243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Evidencia de la validación en el navegador del documento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serviciovod3.xml </w:t>
      </w:r>
      <w:r w:rsidDel="00000000" w:rsidR="00000000" w:rsidRPr="00000000">
        <w:rPr>
          <w:rtl w:val="0"/>
        </w:rPr>
        <w:t xml:space="preserve">(ejercicio 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b w:val="1"/>
          <w:rtl w:val="0"/>
        </w:rPr>
        <w:t xml:space="preserve">entidades predefinidas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Prueba con Chrome: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3388" cy="281247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81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Prueba con Firefox: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477" cy="26336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477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Usando una </w:t>
      </w:r>
      <w:r w:rsidDel="00000000" w:rsidR="00000000" w:rsidRPr="00000000">
        <w:rPr>
          <w:b w:val="1"/>
          <w:rtl w:val="0"/>
        </w:rPr>
        <w:t xml:space="preserve">sección CDATA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Prueba con Chrome: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3388" cy="281247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81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Prueba con Firefox: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477" cy="26336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477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Evidencia de la validación en Oxygen u otro editor XML del documento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serviciovod4.xml</w:t>
      </w:r>
      <w:r w:rsidDel="00000000" w:rsidR="00000000" w:rsidRPr="00000000">
        <w:rPr>
          <w:rtl w:val="0"/>
        </w:rPr>
        <w:t xml:space="preserve"> con 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serviciovod_ep.dtd </w:t>
      </w:r>
      <w:r w:rsidDel="00000000" w:rsidR="00000000" w:rsidRPr="00000000">
        <w:rPr>
          <w:rtl w:val="0"/>
        </w:rPr>
        <w:t xml:space="preserve">(ejercicio 4 - OPCIONAL):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Validación con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6433" cy="25098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433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Validación con </w:t>
      </w:r>
      <w:r w:rsidDel="00000000" w:rsidR="00000000" w:rsidRPr="00000000">
        <w:rPr>
          <w:b w:val="1"/>
          <w:rtl w:val="0"/>
        </w:rPr>
        <w:t xml:space="preserve">éxito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4252" cy="25193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252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M.C. Juan Carlos Conde Ramírez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ageBreakBefore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Desarrollo de Aplicaciones Web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