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5B78" w:rsidRDefault="00A75B78" w:rsidP="00A75B78">
      <w:pPr>
        <w:pStyle w:val="Title"/>
        <w:rPr>
          <w:rFonts w:ascii="Times New Roman" w:eastAsia="Times New Roman" w:hAnsi="Times New Roman" w:cs="Times New Roman"/>
          <w:b/>
          <w:sz w:val="48"/>
          <w:szCs w:val="48"/>
        </w:rPr>
      </w:pPr>
      <w:r>
        <w:rPr>
          <w:rFonts w:ascii="Times New Roman" w:eastAsia="Times New Roman" w:hAnsi="Times New Roman" w:cs="Times New Roman"/>
          <w:b/>
          <w:sz w:val="48"/>
          <w:szCs w:val="48"/>
        </w:rPr>
        <w:t>A comparative Analysis of Machine learning Models to Determine</w:t>
      </w:r>
    </w:p>
    <w:p w:rsidR="00A75B78" w:rsidRDefault="00A75B78" w:rsidP="00A75B78">
      <w:pPr>
        <w:pStyle w:val="Title"/>
        <w:rPr>
          <w:rFonts w:ascii="Times New Roman" w:eastAsia="Times New Roman" w:hAnsi="Times New Roman" w:cs="Times New Roman"/>
          <w:b/>
          <w:sz w:val="48"/>
          <w:szCs w:val="48"/>
        </w:rPr>
      </w:pPr>
      <w:r>
        <w:rPr>
          <w:rFonts w:ascii="Times New Roman" w:eastAsia="Times New Roman" w:hAnsi="Times New Roman" w:cs="Times New Roman"/>
          <w:b/>
          <w:sz w:val="48"/>
          <w:szCs w:val="48"/>
        </w:rPr>
        <w:t>Obesity Levels in Humans</w:t>
      </w:r>
    </w:p>
    <w:p w:rsidR="00A75B78" w:rsidRDefault="00A75B78" w:rsidP="00A75B78">
      <w:pPr>
        <w:jc w:val="both"/>
      </w:pPr>
    </w:p>
    <w:p w:rsidR="00A75B78" w:rsidRDefault="00A75B78" w:rsidP="00A75B78">
      <w:pPr>
        <w:rPr>
          <w:sz w:val="18"/>
          <w:szCs w:val="18"/>
        </w:rPr>
      </w:pPr>
      <w:r>
        <w:rPr>
          <w:sz w:val="18"/>
          <w:szCs w:val="18"/>
        </w:rPr>
        <w:t>Ananthu Karukampilly Surendran</w:t>
      </w:r>
    </w:p>
    <w:p w:rsidR="00A75B78" w:rsidRDefault="00A75B78" w:rsidP="00A75B78">
      <w:r>
        <w:rPr>
          <w:sz w:val="18"/>
          <w:szCs w:val="18"/>
        </w:rPr>
        <w:t>Aleena Alby</w:t>
      </w:r>
    </w:p>
    <w:p w:rsidR="00A75B78" w:rsidRDefault="00A75B78" w:rsidP="00A75B78">
      <w:pPr>
        <w:spacing w:line="234" w:lineRule="auto"/>
        <w:ind w:left="4312" w:right="3244" w:hanging="765"/>
        <w:jc w:val="left"/>
        <w:rPr>
          <w:sz w:val="18"/>
          <w:szCs w:val="18"/>
        </w:rPr>
      </w:pPr>
      <w:r>
        <w:rPr>
          <w:sz w:val="18"/>
          <w:szCs w:val="18"/>
        </w:rPr>
        <w:t xml:space="preserve">   Faculty of Engineering Environment</w:t>
      </w:r>
    </w:p>
    <w:p w:rsidR="00A75B78" w:rsidRDefault="00A75B78" w:rsidP="00A75B78">
      <w:pPr>
        <w:spacing w:line="234" w:lineRule="auto"/>
        <w:ind w:left="4312" w:right="3244" w:hanging="765"/>
        <w:jc w:val="left"/>
      </w:pPr>
      <w:r>
        <w:rPr>
          <w:sz w:val="18"/>
          <w:szCs w:val="18"/>
        </w:rPr>
        <w:t xml:space="preserve">                     And Computing</w:t>
      </w:r>
    </w:p>
    <w:p w:rsidR="00A75B78" w:rsidRDefault="00A75B78" w:rsidP="00A75B78">
      <w:pPr>
        <w:spacing w:after="3"/>
        <w:ind w:left="10" w:right="-15" w:hanging="10"/>
      </w:pPr>
      <w:r>
        <w:rPr>
          <w:sz w:val="18"/>
          <w:szCs w:val="18"/>
        </w:rPr>
        <w:t>Coventry University</w:t>
      </w:r>
    </w:p>
    <w:p w:rsidR="00A75B78" w:rsidRDefault="00A75B78" w:rsidP="00A75B78">
      <w:pPr>
        <w:spacing w:after="3"/>
        <w:ind w:left="10" w:right="-15" w:hanging="10"/>
      </w:pPr>
      <w:r>
        <w:rPr>
          <w:sz w:val="18"/>
          <w:szCs w:val="18"/>
        </w:rPr>
        <w:t xml:space="preserve"> Coventry, United Kingdom</w:t>
      </w:r>
    </w:p>
    <w:p w:rsidR="00A75B78" w:rsidRDefault="00A75B78" w:rsidP="00A75B78">
      <w:pPr>
        <w:spacing w:after="3"/>
        <w:ind w:left="10" w:right="-15" w:hanging="10"/>
        <w:rPr>
          <w:sz w:val="18"/>
          <w:szCs w:val="18"/>
        </w:rPr>
      </w:pPr>
      <w:r>
        <w:rPr>
          <w:sz w:val="18"/>
          <w:szCs w:val="18"/>
        </w:rPr>
        <w:t>karukampia@uni.coventry.ac.uk</w:t>
      </w:r>
    </w:p>
    <w:p w:rsidR="00A75B78" w:rsidRDefault="00A75B78" w:rsidP="00A75B78">
      <w:pPr>
        <w:spacing w:after="3"/>
        <w:ind w:left="10" w:right="-15" w:hanging="10"/>
        <w:rPr>
          <w:sz w:val="18"/>
          <w:szCs w:val="18"/>
        </w:rPr>
      </w:pPr>
      <w:r>
        <w:rPr>
          <w:sz w:val="18"/>
          <w:szCs w:val="18"/>
        </w:rPr>
        <w:t>albya@uni.coventry.ac.uk</w:t>
      </w:r>
    </w:p>
    <w:p w:rsidR="00A75B78" w:rsidRDefault="00A75B78" w:rsidP="00A75B78">
      <w:pPr>
        <w:spacing w:after="3"/>
        <w:ind w:left="10" w:right="-15" w:hanging="10"/>
      </w:pPr>
    </w:p>
    <w:p w:rsidR="00A75B78" w:rsidRDefault="00A75B78" w:rsidP="00A75B78">
      <w:pPr>
        <w:spacing w:after="3"/>
        <w:ind w:left="10" w:right="-15" w:hanging="10"/>
        <w:sectPr w:rsidR="00A75B78">
          <w:footerReference w:type="first" r:id="rId8"/>
          <w:pgSz w:w="11906" w:h="16838"/>
          <w:pgMar w:top="540" w:right="893" w:bottom="1440" w:left="893" w:header="720" w:footer="720" w:gutter="0"/>
          <w:pgNumType w:start="1"/>
          <w:cols w:space="720"/>
          <w:titlePg/>
        </w:sectPr>
      </w:pPr>
    </w:p>
    <w:p w:rsidR="00A75B78" w:rsidRDefault="00A75B78" w:rsidP="00A75B78">
      <w:pPr>
        <w:pBdr>
          <w:top w:val="nil"/>
          <w:left w:val="nil"/>
          <w:bottom w:val="nil"/>
          <w:right w:val="nil"/>
          <w:between w:val="nil"/>
        </w:pBdr>
        <w:spacing w:after="200"/>
        <w:ind w:firstLine="272"/>
        <w:jc w:val="both"/>
        <w:rPr>
          <w:b/>
          <w:i/>
          <w:color w:val="000000"/>
          <w:sz w:val="18"/>
          <w:szCs w:val="18"/>
        </w:rPr>
      </w:pPr>
      <w:r>
        <w:rPr>
          <w:rFonts w:eastAsia="Times New Roman"/>
          <w:b/>
          <w:i/>
          <w:color w:val="000000"/>
          <w:sz w:val="18"/>
          <w:szCs w:val="18"/>
        </w:rPr>
        <w:lastRenderedPageBreak/>
        <w:t>Abstract – Obesity is a complicated condition characterized by an excess of body fat. Obesity must be addressed because, in addition to generating apparent physical changes, it can lead to a variety of severe and potentially life-threatening ailments. This paper presents a comparative study of different machine learning algorithms such as Logistic Regression, Support Vector Classification, Decision Tree, XGBoost and Gaussian Process Classification to identify the obesity level in humans. Before Modelling the data is subjected to some pre-processing techniques such as data format conversion, scaling etc. All the models were trained on the same dataset and XGBoost and Decision Tree Classifier achieved an accuracy of 99% and 98% respectively.</w:t>
      </w:r>
    </w:p>
    <w:p w:rsidR="00A75B78" w:rsidRDefault="00A75B78" w:rsidP="00A75B78">
      <w:pPr>
        <w:pBdr>
          <w:top w:val="nil"/>
          <w:left w:val="nil"/>
          <w:bottom w:val="nil"/>
          <w:right w:val="nil"/>
          <w:between w:val="nil"/>
        </w:pBdr>
        <w:spacing w:after="120"/>
        <w:ind w:firstLine="274"/>
        <w:jc w:val="both"/>
        <w:rPr>
          <w:b/>
          <w:i/>
          <w:color w:val="000000"/>
          <w:sz w:val="18"/>
          <w:szCs w:val="18"/>
        </w:rPr>
      </w:pPr>
      <w:r>
        <w:rPr>
          <w:rFonts w:eastAsia="Times New Roman"/>
          <w:b/>
          <w:i/>
          <w:color w:val="000000"/>
          <w:sz w:val="18"/>
          <w:szCs w:val="18"/>
        </w:rPr>
        <w:t xml:space="preserve">Keywords – Logistic Regression, Support Vector Classifier (SVC), Decision Tree, XGBoost, Gaussian Process classification (GPC). </w:t>
      </w:r>
    </w:p>
    <w:p w:rsidR="00A75B78" w:rsidRDefault="00A75B78" w:rsidP="00A75B78">
      <w:pPr>
        <w:pStyle w:val="Heading1"/>
        <w:numPr>
          <w:ilvl w:val="0"/>
          <w:numId w:val="27"/>
        </w:numPr>
      </w:pPr>
      <w:r>
        <w:t>Introduction</w:t>
      </w:r>
    </w:p>
    <w:p w:rsidR="00A75B78" w:rsidRDefault="00A75B78" w:rsidP="00A75B78">
      <w:pPr>
        <w:jc w:val="both"/>
      </w:pPr>
      <w:r>
        <w:t xml:space="preserve">Obesity is a chronic condition that affects both children and adults equally. It is prevalent in both developing and developed countries. Obesity was also associated with a higher death rate as per a research conducted in the twentieth century (WHO, 2000). Understanding, predicting, and controlling obesity therefore has the potential to save people's lives and billions of dollars (Abdullah, Hussain, &amp; Hussain, 2017). </w:t>
      </w:r>
    </w:p>
    <w:p w:rsidR="00A75B78" w:rsidRDefault="00A75B78" w:rsidP="00A75B78">
      <w:pPr>
        <w:jc w:val="both"/>
      </w:pPr>
      <w:r>
        <w:t>Obesity is described as a condition in which an abnormal or excessive quantity of fat accumulates in the adipose tissue as a result of a negative energy balance and weight growth (WHO, 2000). The WHO (World Health Organization) cautioned the public in 1998 by classifying obesity as a public health hazard, but in 2004, the WHO proclaimed obesity to be a worldwide epidemic (Río, et al., 2019). Nowadays, childhood obesity is a worldwide problem. Occasionally, this condition has a related issue like type II diabetes. Children who are obese are at risk for developing a variety of short-, medium-, and long-term health issues, including an increase in risk factors for cardiovascular and metabolic diseases, psychological and social issues brought on by peer taunting and comments, and long-term obesity persistence, an increase in disabilities, or early death. Childhood obesity is alarming not just because it is becoming more prevalent in populations around the world (Río, et al., 2019).</w:t>
      </w:r>
    </w:p>
    <w:p w:rsidR="00A75B78" w:rsidRDefault="00A75B78" w:rsidP="00A75B78">
      <w:pPr>
        <w:jc w:val="both"/>
      </w:pPr>
      <w:r>
        <w:t>According to figures presented by NHS, 1 in 4 adults and 1 in 5 children are presumed to be obese in the UK (NHS, n.d.). Body Mass Index (BMI) gives us a good way to gauge the extent of obesity, but it does not take into consideration the body's varying levels of fat.</w:t>
      </w:r>
    </w:p>
    <w:p w:rsidR="00A75B78" w:rsidRDefault="00A75B78" w:rsidP="00A75B78">
      <w:pPr>
        <w:jc w:val="both"/>
      </w:pPr>
      <w:r>
        <w:lastRenderedPageBreak/>
        <w:t>This paper's major goal is to identify persons who are obese and educate them about the risk factors for obesity. The procedure is divided into two phases, the first of which involves reading the data, applying certain pre-processing procedures, and then visualizing the data to look for any underlying relationships between the attributes. Later in phase two, we will apply machine learning algorithms to the data in order to identify the most effective model for forecasting an individual's level of obesity.</w:t>
      </w:r>
    </w:p>
    <w:p w:rsidR="00A75B78" w:rsidRDefault="00A75B78" w:rsidP="00A75B78">
      <w:pPr>
        <w:pStyle w:val="Heading1"/>
        <w:numPr>
          <w:ilvl w:val="0"/>
          <w:numId w:val="27"/>
        </w:numPr>
      </w:pPr>
      <w:r>
        <w:t>Dataset</w:t>
      </w:r>
    </w:p>
    <w:p w:rsidR="00A75B78" w:rsidRDefault="00A75B78" w:rsidP="00A75B78">
      <w:pPr>
        <w:jc w:val="left"/>
      </w:pPr>
      <w:r>
        <w:t>The dataset for the project was procured from the website called UCI Machine learning repository. The website link to same is shown below.</w:t>
      </w:r>
    </w:p>
    <w:p w:rsidR="00A75B78" w:rsidRDefault="00A75B78" w:rsidP="00A75B78">
      <w:pPr>
        <w:rPr>
          <w:color w:val="0563C1"/>
          <w:u w:val="single"/>
        </w:rPr>
      </w:pPr>
      <w:hyperlink r:id="rId9">
        <w:r>
          <w:rPr>
            <w:color w:val="0563C1"/>
            <w:u w:val="single"/>
          </w:rPr>
          <w:t>https://archive.ics.uci.edu/ml/datasets/Estimation+of+obesity+levels+based+on+eating+habits+and+physical+condition+</w:t>
        </w:r>
      </w:hyperlink>
      <w:r>
        <w:rPr>
          <w:color w:val="0563C1"/>
          <w:u w:val="single"/>
        </w:rPr>
        <w:t xml:space="preserve"> </w:t>
      </w:r>
    </w:p>
    <w:p w:rsidR="00A75B78" w:rsidRDefault="00A75B78" w:rsidP="00A75B78">
      <w:pPr>
        <w:jc w:val="both"/>
        <w:rPr>
          <w:color w:val="000000"/>
        </w:rPr>
      </w:pPr>
      <w:r>
        <w:rPr>
          <w:color w:val="000000"/>
        </w:rPr>
        <w:t>Based on their dietary habits and physical health, people in Mexico, Peru, and Colombia were used to collect the data.</w:t>
      </w:r>
    </w:p>
    <w:p w:rsidR="00A75B78" w:rsidRDefault="00A75B78" w:rsidP="00A75B78">
      <w:pPr>
        <w:jc w:val="both"/>
      </w:pPr>
      <w:r>
        <w:rPr>
          <w:color w:val="000000"/>
        </w:rPr>
        <w:t>The dataset contains 2111 rows of data across 17 characteristics. There are seven different categories for obesity levels. 23% of the data was directly obtained from users via a web platform, while 77% of the data were created synthetically using the Weka tool and the SMOTE filter, more information about the attributes is shown in  appendix a.</w:t>
      </w:r>
    </w:p>
    <w:p w:rsidR="00A75B78" w:rsidRDefault="00A75B78" w:rsidP="00A75B78">
      <w:pPr>
        <w:pStyle w:val="Heading1"/>
        <w:numPr>
          <w:ilvl w:val="0"/>
          <w:numId w:val="27"/>
        </w:numPr>
      </w:pPr>
      <w:r>
        <w:rPr>
          <w:color w:val="000000"/>
        </w:rPr>
        <w:t>Data understanding and exploration</w:t>
      </w:r>
    </w:p>
    <w:p w:rsidR="00A75B78" w:rsidRDefault="00A75B78" w:rsidP="00A75B78">
      <w:r>
        <w:t>The modifications and preparatory processes that were made prior to modelling are described in this section of the report.</w:t>
      </w:r>
    </w:p>
    <w:p w:rsidR="00A75B78" w:rsidRDefault="00A75B78" w:rsidP="00A75B78">
      <w:pPr>
        <w:jc w:val="both"/>
      </w:pPr>
      <w:r>
        <w:t>The procedures involved in ore processing include scaling, cleaning, and encoding of the data. We also make use of other techniques such as dimensionality reduction and feature engineering to generate new features.</w:t>
      </w:r>
    </w:p>
    <w:p w:rsidR="00A75B78" w:rsidRDefault="00A75B78" w:rsidP="00A75B78">
      <w:pPr>
        <w:pStyle w:val="Heading2"/>
        <w:numPr>
          <w:ilvl w:val="1"/>
          <w:numId w:val="27"/>
        </w:numPr>
      </w:pPr>
      <w:r>
        <w:rPr>
          <w:color w:val="000000"/>
        </w:rPr>
        <w:t>Data Understanding</w:t>
      </w:r>
    </w:p>
    <w:p w:rsidR="00A75B78" w:rsidRDefault="00A75B78" w:rsidP="00A75B78">
      <w:pPr>
        <w:jc w:val="left"/>
      </w:pPr>
      <w:r>
        <w:t>The dataset had 17 attributes of different data types. The first 10 rows of data from our obesity dataset are depicted in the picture beneath. Where 8 of the variables were numerical and the rest were categorical. We also checked whether our dataset have any null values and found none.</w:t>
      </w:r>
    </w:p>
    <w:p w:rsidR="00A75B78" w:rsidRDefault="00A75B78" w:rsidP="00A75B78">
      <w:pPr>
        <w:jc w:val="left"/>
      </w:pPr>
    </w:p>
    <w:p w:rsidR="00A75B78" w:rsidRDefault="00A75B78" w:rsidP="00A75B78">
      <w:pPr>
        <w:keepNext/>
        <w:jc w:val="left"/>
      </w:pPr>
      <w:r>
        <w:rPr>
          <w:noProof/>
          <w:lang w:val="en-IN"/>
        </w:rPr>
        <w:lastRenderedPageBreak/>
        <w:drawing>
          <wp:inline distT="0" distB="0" distL="0" distR="0" wp14:anchorId="5DD37410" wp14:editId="141882E6">
            <wp:extent cx="3089910" cy="815340"/>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3089910" cy="815340"/>
                    </a:xfrm>
                    <a:prstGeom prst="rect">
                      <a:avLst/>
                    </a:prstGeom>
                    <a:ln/>
                  </pic:spPr>
                </pic:pic>
              </a:graphicData>
            </a:graphic>
          </wp:inline>
        </w:drawing>
      </w:r>
    </w:p>
    <w:p w:rsidR="00A75B78" w:rsidRDefault="00A75B78" w:rsidP="00A75B78">
      <w:pPr>
        <w:pBdr>
          <w:top w:val="nil"/>
          <w:left w:val="nil"/>
          <w:bottom w:val="nil"/>
          <w:right w:val="nil"/>
          <w:between w:val="nil"/>
        </w:pBdr>
        <w:spacing w:after="200"/>
        <w:rPr>
          <w:i/>
          <w:color w:val="44546A"/>
          <w:sz w:val="18"/>
          <w:szCs w:val="18"/>
        </w:rPr>
      </w:pPr>
      <w:r>
        <w:rPr>
          <w:rFonts w:eastAsia="Times New Roman"/>
          <w:i/>
          <w:color w:val="44546A"/>
          <w:sz w:val="18"/>
          <w:szCs w:val="18"/>
        </w:rPr>
        <w:t>Figure 1 First 10 rows of Dataset</w:t>
      </w:r>
    </w:p>
    <w:p w:rsidR="00A75B78" w:rsidRDefault="00A75B78" w:rsidP="00A75B78">
      <w:pPr>
        <w:pStyle w:val="Heading2"/>
        <w:numPr>
          <w:ilvl w:val="1"/>
          <w:numId w:val="27"/>
        </w:numPr>
      </w:pPr>
      <w:r>
        <w:t>Data Pre-processing</w:t>
      </w:r>
    </w:p>
    <w:p w:rsidR="00A75B78" w:rsidRDefault="00A75B78" w:rsidP="00A75B78">
      <w:pPr>
        <w:jc w:val="both"/>
      </w:pPr>
      <w:r>
        <w:t>Data pre-processing is done to transform the raw data into something meaningful.</w:t>
      </w:r>
    </w:p>
    <w:p w:rsidR="00A75B78" w:rsidRDefault="00A75B78" w:rsidP="00A75B78">
      <w:pPr>
        <w:jc w:val="both"/>
      </w:pPr>
    </w:p>
    <w:p w:rsidR="00A75B78" w:rsidRDefault="00A75B78" w:rsidP="00A75B78">
      <w:pPr>
        <w:pStyle w:val="Heading3"/>
        <w:numPr>
          <w:ilvl w:val="2"/>
          <w:numId w:val="27"/>
        </w:numPr>
        <w:spacing w:line="240" w:lineRule="auto"/>
      </w:pPr>
      <w:r>
        <w:t>Feature Construction :  We used pandas dataframe to construct a new feature called BMI (Body Mass Index).The following equation is used to calculate body mas index. BMI is determined using a patient's height and weight, which are available in our core dataset.</w:t>
      </w:r>
    </w:p>
    <w:p w:rsidR="00A75B78" w:rsidRDefault="00A75B78" w:rsidP="00A75B78">
      <w:pPr>
        <w:rPr>
          <w:rFonts w:ascii="Cambria Math" w:eastAsia="Cambria Math" w:hAnsi="Cambria Math" w:cs="Cambria Math"/>
        </w:rPr>
      </w:pPr>
      <m:oMathPara>
        <m:oMath>
          <m:r>
            <w:rPr>
              <w:rFonts w:ascii="Cambria Math" w:eastAsia="Cambria Math" w:hAnsi="Cambria Math" w:cs="Cambria Math"/>
            </w:rPr>
            <m:t>BMI=KG/</m:t>
          </m:r>
          <m:sSup>
            <m:sSupPr>
              <m:ctrlPr>
                <w:rPr>
                  <w:rFonts w:ascii="Cambria Math" w:eastAsia="Cambria Math" w:hAnsi="Cambria Math" w:cs="Cambria Math"/>
                </w:rPr>
              </m:ctrlPr>
            </m:sSupPr>
            <m:e>
              <m:r>
                <w:rPr>
                  <w:rFonts w:ascii="Cambria Math" w:eastAsia="Cambria Math" w:hAnsi="Cambria Math" w:cs="Cambria Math"/>
                </w:rPr>
                <m:t>M</m:t>
              </m:r>
            </m:e>
            <m:sup>
              <m:r>
                <w:rPr>
                  <w:rFonts w:ascii="Cambria Math" w:eastAsia="Cambria Math" w:hAnsi="Cambria Math" w:cs="Cambria Math"/>
                </w:rPr>
                <m:t>2</m:t>
              </m:r>
            </m:sup>
          </m:sSup>
        </m:oMath>
      </m:oMathPara>
    </w:p>
    <w:p w:rsidR="00A75B78" w:rsidRDefault="00A75B78" w:rsidP="00A75B78">
      <w:pPr>
        <w:pBdr>
          <w:top w:val="nil"/>
          <w:left w:val="nil"/>
          <w:bottom w:val="nil"/>
          <w:right w:val="nil"/>
          <w:between w:val="nil"/>
        </w:pBdr>
        <w:spacing w:before="240" w:after="200"/>
        <w:rPr>
          <w:i/>
          <w:color w:val="44546A"/>
          <w:sz w:val="18"/>
          <w:szCs w:val="18"/>
        </w:rPr>
      </w:pPr>
      <w:r>
        <w:rPr>
          <w:rFonts w:eastAsia="Times New Roman"/>
          <w:i/>
          <w:color w:val="44546A"/>
          <w:sz w:val="18"/>
          <w:szCs w:val="18"/>
        </w:rPr>
        <w:t>Equation 1 BMI Equation.</w:t>
      </w:r>
    </w:p>
    <w:p w:rsidR="00A75B78" w:rsidRDefault="00A75B78" w:rsidP="00A75B78">
      <w:pPr>
        <w:pStyle w:val="Heading3"/>
        <w:numPr>
          <w:ilvl w:val="2"/>
          <w:numId w:val="27"/>
        </w:numPr>
        <w:spacing w:line="240" w:lineRule="auto"/>
      </w:pPr>
      <w:r>
        <w:t xml:space="preserve">Encoding: Categorical encoding is required since machine learning algorithms only understand numbers; Label Encoding and One-Hot Encoding can be used for this. The process of translating categories into numbers is known as categorical encoding. One-Hot Encoding generates extra features dependent on the number of distinct values in the category column. We employed Label Encoding for encoding in our project; with this method, each value or label in a category column is allocated a unique integer based on alphabetical ordering (Sethi, 2020). </w:t>
      </w:r>
    </w:p>
    <w:p w:rsidR="00A75B78" w:rsidRDefault="00A75B78" w:rsidP="00A75B78"/>
    <w:p w:rsidR="00A75B78" w:rsidRDefault="00A75B78" w:rsidP="00A75B78">
      <w:pPr>
        <w:pStyle w:val="Heading3"/>
        <w:numPr>
          <w:ilvl w:val="2"/>
          <w:numId w:val="27"/>
        </w:numPr>
        <w:spacing w:line="240" w:lineRule="auto"/>
      </w:pPr>
      <w:r>
        <w:t xml:space="preserve">Handling Outliers: An outlier is a dataset observation that deviates dramatically from the rest of the data. It might happen owing to measurement variability or misunderstanding when filling out data points. The most obvious causes of outliers include data input errors, measurement errors, and so on (Suresh, 2020). Outlier identification and treatment is one of the most significant aspects of data preparation since it can have a negative influence on statistical analysis and the training process of a machine learning system, resulting in lower accuracy (Bonthu, 2021). For detecting outliers we have made of the IQR (Inter Quartile Range) method. The data points which are beyond    -1.5*IQR to 1.5*IQR are treated as outliers. </w:t>
      </w:r>
    </w:p>
    <w:p w:rsidR="00A75B78" w:rsidRDefault="00A75B78" w:rsidP="00A75B78">
      <w:pPr>
        <w:jc w:val="both"/>
      </w:pPr>
    </w:p>
    <w:p w:rsidR="00A75B78" w:rsidRDefault="00A75B78" w:rsidP="00A75B78">
      <w:pPr>
        <w:rPr>
          <w:rFonts w:ascii="Cambria Math" w:eastAsia="Cambria Math" w:hAnsi="Cambria Math" w:cs="Cambria Math"/>
        </w:rPr>
      </w:pPr>
      <m:oMathPara>
        <m:oMath>
          <m:r>
            <w:rPr>
              <w:rFonts w:ascii="Cambria Math" w:eastAsia="Cambria Math" w:hAnsi="Cambria Math" w:cs="Cambria Math"/>
            </w:rPr>
            <m:t>IQR=Q3-Q1</m:t>
          </m:r>
        </m:oMath>
      </m:oMathPara>
    </w:p>
    <w:p w:rsidR="00A75B78" w:rsidRDefault="00A75B78" w:rsidP="00A75B78">
      <w:pPr>
        <w:jc w:val="both"/>
      </w:pPr>
    </w:p>
    <w:p w:rsidR="00A75B78" w:rsidRDefault="00A75B78" w:rsidP="00A75B78">
      <w:pPr>
        <w:pBdr>
          <w:top w:val="nil"/>
          <w:left w:val="nil"/>
          <w:bottom w:val="nil"/>
          <w:right w:val="nil"/>
          <w:between w:val="nil"/>
        </w:pBdr>
        <w:spacing w:after="200"/>
        <w:rPr>
          <w:i/>
          <w:color w:val="44546A"/>
          <w:sz w:val="18"/>
          <w:szCs w:val="18"/>
        </w:rPr>
      </w:pPr>
      <w:r>
        <w:rPr>
          <w:rFonts w:eastAsia="Times New Roman"/>
          <w:i/>
          <w:color w:val="44546A"/>
          <w:sz w:val="18"/>
          <w:szCs w:val="18"/>
        </w:rPr>
        <w:t>Equation 2  IQR Equation</w:t>
      </w:r>
    </w:p>
    <w:p w:rsidR="00A75B78" w:rsidRDefault="00A75B78" w:rsidP="00A75B78">
      <w:pPr>
        <w:jc w:val="both"/>
        <w:rPr>
          <w:i/>
        </w:rPr>
      </w:pPr>
      <w:r>
        <w:rPr>
          <w:i/>
        </w:rPr>
        <w:t>Q1 and Q3 denote the first and third quartiles, respectively. There were 168 outlier instances in the Age column, and all of these data points were removed.</w:t>
      </w:r>
    </w:p>
    <w:p w:rsidR="00A75B78" w:rsidRDefault="00A75B78" w:rsidP="00A75B78">
      <w:pPr>
        <w:keepNext/>
      </w:pPr>
      <w:r>
        <w:rPr>
          <w:noProof/>
          <w:lang w:val="en-IN"/>
        </w:rPr>
        <w:lastRenderedPageBreak/>
        <w:drawing>
          <wp:inline distT="0" distB="0" distL="0" distR="0" wp14:anchorId="0B62796A" wp14:editId="5BD89266">
            <wp:extent cx="1769454" cy="1440000"/>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1769454" cy="1440000"/>
                    </a:xfrm>
                    <a:prstGeom prst="rect">
                      <a:avLst/>
                    </a:prstGeom>
                    <a:ln/>
                  </pic:spPr>
                </pic:pic>
              </a:graphicData>
            </a:graphic>
          </wp:inline>
        </w:drawing>
      </w:r>
    </w:p>
    <w:p w:rsidR="00A75B78" w:rsidRDefault="00A75B78" w:rsidP="00A75B78">
      <w:pPr>
        <w:pBdr>
          <w:top w:val="nil"/>
          <w:left w:val="nil"/>
          <w:bottom w:val="nil"/>
          <w:right w:val="nil"/>
          <w:between w:val="nil"/>
        </w:pBdr>
        <w:spacing w:after="200"/>
        <w:rPr>
          <w:i/>
          <w:color w:val="44546A"/>
          <w:sz w:val="18"/>
          <w:szCs w:val="18"/>
        </w:rPr>
      </w:pPr>
      <w:r>
        <w:rPr>
          <w:rFonts w:eastAsia="Times New Roman"/>
          <w:i/>
          <w:color w:val="44546A"/>
          <w:sz w:val="18"/>
          <w:szCs w:val="18"/>
        </w:rPr>
        <w:t>Figure 2 Plotting Outliers in Age Column using Boxplot</w:t>
      </w:r>
    </w:p>
    <w:p w:rsidR="00A75B78" w:rsidRDefault="00A75B78" w:rsidP="00A75B78">
      <w:pPr>
        <w:pStyle w:val="Heading3"/>
        <w:numPr>
          <w:ilvl w:val="2"/>
          <w:numId w:val="27"/>
        </w:numPr>
        <w:spacing w:line="240" w:lineRule="auto"/>
      </w:pPr>
      <w:r>
        <w:t>Feature Selection: The process of extracting crucial traits from data such that the output of the model is precise and satisfies the criteria is referred to as feature selection. One of the key steps in the feature engineering technique is feature selection, which is done to cut down on the number of dependent variables. In order to boost the models' accuracy, feature selection is done. To identify the best characteristics, we employed a model-based strategy called Extra Tree Classifier. This approach tree-based approach to select the import features (Manoj, 2021).</w:t>
      </w:r>
    </w:p>
    <w:p w:rsidR="00A75B78" w:rsidRDefault="00A75B78" w:rsidP="00A75B78">
      <w:pPr>
        <w:keepNext/>
      </w:pPr>
      <w:r>
        <w:rPr>
          <w:noProof/>
          <w:lang w:val="en-IN"/>
        </w:rPr>
        <w:drawing>
          <wp:inline distT="0" distB="0" distL="0" distR="0" wp14:anchorId="1E754A6B" wp14:editId="14B4ABE9">
            <wp:extent cx="3089910" cy="145542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3089910" cy="1455420"/>
                    </a:xfrm>
                    <a:prstGeom prst="rect">
                      <a:avLst/>
                    </a:prstGeom>
                    <a:ln/>
                  </pic:spPr>
                </pic:pic>
              </a:graphicData>
            </a:graphic>
          </wp:inline>
        </w:drawing>
      </w:r>
    </w:p>
    <w:p w:rsidR="00A75B78" w:rsidRDefault="00A75B78" w:rsidP="00A75B78">
      <w:pPr>
        <w:pBdr>
          <w:top w:val="nil"/>
          <w:left w:val="nil"/>
          <w:bottom w:val="nil"/>
          <w:right w:val="nil"/>
          <w:between w:val="nil"/>
        </w:pBdr>
        <w:spacing w:after="200"/>
        <w:rPr>
          <w:i/>
          <w:color w:val="44546A"/>
          <w:sz w:val="18"/>
          <w:szCs w:val="18"/>
        </w:rPr>
      </w:pPr>
      <w:r>
        <w:rPr>
          <w:rFonts w:eastAsia="Times New Roman"/>
          <w:i/>
          <w:color w:val="44546A"/>
          <w:sz w:val="18"/>
          <w:szCs w:val="18"/>
        </w:rPr>
        <w:t>Figure 3 Features with their Scores</w:t>
      </w:r>
    </w:p>
    <w:p w:rsidR="00A75B78" w:rsidRDefault="00A75B78" w:rsidP="00A75B78">
      <w:pPr>
        <w:pStyle w:val="Heading3"/>
        <w:numPr>
          <w:ilvl w:val="2"/>
          <w:numId w:val="27"/>
        </w:numPr>
        <w:spacing w:line="240" w:lineRule="auto"/>
      </w:pPr>
      <w:r>
        <w:t>Feature Scaling: The feature scaling stage of data preparation is very important. It is carried out to convert the dataset's characteristics into a limited range. Normalization and standardisation are two of the most used feature scaling techniques in machine learning. Data are shifted and rescaled using the normalisation scaling method such that they fall between 0 and 1. Additionally called Min-Max scaling. standardisation, when the data are centred with one standard deviation from the mean. The distribution that results has a unit standard deviation and the attribute's mean changes to zero as a result (aniruddha, 2020).</w:t>
      </w:r>
    </w:p>
    <w:p w:rsidR="00A75B78" w:rsidRDefault="00A75B78" w:rsidP="00A75B78"/>
    <w:p w:rsidR="00A75B78" w:rsidRDefault="00A75B78" w:rsidP="00A75B78">
      <w:pP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X-</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min</m:t>
                  </m:r>
                </m:sub>
              </m:sSub>
            </m:num>
            <m:den>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max</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min</m:t>
                  </m:r>
                </m:sub>
              </m:sSub>
            </m:den>
          </m:f>
        </m:oMath>
      </m:oMathPara>
    </w:p>
    <w:p w:rsidR="00A75B78" w:rsidRDefault="00A75B78" w:rsidP="00A75B78">
      <w:pPr>
        <w:pBdr>
          <w:top w:val="nil"/>
          <w:left w:val="nil"/>
          <w:bottom w:val="nil"/>
          <w:right w:val="nil"/>
          <w:between w:val="nil"/>
        </w:pBdr>
        <w:spacing w:after="200"/>
        <w:rPr>
          <w:i/>
          <w:color w:val="44546A"/>
          <w:sz w:val="18"/>
          <w:szCs w:val="18"/>
        </w:rPr>
      </w:pPr>
      <w:r>
        <w:rPr>
          <w:rFonts w:eastAsia="Times New Roman"/>
          <w:i/>
          <w:color w:val="44546A"/>
          <w:sz w:val="18"/>
          <w:szCs w:val="18"/>
        </w:rPr>
        <w:t>Equation 3 Min-Max Scaler Equation</w:t>
      </w:r>
    </w:p>
    <w:p w:rsidR="00A75B78" w:rsidRDefault="00A75B78" w:rsidP="00A75B78">
      <w:pPr>
        <w:rPr>
          <w:rFonts w:ascii="Cambria Math" w:eastAsia="Cambria Math" w:hAnsi="Cambria Math" w:cs="Cambria Math"/>
        </w:rPr>
      </w:pPr>
      <m:oMathPara>
        <m:oMath>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X-μ</m:t>
              </m:r>
            </m:num>
            <m:den>
              <m:r>
                <w:rPr>
                  <w:rFonts w:ascii="Cambria Math" w:eastAsia="Cambria Math" w:hAnsi="Cambria Math" w:cs="Cambria Math"/>
                </w:rPr>
                <m:t>σ</m:t>
              </m:r>
            </m:den>
          </m:f>
        </m:oMath>
      </m:oMathPara>
    </w:p>
    <w:p w:rsidR="00A75B78" w:rsidRDefault="00A75B78" w:rsidP="00A75B78">
      <w:pPr>
        <w:pBdr>
          <w:top w:val="nil"/>
          <w:left w:val="nil"/>
          <w:bottom w:val="nil"/>
          <w:right w:val="nil"/>
          <w:between w:val="nil"/>
        </w:pBdr>
        <w:spacing w:before="240" w:after="200"/>
        <w:rPr>
          <w:i/>
          <w:color w:val="44546A"/>
          <w:sz w:val="18"/>
          <w:szCs w:val="18"/>
        </w:rPr>
      </w:pPr>
      <w:r>
        <w:rPr>
          <w:rFonts w:eastAsia="Times New Roman"/>
          <w:i/>
          <w:color w:val="44546A"/>
          <w:sz w:val="18"/>
          <w:szCs w:val="18"/>
        </w:rPr>
        <w:t>Equation 4 StandardScaler Equation</w:t>
      </w:r>
    </w:p>
    <w:p w:rsidR="00A75B78" w:rsidRDefault="00A75B78" w:rsidP="00A75B78">
      <w:pPr>
        <w:pStyle w:val="Heading3"/>
        <w:numPr>
          <w:ilvl w:val="2"/>
          <w:numId w:val="27"/>
        </w:numPr>
        <w:spacing w:line="240" w:lineRule="auto"/>
      </w:pPr>
      <w:r>
        <w:t xml:space="preserve">Dimentionality Reduction:   The practise of reducing the number of features (columns) while keeping the best quality is known as "dimensionality reduction". The quantity of features (columns) is simply decreased but the most information is maintained by dimensionality reduction since it is difficult to analyse every variable at a microscopic level. Dimensionality reduction techniques include Kernel PCA, Principal Component Analysis (PCA), and Linear </w:t>
      </w:r>
      <w:r>
        <w:lastRenderedPageBreak/>
        <w:t>Discriminant Analysis (LDA). PCA - We must identify k distinct directions of data variation, often known as key main components, in an N-dimensional space. A number of essential procedures make up PCA. First, we standardise the data. Next, the covariance matrix is computed and utilised to identify the directions of largest variance in order to study the link between the attributes. These are computed using the eigenvalues and eigenvectors of the covariance matrix. Data may be reduced to two or three dimensions with the use of dimensionality reduction. The below figure depicts that we retain 95% important features when components is 12.</w:t>
      </w:r>
    </w:p>
    <w:p w:rsidR="00A75B78" w:rsidRDefault="00A75B78" w:rsidP="00A75B78"/>
    <w:p w:rsidR="00A75B78" w:rsidRDefault="00A75B78" w:rsidP="00A75B78">
      <w:pPr>
        <w:keepNext/>
      </w:pPr>
      <w:r>
        <w:rPr>
          <w:noProof/>
          <w:lang w:val="en-IN"/>
        </w:rPr>
        <w:drawing>
          <wp:inline distT="0" distB="0" distL="0" distR="0" wp14:anchorId="7233D698" wp14:editId="49BC73F6">
            <wp:extent cx="3089910" cy="2216150"/>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3089910" cy="2216150"/>
                    </a:xfrm>
                    <a:prstGeom prst="rect">
                      <a:avLst/>
                    </a:prstGeom>
                    <a:ln/>
                  </pic:spPr>
                </pic:pic>
              </a:graphicData>
            </a:graphic>
          </wp:inline>
        </w:drawing>
      </w:r>
    </w:p>
    <w:p w:rsidR="00A75B78" w:rsidRDefault="00A75B78" w:rsidP="00A75B78">
      <w:pPr>
        <w:pBdr>
          <w:top w:val="nil"/>
          <w:left w:val="nil"/>
          <w:bottom w:val="nil"/>
          <w:right w:val="nil"/>
          <w:between w:val="nil"/>
        </w:pBdr>
        <w:spacing w:after="200"/>
        <w:rPr>
          <w:i/>
          <w:color w:val="44546A"/>
          <w:sz w:val="18"/>
          <w:szCs w:val="18"/>
        </w:rPr>
      </w:pPr>
      <w:r>
        <w:rPr>
          <w:rFonts w:eastAsia="Times New Roman"/>
          <w:i/>
          <w:color w:val="44546A"/>
          <w:sz w:val="18"/>
          <w:szCs w:val="18"/>
        </w:rPr>
        <w:t>Figure 4 PCA</w:t>
      </w:r>
    </w:p>
    <w:p w:rsidR="00A75B78" w:rsidRDefault="00A75B78" w:rsidP="00A75B78">
      <w:pPr>
        <w:pStyle w:val="Heading1"/>
        <w:numPr>
          <w:ilvl w:val="0"/>
          <w:numId w:val="27"/>
        </w:numPr>
      </w:pPr>
      <w:r>
        <w:t>Methods</w:t>
      </w:r>
    </w:p>
    <w:p w:rsidR="00A75B78" w:rsidRDefault="00A75B78" w:rsidP="00A75B78">
      <w:r>
        <w:t>This section will describe about the machine learning algorithms used to determine the obesity level in humans.</w:t>
      </w:r>
    </w:p>
    <w:p w:rsidR="00A75B78" w:rsidRDefault="00A75B78" w:rsidP="00A75B78">
      <w:pPr>
        <w:pStyle w:val="Heading2"/>
        <w:numPr>
          <w:ilvl w:val="1"/>
          <w:numId w:val="27"/>
        </w:numPr>
      </w:pPr>
      <w:r>
        <w:t>Logistic Regression</w:t>
      </w:r>
    </w:p>
    <w:p w:rsidR="00A75B78" w:rsidRDefault="00A75B78" w:rsidP="00A75B78">
      <w:pPr>
        <w:jc w:val="left"/>
      </w:pPr>
      <w:r>
        <w:t>Logistic regression is a classification technique used in machine learning. Logistic regression is a statistical method for analysing a dataset where one or more independent factors influence the outcome. Finding the model that best reflects the relationship between the dependent and independent variables is the goal of logistic regression. In order to represent the dependent variable, a logistic function is used. There are only two viable classes since the dependent variable is dichotomous (Raj, 2020). (For instance, whether the person is overweight or not).</w:t>
      </w:r>
    </w:p>
    <w:p w:rsidR="00A75B78" w:rsidRDefault="00A75B78" w:rsidP="00A75B78">
      <w:pPr>
        <w:jc w:val="left"/>
      </w:pPr>
      <w:r>
        <w:t>Even though binary target variables are commonly predicted using logistic regression, it may be broadened and further separated into three types: Multinomial, Ordinal, and Binomial.</w:t>
      </w:r>
    </w:p>
    <w:p w:rsidR="00A75B78" w:rsidRDefault="00A75B78" w:rsidP="00A75B78">
      <w:pPr>
        <w:pStyle w:val="Heading2"/>
        <w:numPr>
          <w:ilvl w:val="1"/>
          <w:numId w:val="27"/>
        </w:numPr>
      </w:pPr>
      <w:r>
        <w:t>Support Vector Classifier</w:t>
      </w:r>
    </w:p>
    <w:p w:rsidR="00A75B78" w:rsidRDefault="00A75B78" w:rsidP="00A75B78">
      <w:pPr>
        <w:jc w:val="left"/>
      </w:pPr>
      <w:r>
        <w:t>A linear model called Support Vector Machine, or SVM, is employed to address classification and regression issues.</w:t>
      </w:r>
    </w:p>
    <w:p w:rsidR="00A75B78" w:rsidRDefault="00A75B78" w:rsidP="00A75B78">
      <w:pPr>
        <w:jc w:val="left"/>
      </w:pPr>
      <w:r>
        <w:t>It can resolve both linear and non-linear problems and is effective for a variety of real-world challenges. Using the data as input, the SVM algorithm, assuming it is able, generates a line that separates the classes into distinct segments. SVM applies the input data in a larger nonlinear space, called the characteristic space, to provide the optimal separation boundaries between variables (Ray, 2017).</w:t>
      </w:r>
    </w:p>
    <w:p w:rsidR="00A75B78" w:rsidRDefault="00A75B78" w:rsidP="00A75B78">
      <w:pPr>
        <w:keepNext/>
      </w:pPr>
      <w:r>
        <w:rPr>
          <w:noProof/>
          <w:color w:val="000000"/>
          <w:sz w:val="18"/>
          <w:szCs w:val="18"/>
          <w:lang w:val="en-IN"/>
        </w:rPr>
        <w:lastRenderedPageBreak/>
        <w:drawing>
          <wp:inline distT="0" distB="0" distL="0" distR="0" wp14:anchorId="5DB99030" wp14:editId="32DD69E3">
            <wp:extent cx="2537460" cy="1783080"/>
            <wp:effectExtent l="0" t="0" r="0" b="0"/>
            <wp:docPr id="30" name="image30.jpg" descr="https://lh5.googleusercontent.com/k3yiglgYW8xuYjN817I2WRVGYEasSwgbGSaHr45fk7V167_rACdDuP5xgmtAofg07AA7Wq69AEksM48Iz222cPb3oh-qsc9yGagWqeJ9gXr8ilHowQddkLGA6gmnYuro0cWCg6EGmq0qm330_A3y1G8"/>
            <wp:cNvGraphicFramePr/>
            <a:graphic xmlns:a="http://schemas.openxmlformats.org/drawingml/2006/main">
              <a:graphicData uri="http://schemas.openxmlformats.org/drawingml/2006/picture">
                <pic:pic xmlns:pic="http://schemas.openxmlformats.org/drawingml/2006/picture">
                  <pic:nvPicPr>
                    <pic:cNvPr id="0" name="image30.jpg" descr="https://lh5.googleusercontent.com/k3yiglgYW8xuYjN817I2WRVGYEasSwgbGSaHr45fk7V167_rACdDuP5xgmtAofg07AA7Wq69AEksM48Iz222cPb3oh-qsc9yGagWqeJ9gXr8ilHowQddkLGA6gmnYuro0cWCg6EGmq0qm330_A3y1G8"/>
                    <pic:cNvPicPr preferRelativeResize="0"/>
                  </pic:nvPicPr>
                  <pic:blipFill>
                    <a:blip r:embed="rId14"/>
                    <a:srcRect/>
                    <a:stretch>
                      <a:fillRect/>
                    </a:stretch>
                  </pic:blipFill>
                  <pic:spPr>
                    <a:xfrm>
                      <a:off x="0" y="0"/>
                      <a:ext cx="2537460" cy="1783080"/>
                    </a:xfrm>
                    <a:prstGeom prst="rect">
                      <a:avLst/>
                    </a:prstGeom>
                    <a:ln/>
                  </pic:spPr>
                </pic:pic>
              </a:graphicData>
            </a:graphic>
          </wp:inline>
        </w:drawing>
      </w:r>
    </w:p>
    <w:p w:rsidR="00A75B78" w:rsidRDefault="00A75B78" w:rsidP="00A75B78">
      <w:pPr>
        <w:pBdr>
          <w:top w:val="nil"/>
          <w:left w:val="nil"/>
          <w:bottom w:val="nil"/>
          <w:right w:val="nil"/>
          <w:between w:val="nil"/>
        </w:pBdr>
        <w:spacing w:after="200"/>
        <w:rPr>
          <w:i/>
          <w:color w:val="44546A"/>
          <w:sz w:val="18"/>
          <w:szCs w:val="18"/>
        </w:rPr>
      </w:pPr>
      <w:r>
        <w:rPr>
          <w:rFonts w:eastAsia="Times New Roman"/>
          <w:i/>
          <w:color w:val="44546A"/>
          <w:sz w:val="18"/>
          <w:szCs w:val="18"/>
        </w:rPr>
        <w:t>Figure 5 SVM Classifier (Source: towardsdatascience)</w:t>
      </w:r>
    </w:p>
    <w:p w:rsidR="00A75B78" w:rsidRDefault="00A75B78" w:rsidP="00A75B78">
      <w:pPr>
        <w:pStyle w:val="Heading2"/>
        <w:numPr>
          <w:ilvl w:val="1"/>
          <w:numId w:val="27"/>
        </w:numPr>
      </w:pPr>
      <w:r>
        <w:t>Decision Tree</w:t>
      </w:r>
    </w:p>
    <w:p w:rsidR="00A75B78" w:rsidRDefault="00A75B78" w:rsidP="00A75B78">
      <w:pPr>
        <w:jc w:val="left"/>
      </w:pPr>
      <w:r>
        <w:t>A decision tree (DT) may be used to solve both classification and regression issues. The name implies that it use a flowchart-like tree structure to display the predictions resulting from a sequence of feature-based splits. It begins with a root node and concludes with a choice made by the leaves (Dang, Sangshin Kwak, &amp; Seungdeog Choi, 2022). Decision trees are, to put it simply, a collection of if-else expressions. It determines if the condition is met and, if so, advances to the following node in the decision chain.</w:t>
      </w:r>
    </w:p>
    <w:p w:rsidR="00A75B78" w:rsidRDefault="00A75B78" w:rsidP="00A75B78">
      <w:pPr>
        <w:jc w:val="left"/>
      </w:pPr>
      <w:r>
        <w:t>Once we reach the leaf node, we will get our output. Then it will choose another node according on the criteria (Ugale, Nimeesha Venkatavelu, Pranay Patil, &amp; Suraj Rane, 2022).</w:t>
      </w:r>
    </w:p>
    <w:p w:rsidR="00A75B78" w:rsidRDefault="00A75B78" w:rsidP="00A75B78">
      <w:pPr>
        <w:jc w:val="left"/>
      </w:pPr>
    </w:p>
    <w:p w:rsidR="00A75B78" w:rsidRDefault="00A75B78" w:rsidP="00A75B78">
      <w:pPr>
        <w:keepNext/>
      </w:pPr>
      <w:r>
        <w:rPr>
          <w:noProof/>
          <w:color w:val="000000"/>
          <w:sz w:val="18"/>
          <w:szCs w:val="18"/>
          <w:lang w:val="en-IN"/>
        </w:rPr>
        <w:drawing>
          <wp:inline distT="0" distB="0" distL="0" distR="0" wp14:anchorId="73340B3E" wp14:editId="2EA04B4D">
            <wp:extent cx="2743200" cy="1828800"/>
            <wp:effectExtent l="0" t="0" r="0" b="0"/>
            <wp:docPr id="33" name="image33.png" descr="https://lh4.googleusercontent.com/fkn9agiUPCBqgZqD19mg5hk6tJ05GLORacDiyzz_rKP2UNdSa1qt1RGlgYLH9pSOrgNWOjUBzhu1bcPqMvjPtDmYQuzFTSBXX9RoKW7f162GeEqfh2CVSJvzEAEhDlxOirGwJCWX-AbeKUE824S3rlQ"/>
            <wp:cNvGraphicFramePr/>
            <a:graphic xmlns:a="http://schemas.openxmlformats.org/drawingml/2006/main">
              <a:graphicData uri="http://schemas.openxmlformats.org/drawingml/2006/picture">
                <pic:pic xmlns:pic="http://schemas.openxmlformats.org/drawingml/2006/picture">
                  <pic:nvPicPr>
                    <pic:cNvPr id="0" name="image33.png" descr="https://lh4.googleusercontent.com/fkn9agiUPCBqgZqD19mg5hk6tJ05GLORacDiyzz_rKP2UNdSa1qt1RGlgYLH9pSOrgNWOjUBzhu1bcPqMvjPtDmYQuzFTSBXX9RoKW7f162GeEqfh2CVSJvzEAEhDlxOirGwJCWX-AbeKUE824S3rlQ"/>
                    <pic:cNvPicPr preferRelativeResize="0"/>
                  </pic:nvPicPr>
                  <pic:blipFill>
                    <a:blip r:embed="rId15"/>
                    <a:srcRect/>
                    <a:stretch>
                      <a:fillRect/>
                    </a:stretch>
                  </pic:blipFill>
                  <pic:spPr>
                    <a:xfrm>
                      <a:off x="0" y="0"/>
                      <a:ext cx="2743200" cy="1828800"/>
                    </a:xfrm>
                    <a:prstGeom prst="rect">
                      <a:avLst/>
                    </a:prstGeom>
                    <a:ln/>
                  </pic:spPr>
                </pic:pic>
              </a:graphicData>
            </a:graphic>
          </wp:inline>
        </w:drawing>
      </w:r>
    </w:p>
    <w:p w:rsidR="00A75B78" w:rsidRDefault="00A75B78" w:rsidP="00A75B78">
      <w:pPr>
        <w:pBdr>
          <w:top w:val="nil"/>
          <w:left w:val="nil"/>
          <w:bottom w:val="nil"/>
          <w:right w:val="nil"/>
          <w:between w:val="nil"/>
        </w:pBdr>
        <w:spacing w:after="200"/>
        <w:rPr>
          <w:i/>
          <w:color w:val="44546A"/>
          <w:sz w:val="18"/>
          <w:szCs w:val="18"/>
        </w:rPr>
      </w:pPr>
      <w:r>
        <w:rPr>
          <w:rFonts w:eastAsia="Times New Roman"/>
          <w:i/>
          <w:color w:val="44546A"/>
          <w:sz w:val="18"/>
          <w:szCs w:val="18"/>
        </w:rPr>
        <w:t>Figure 6 Decision Tree (Source:  towardsdatascience)</w:t>
      </w:r>
    </w:p>
    <w:p w:rsidR="00A75B78" w:rsidRDefault="00A75B78" w:rsidP="00A75B78">
      <w:pPr>
        <w:pStyle w:val="Heading2"/>
        <w:numPr>
          <w:ilvl w:val="1"/>
          <w:numId w:val="27"/>
        </w:numPr>
      </w:pPr>
      <w:r>
        <w:t>XGBoost</w:t>
      </w:r>
    </w:p>
    <w:p w:rsidR="00A75B78" w:rsidRDefault="00A75B78" w:rsidP="00A75B78">
      <w:pPr>
        <w:jc w:val="left"/>
      </w:pPr>
      <w:r>
        <w:t>A decision tree-based machine learning method called Extreme Gradient Boosting, or XGBoost, employs boosting to improve performance (NVIDIA, n.d.). The process of gradient boosting entails building new models that predict the outputs of older models, which are then integrated to produce the final result (Abbas, Hilal Tayara, &amp; Kil To Chong, 2022). Classification and regression issues can be solved with XGBoost. To reduce loss, the method also uses a gradient descent technique.</w:t>
      </w:r>
    </w:p>
    <w:p w:rsidR="00A75B78" w:rsidRDefault="00A75B78" w:rsidP="00A75B78">
      <w:pPr>
        <w:pStyle w:val="Heading2"/>
        <w:numPr>
          <w:ilvl w:val="1"/>
          <w:numId w:val="27"/>
        </w:numPr>
      </w:pPr>
      <w:r>
        <w:t>Gaussian Process Classification (GPC)</w:t>
      </w:r>
    </w:p>
    <w:p w:rsidR="00A75B78" w:rsidRDefault="00A75B78" w:rsidP="00A75B78">
      <w:pPr>
        <w:jc w:val="left"/>
      </w:pPr>
      <w:r>
        <w:t xml:space="preserve">A machine learning method called the Gaussian process may be used for both classification and regression. A stochastic process with a Gaussian normal distribution as its kernel is known as a Gaussian process. Non-parametric in nature, GP holds that the data is evenly and uniformly distributed. A Gaussian distribution is used by the Gaussian Process model to produce predictions (Yi, 2019). The mean </w:t>
      </w:r>
      <w:r>
        <w:lastRenderedPageBreak/>
        <w:t>of a model reveals the typical or anticipated value of a prediction, whereas the variance reveals the degree of uncertainty associated with that prediction (Yi, 2019). In the case of Gaussian Process Regression (GPR), they can be obtained by generalizing the linear regression, but in the case of Gaussian Process Classification the likelihood is non-Gaussian. The Laplace approximation for GP can be used for both binary and multi-classification (Rasmussen &amp; Williams, 2006).</w:t>
      </w:r>
    </w:p>
    <w:p w:rsidR="00A75B78" w:rsidRDefault="00A75B78" w:rsidP="00A75B78">
      <w:pPr>
        <w:pStyle w:val="Heading1"/>
        <w:numPr>
          <w:ilvl w:val="0"/>
          <w:numId w:val="27"/>
        </w:numPr>
      </w:pPr>
      <w:r>
        <w:t>EXPERIMENTAL RESULTS AND ANALYSIS</w:t>
      </w:r>
    </w:p>
    <w:p w:rsidR="00A75B78" w:rsidRDefault="00A75B78" w:rsidP="00A75B78">
      <w:pPr>
        <w:jc w:val="both"/>
      </w:pPr>
      <w:r>
        <w:t xml:space="preserve">As we mentioned we have done a comparative analysis of machine learning algorithms which we have mentioned in the Methods section. The Programming language for this entire purpose is Python 3 and we have used Jupyter Notebook as our IDE. The Jupyter Notebook App is a server-client application that allows editing and running notebook documents via a web browser. The steps involve EDA (Exploratory Data Analysis), Pre-processing, preparing different machine learning models and compare them on the basis of accuracy. </w:t>
      </w:r>
    </w:p>
    <w:p w:rsidR="00A75B78" w:rsidRDefault="00A75B78" w:rsidP="00A75B78">
      <w:pPr>
        <w:pStyle w:val="Heading2"/>
        <w:numPr>
          <w:ilvl w:val="1"/>
          <w:numId w:val="27"/>
        </w:numPr>
      </w:pPr>
      <w:r>
        <w:t>EDA – (Exploratory Data Analysis)</w:t>
      </w:r>
    </w:p>
    <w:p w:rsidR="00A75B78" w:rsidRDefault="00A75B78" w:rsidP="00A75B78">
      <w:pPr>
        <w:jc w:val="left"/>
      </w:pPr>
      <w:r>
        <w:t>The Figure below shows the class distribution in our dataset. We have created a pie-chart to show the distribution of data in all classes, and we can see that the data is evenly distributed between each class.</w:t>
      </w:r>
    </w:p>
    <w:p w:rsidR="00A75B78" w:rsidRDefault="00A75B78" w:rsidP="00A75B78">
      <w:pPr>
        <w:jc w:val="left"/>
      </w:pPr>
      <w:r>
        <w:t xml:space="preserve"> </w:t>
      </w:r>
    </w:p>
    <w:p w:rsidR="00A75B78" w:rsidRDefault="00A75B78" w:rsidP="00A75B78">
      <w:pPr>
        <w:jc w:val="left"/>
      </w:pPr>
      <w:r>
        <w:rPr>
          <w:noProof/>
          <w:lang w:val="en-IN"/>
        </w:rPr>
        <w:drawing>
          <wp:inline distT="0" distB="0" distL="0" distR="0" wp14:anchorId="56759386" wp14:editId="77A9719D">
            <wp:extent cx="2432324" cy="1800000"/>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2432324" cy="1800000"/>
                    </a:xfrm>
                    <a:prstGeom prst="rect">
                      <a:avLst/>
                    </a:prstGeom>
                    <a:ln/>
                  </pic:spPr>
                </pic:pic>
              </a:graphicData>
            </a:graphic>
          </wp:inline>
        </w:drawing>
      </w:r>
    </w:p>
    <w:p w:rsidR="00A75B78" w:rsidRDefault="00A75B78" w:rsidP="00A75B78">
      <w:pPr>
        <w:keepNext/>
        <w:jc w:val="left"/>
      </w:pPr>
    </w:p>
    <w:p w:rsidR="00A75B78" w:rsidRDefault="00A75B78" w:rsidP="00A75B78">
      <w:pPr>
        <w:pBdr>
          <w:top w:val="nil"/>
          <w:left w:val="nil"/>
          <w:bottom w:val="nil"/>
          <w:right w:val="nil"/>
          <w:between w:val="nil"/>
        </w:pBdr>
        <w:spacing w:after="200"/>
        <w:rPr>
          <w:i/>
          <w:color w:val="44546A"/>
          <w:sz w:val="18"/>
          <w:szCs w:val="18"/>
        </w:rPr>
      </w:pPr>
      <w:r>
        <w:rPr>
          <w:rFonts w:eastAsia="Times New Roman"/>
          <w:i/>
          <w:color w:val="44546A"/>
          <w:sz w:val="18"/>
          <w:szCs w:val="18"/>
        </w:rPr>
        <w:t>Figure 7 Class Distribution in Dataset</w:t>
      </w:r>
    </w:p>
    <w:p w:rsidR="00A75B78" w:rsidRDefault="00A75B78" w:rsidP="00A75B78">
      <w:pPr>
        <w:jc w:val="both"/>
      </w:pPr>
      <w:r>
        <w:t>The figure 8, shows the top 5 rows of the dataset after applying feature construction. We can see that the last column BMI was custom made by us as BMI an important feature for calculating one’s obesity level. In Figure 2 we have shown that our dataset contains outliers and that we have eliminated them using the IQR method.</w:t>
      </w:r>
    </w:p>
    <w:p w:rsidR="00A75B78" w:rsidRDefault="00A75B78" w:rsidP="00A75B78">
      <w:pPr>
        <w:jc w:val="left"/>
      </w:pPr>
    </w:p>
    <w:p w:rsidR="00A75B78" w:rsidRDefault="00A75B78" w:rsidP="00A75B78">
      <w:pPr>
        <w:keepNext/>
        <w:jc w:val="left"/>
      </w:pPr>
      <w:r>
        <w:rPr>
          <w:noProof/>
          <w:lang w:val="en-IN"/>
        </w:rPr>
        <w:drawing>
          <wp:inline distT="0" distB="0" distL="0" distR="0" wp14:anchorId="3A78907E" wp14:editId="3E4C0060">
            <wp:extent cx="3089910" cy="576580"/>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7"/>
                    <a:srcRect/>
                    <a:stretch>
                      <a:fillRect/>
                    </a:stretch>
                  </pic:blipFill>
                  <pic:spPr>
                    <a:xfrm>
                      <a:off x="0" y="0"/>
                      <a:ext cx="3089910" cy="576580"/>
                    </a:xfrm>
                    <a:prstGeom prst="rect">
                      <a:avLst/>
                    </a:prstGeom>
                    <a:ln/>
                  </pic:spPr>
                </pic:pic>
              </a:graphicData>
            </a:graphic>
          </wp:inline>
        </w:drawing>
      </w:r>
    </w:p>
    <w:p w:rsidR="00A75B78" w:rsidRDefault="00A75B78" w:rsidP="00A75B78">
      <w:pPr>
        <w:pBdr>
          <w:top w:val="nil"/>
          <w:left w:val="nil"/>
          <w:bottom w:val="nil"/>
          <w:right w:val="nil"/>
          <w:between w:val="nil"/>
        </w:pBdr>
        <w:spacing w:after="200"/>
        <w:rPr>
          <w:i/>
          <w:color w:val="44546A"/>
          <w:sz w:val="18"/>
          <w:szCs w:val="18"/>
        </w:rPr>
      </w:pPr>
      <w:r>
        <w:rPr>
          <w:rFonts w:eastAsia="Times New Roman"/>
          <w:i/>
          <w:color w:val="44546A"/>
          <w:sz w:val="18"/>
          <w:szCs w:val="18"/>
        </w:rPr>
        <w:t>Figure 8 Dataset after Feature Construction</w:t>
      </w:r>
    </w:p>
    <w:p w:rsidR="00A75B78" w:rsidRDefault="00A75B78" w:rsidP="00A75B78">
      <w:pPr>
        <w:jc w:val="both"/>
      </w:pPr>
      <w:r>
        <w:t>The below figure shows the distribution of Age column after we have removed the outliers from the data. A log transformation is applied to data and we can notice that the data tends to follow normal Gaussian distribution.</w:t>
      </w:r>
    </w:p>
    <w:p w:rsidR="00A75B78" w:rsidRDefault="00A75B78" w:rsidP="00A75B78"/>
    <w:p w:rsidR="00A75B78" w:rsidRDefault="00A75B78" w:rsidP="00A75B78"/>
    <w:p w:rsidR="00A75B78" w:rsidRDefault="00A75B78" w:rsidP="00A75B78">
      <w:pPr>
        <w:keepNext/>
      </w:pPr>
      <w:r>
        <w:rPr>
          <w:noProof/>
          <w:lang w:val="en-IN"/>
        </w:rPr>
        <w:lastRenderedPageBreak/>
        <w:drawing>
          <wp:inline distT="0" distB="0" distL="0" distR="0" wp14:anchorId="04B72B1C" wp14:editId="01FD888C">
            <wp:extent cx="1838539" cy="1800000"/>
            <wp:effectExtent l="0" t="0" r="0" b="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a:stretch>
                      <a:fillRect/>
                    </a:stretch>
                  </pic:blipFill>
                  <pic:spPr>
                    <a:xfrm>
                      <a:off x="0" y="0"/>
                      <a:ext cx="1838539" cy="1800000"/>
                    </a:xfrm>
                    <a:prstGeom prst="rect">
                      <a:avLst/>
                    </a:prstGeom>
                    <a:ln/>
                  </pic:spPr>
                </pic:pic>
              </a:graphicData>
            </a:graphic>
          </wp:inline>
        </w:drawing>
      </w:r>
    </w:p>
    <w:p w:rsidR="00A75B78" w:rsidRDefault="00A75B78" w:rsidP="00A75B78">
      <w:pPr>
        <w:pBdr>
          <w:top w:val="nil"/>
          <w:left w:val="nil"/>
          <w:bottom w:val="nil"/>
          <w:right w:val="nil"/>
          <w:between w:val="nil"/>
        </w:pBdr>
        <w:spacing w:after="200"/>
        <w:rPr>
          <w:i/>
          <w:color w:val="44546A"/>
          <w:sz w:val="18"/>
          <w:szCs w:val="18"/>
        </w:rPr>
      </w:pPr>
      <w:r>
        <w:rPr>
          <w:rFonts w:eastAsia="Times New Roman"/>
          <w:i/>
          <w:color w:val="44546A"/>
          <w:sz w:val="18"/>
          <w:szCs w:val="18"/>
        </w:rPr>
        <w:t>Figure 9 Distplot of Age</w:t>
      </w:r>
    </w:p>
    <w:p w:rsidR="00A75B78" w:rsidRDefault="00A75B78" w:rsidP="00A75B78">
      <w:pPr>
        <w:jc w:val="both"/>
      </w:pPr>
      <w:r>
        <w:t>A correlation heatmap between the variables was generated using the help of seaborn library. We can see some variables have positive relations while others have an extreme negative correlation between them. As we have created the feature ‘BMI’ from weight we can see a positive correlation of 0.96 between them. Some features which have a positive correlation with our target variable are Height, Weight, BMI, history for overweight within family etc.</w:t>
      </w:r>
    </w:p>
    <w:p w:rsidR="00A75B78" w:rsidRDefault="00A75B78" w:rsidP="00A75B78">
      <w:pPr>
        <w:jc w:val="left"/>
      </w:pPr>
    </w:p>
    <w:p w:rsidR="00A75B78" w:rsidRDefault="00A75B78" w:rsidP="00A75B78">
      <w:pPr>
        <w:keepNext/>
      </w:pPr>
      <w:r>
        <w:rPr>
          <w:noProof/>
          <w:lang w:val="en-IN"/>
        </w:rPr>
        <w:drawing>
          <wp:inline distT="0" distB="0" distL="0" distR="0" wp14:anchorId="766C1F40" wp14:editId="2CF7C387">
            <wp:extent cx="3089910" cy="2745740"/>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9"/>
                    <a:srcRect/>
                    <a:stretch>
                      <a:fillRect/>
                    </a:stretch>
                  </pic:blipFill>
                  <pic:spPr>
                    <a:xfrm>
                      <a:off x="0" y="0"/>
                      <a:ext cx="3089910" cy="2745740"/>
                    </a:xfrm>
                    <a:prstGeom prst="rect">
                      <a:avLst/>
                    </a:prstGeom>
                    <a:ln/>
                  </pic:spPr>
                </pic:pic>
              </a:graphicData>
            </a:graphic>
          </wp:inline>
        </w:drawing>
      </w:r>
    </w:p>
    <w:p w:rsidR="00A75B78" w:rsidRDefault="00A75B78" w:rsidP="00A75B78">
      <w:pPr>
        <w:pBdr>
          <w:top w:val="nil"/>
          <w:left w:val="nil"/>
          <w:bottom w:val="nil"/>
          <w:right w:val="nil"/>
          <w:between w:val="nil"/>
        </w:pBdr>
        <w:spacing w:after="200"/>
        <w:rPr>
          <w:i/>
          <w:color w:val="44546A"/>
          <w:sz w:val="18"/>
          <w:szCs w:val="18"/>
        </w:rPr>
      </w:pPr>
      <w:r>
        <w:rPr>
          <w:rFonts w:eastAsia="Times New Roman"/>
          <w:i/>
          <w:color w:val="44546A"/>
          <w:sz w:val="18"/>
          <w:szCs w:val="18"/>
        </w:rPr>
        <w:t>Figure 10 Heatmap</w:t>
      </w:r>
    </w:p>
    <w:p w:rsidR="00A75B78" w:rsidRDefault="00A75B78" w:rsidP="00A75B78">
      <w:pPr>
        <w:pStyle w:val="Heading2"/>
        <w:numPr>
          <w:ilvl w:val="1"/>
          <w:numId w:val="27"/>
        </w:numPr>
      </w:pPr>
      <w:r>
        <w:t>Results</w:t>
      </w:r>
    </w:p>
    <w:p w:rsidR="00A75B78" w:rsidRDefault="00A75B78" w:rsidP="00A75B78">
      <w:pPr>
        <w:jc w:val="both"/>
      </w:pPr>
      <w:r>
        <w:t>The findings of our models are described in this section.</w:t>
      </w:r>
    </w:p>
    <w:p w:rsidR="00A75B78" w:rsidRDefault="00A75B78" w:rsidP="00A75B78">
      <w:pPr>
        <w:jc w:val="both"/>
      </w:pPr>
      <w:r>
        <w:t>The modified dataset comprised 1943 rows and 18 columns, while the original dataset had 2111 rows and 17 features.</w:t>
      </w:r>
    </w:p>
    <w:p w:rsidR="00A75B78" w:rsidRDefault="00A75B78" w:rsidP="00A75B78">
      <w:pPr>
        <w:jc w:val="both"/>
      </w:pPr>
      <w:r>
        <w:t>The training data makes up 67% of the dataset.</w:t>
      </w:r>
    </w:p>
    <w:p w:rsidR="00A75B78" w:rsidRDefault="00A75B78" w:rsidP="00A75B78">
      <w:pPr>
        <w:jc w:val="both"/>
      </w:pPr>
      <w:r>
        <w:t xml:space="preserve">The same dataset is used to train all of the models, which are then assessed using the F1-score, recall, precision, and accuracy. </w:t>
      </w:r>
    </w:p>
    <w:p w:rsidR="00A75B78" w:rsidRDefault="00A75B78" w:rsidP="00A75B78">
      <w:pPr>
        <w:jc w:val="both"/>
      </w:pPr>
      <w:r>
        <w:t>The correct number of classifications are made for the overall number of classifications is called accuracy. Recall illustrates how many actual positive cases we were able to correctly predict using our model, while Precision shows how many of the accurately expected cases were positive.</w:t>
      </w:r>
    </w:p>
    <w:p w:rsidR="00A75B78" w:rsidRDefault="00A75B78" w:rsidP="00A75B78">
      <w:pPr>
        <w:jc w:val="both"/>
      </w:pPr>
      <w:r>
        <w:t>F1 Score is the harmonic mean of precision and recall.</w:t>
      </w:r>
    </w:p>
    <w:p w:rsidR="00A75B78" w:rsidRDefault="00A75B78" w:rsidP="00A75B78">
      <w:pPr>
        <w:jc w:val="left"/>
      </w:pPr>
    </w:p>
    <w:p w:rsidR="00A75B78" w:rsidRDefault="00A75B78" w:rsidP="00A75B78">
      <w:pPr>
        <w:rPr>
          <w:rFonts w:ascii="Cambria Math" w:eastAsia="Cambria Math" w:hAnsi="Cambria Math" w:cs="Cambria Math"/>
        </w:rPr>
      </w:pPr>
      <m:oMathPara>
        <m:oMath>
          <m:r>
            <w:rPr>
              <w:rFonts w:ascii="Cambria Math" w:eastAsia="Cambria Math" w:hAnsi="Cambria Math" w:cs="Cambria Math"/>
            </w:rPr>
            <m:t xml:space="preserve">Accuracy= </m:t>
          </m:r>
          <m:f>
            <m:fPr>
              <m:ctrlPr>
                <w:rPr>
                  <w:rFonts w:ascii="Cambria Math" w:eastAsia="Cambria Math" w:hAnsi="Cambria Math" w:cs="Cambria Math"/>
                </w:rPr>
              </m:ctrlPr>
            </m:fPr>
            <m:num>
              <m:r>
                <w:rPr>
                  <w:rFonts w:ascii="Cambria Math" w:eastAsia="Cambria Math" w:hAnsi="Cambria Math" w:cs="Cambria Math"/>
                </w:rPr>
                <m:t>TP+TN</m:t>
              </m:r>
            </m:num>
            <m:den>
              <m:r>
                <w:rPr>
                  <w:rFonts w:ascii="Cambria Math" w:eastAsia="Cambria Math" w:hAnsi="Cambria Math" w:cs="Cambria Math"/>
                </w:rPr>
                <m:t>TP+TN+FP+FN</m:t>
              </m:r>
            </m:den>
          </m:f>
        </m:oMath>
      </m:oMathPara>
    </w:p>
    <w:p w:rsidR="00A75B78" w:rsidRDefault="00A75B78" w:rsidP="00A75B78">
      <w:pPr>
        <w:pBdr>
          <w:top w:val="nil"/>
          <w:left w:val="nil"/>
          <w:bottom w:val="nil"/>
          <w:right w:val="nil"/>
          <w:between w:val="nil"/>
        </w:pBdr>
        <w:spacing w:after="200"/>
        <w:rPr>
          <w:i/>
          <w:color w:val="44546A"/>
          <w:sz w:val="22"/>
          <w:szCs w:val="22"/>
        </w:rPr>
      </w:pPr>
      <w:r>
        <w:rPr>
          <w:rFonts w:eastAsia="Times New Roman"/>
          <w:i/>
          <w:color w:val="44546A"/>
          <w:sz w:val="22"/>
          <w:szCs w:val="22"/>
        </w:rPr>
        <w:t xml:space="preserve">                                                                 </w:t>
      </w:r>
    </w:p>
    <w:p w:rsidR="00A75B78" w:rsidRDefault="00A75B78" w:rsidP="00A75B78">
      <w:pPr>
        <w:rPr>
          <w:rFonts w:ascii="Cambria Math" w:eastAsia="Cambria Math" w:hAnsi="Cambria Math" w:cs="Cambria Math"/>
        </w:rPr>
      </w:pPr>
      <m:oMathPara>
        <m:oMath>
          <m:r>
            <w:rPr>
              <w:rFonts w:ascii="Cambria Math" w:eastAsia="Cambria Math" w:hAnsi="Cambria Math" w:cs="Cambria Math"/>
            </w:rPr>
            <w:lastRenderedPageBreak/>
            <m:t xml:space="preserve">Recall= </m:t>
          </m:r>
          <m:f>
            <m:fPr>
              <m:ctrlPr>
                <w:rPr>
                  <w:rFonts w:ascii="Cambria Math" w:eastAsia="Cambria Math" w:hAnsi="Cambria Math" w:cs="Cambria Math"/>
                </w:rPr>
              </m:ctrlPr>
            </m:fPr>
            <m:num>
              <m:r>
                <w:rPr>
                  <w:rFonts w:ascii="Cambria Math" w:eastAsia="Cambria Math" w:hAnsi="Cambria Math" w:cs="Cambria Math"/>
                </w:rPr>
                <m:t>TruePositive</m:t>
              </m:r>
            </m:num>
            <m:den>
              <m:r>
                <w:rPr>
                  <w:rFonts w:ascii="Cambria Math" w:eastAsia="Cambria Math" w:hAnsi="Cambria Math" w:cs="Cambria Math"/>
                </w:rPr>
                <m:t>TruePositive+FalseNegative</m:t>
              </m:r>
            </m:den>
          </m:f>
        </m:oMath>
      </m:oMathPara>
    </w:p>
    <w:p w:rsidR="00A75B78" w:rsidRDefault="00A75B78" w:rsidP="00A75B78">
      <w:pPr>
        <w:rPr>
          <w:sz w:val="22"/>
          <w:szCs w:val="22"/>
        </w:rPr>
      </w:pPr>
    </w:p>
    <w:p w:rsidR="00A75B78" w:rsidRDefault="00A75B78" w:rsidP="00A75B78">
      <w:pPr>
        <w:rPr>
          <w:rFonts w:ascii="Cambria Math" w:eastAsia="Cambria Math" w:hAnsi="Cambria Math" w:cs="Cambria Math"/>
        </w:rPr>
      </w:pPr>
      <m:oMathPara>
        <m:oMath>
          <m:r>
            <w:rPr>
              <w:rFonts w:ascii="Cambria Math" w:eastAsia="Cambria Math" w:hAnsi="Cambria Math" w:cs="Cambria Math"/>
            </w:rPr>
            <m:t xml:space="preserve">Precision= </m:t>
          </m:r>
          <m:f>
            <m:fPr>
              <m:ctrlPr>
                <w:rPr>
                  <w:rFonts w:ascii="Cambria Math" w:eastAsia="Cambria Math" w:hAnsi="Cambria Math" w:cs="Cambria Math"/>
                </w:rPr>
              </m:ctrlPr>
            </m:fPr>
            <m:num>
              <m:r>
                <w:rPr>
                  <w:rFonts w:ascii="Cambria Math" w:eastAsia="Cambria Math" w:hAnsi="Cambria Math" w:cs="Cambria Math"/>
                </w:rPr>
                <m:t>TruePositive</m:t>
              </m:r>
            </m:num>
            <m:den>
              <m:r>
                <w:rPr>
                  <w:rFonts w:ascii="Cambria Math" w:eastAsia="Cambria Math" w:hAnsi="Cambria Math" w:cs="Cambria Math"/>
                </w:rPr>
                <m:t>TruePositive+FalsePositive</m:t>
              </m:r>
            </m:den>
          </m:f>
        </m:oMath>
      </m:oMathPara>
    </w:p>
    <w:p w:rsidR="00A75B78" w:rsidRDefault="00A75B78" w:rsidP="00A75B78">
      <w:pPr>
        <w:keepNext/>
        <w:pBdr>
          <w:top w:val="nil"/>
          <w:left w:val="nil"/>
          <w:bottom w:val="nil"/>
          <w:right w:val="nil"/>
          <w:between w:val="nil"/>
        </w:pBdr>
        <w:spacing w:after="200"/>
        <w:rPr>
          <w:i/>
          <w:color w:val="000000"/>
          <w:sz w:val="18"/>
          <w:szCs w:val="18"/>
        </w:rPr>
      </w:pPr>
    </w:p>
    <w:p w:rsidR="00A75B78" w:rsidRDefault="00A75B78" w:rsidP="00A75B78">
      <w:pPr>
        <w:rPr>
          <w:rFonts w:ascii="Cambria Math" w:eastAsia="Cambria Math" w:hAnsi="Cambria Math" w:cs="Cambria Math"/>
          <w:i/>
          <w:color w:val="000000"/>
          <w:sz w:val="18"/>
          <w:szCs w:val="18"/>
        </w:rPr>
      </w:pPr>
      <m:oMathPara>
        <m:oMath>
          <m:r>
            <w:rPr>
              <w:rFonts w:ascii="Cambria Math" w:eastAsia="Cambria Math" w:hAnsi="Cambria Math" w:cs="Cambria Math"/>
              <w:color w:val="000000"/>
              <w:sz w:val="18"/>
              <w:szCs w:val="18"/>
            </w:rPr>
            <m:t>F1=2*</m:t>
          </m:r>
          <m:f>
            <m:fPr>
              <m:ctrlPr>
                <w:rPr>
                  <w:rFonts w:ascii="Cambria Math" w:eastAsia="Cambria Math" w:hAnsi="Cambria Math" w:cs="Cambria Math"/>
                  <w:i/>
                  <w:color w:val="000000"/>
                  <w:sz w:val="18"/>
                  <w:szCs w:val="18"/>
                </w:rPr>
              </m:ctrlPr>
            </m:fPr>
            <m:num>
              <m:r>
                <w:rPr>
                  <w:rFonts w:ascii="Cambria Math" w:eastAsia="Cambria Math" w:hAnsi="Cambria Math" w:cs="Cambria Math"/>
                  <w:color w:val="000000"/>
                  <w:sz w:val="18"/>
                  <w:szCs w:val="18"/>
                </w:rPr>
                <m:t>Precision ×Recall</m:t>
              </m:r>
            </m:num>
            <m:den>
              <m:r>
                <w:rPr>
                  <w:rFonts w:ascii="Cambria Math" w:eastAsia="Cambria Math" w:hAnsi="Cambria Math" w:cs="Cambria Math"/>
                  <w:color w:val="000000"/>
                  <w:sz w:val="18"/>
                  <w:szCs w:val="18"/>
                </w:rPr>
                <m:t>Precision+Recall</m:t>
              </m:r>
            </m:den>
          </m:f>
        </m:oMath>
      </m:oMathPara>
    </w:p>
    <w:p w:rsidR="00A75B78" w:rsidRDefault="00A75B78" w:rsidP="00A75B78">
      <w:pPr>
        <w:pBdr>
          <w:top w:val="nil"/>
          <w:left w:val="nil"/>
          <w:bottom w:val="nil"/>
          <w:right w:val="nil"/>
          <w:between w:val="nil"/>
        </w:pBdr>
        <w:spacing w:before="240" w:after="200"/>
        <w:rPr>
          <w:i/>
          <w:color w:val="44546A"/>
          <w:sz w:val="18"/>
          <w:szCs w:val="18"/>
        </w:rPr>
      </w:pPr>
      <w:r>
        <w:rPr>
          <w:rFonts w:eastAsia="Times New Roman"/>
          <w:i/>
          <w:color w:val="44546A"/>
          <w:sz w:val="18"/>
          <w:szCs w:val="18"/>
        </w:rPr>
        <w:t>5, Equations for Evaluating the Model</w:t>
      </w:r>
    </w:p>
    <w:p w:rsidR="00A75B78" w:rsidRDefault="00A75B78" w:rsidP="00A75B78">
      <w:pPr>
        <w:jc w:val="both"/>
      </w:pPr>
      <w:r>
        <w:t>XGBoost model outperformed all the other models and achieved an accuracy of 99% in test data. Table 1 shows the performance metrics for each model we have implemented. We have also implemented hyperparameter tuning in each individual model with the help of GridSearchCV. It will return the best possible parameters for our model from different parameters passed into the parameter grid.</w:t>
      </w:r>
    </w:p>
    <w:p w:rsidR="00A75B78" w:rsidRDefault="00A75B78" w:rsidP="00A75B78">
      <w:pPr>
        <w:jc w:val="left"/>
      </w:pPr>
    </w:p>
    <w:tbl>
      <w:tblPr>
        <w:tblW w:w="4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1131"/>
        <w:gridCol w:w="1005"/>
        <w:gridCol w:w="849"/>
        <w:gridCol w:w="1025"/>
      </w:tblGrid>
      <w:tr w:rsidR="00A75B78" w:rsidTr="00A75B78">
        <w:tc>
          <w:tcPr>
            <w:tcW w:w="846" w:type="dxa"/>
          </w:tcPr>
          <w:p w:rsidR="00A75B78" w:rsidRDefault="00A75B78" w:rsidP="00A75B78">
            <w:pPr>
              <w:rPr>
                <w:b/>
              </w:rPr>
            </w:pPr>
            <w:r>
              <w:rPr>
                <w:b/>
              </w:rPr>
              <w:t>Models</w:t>
            </w:r>
          </w:p>
        </w:tc>
        <w:tc>
          <w:tcPr>
            <w:tcW w:w="1131" w:type="dxa"/>
          </w:tcPr>
          <w:p w:rsidR="00A75B78" w:rsidRDefault="00A75B78" w:rsidP="00A75B78">
            <w:pPr>
              <w:rPr>
                <w:b/>
              </w:rPr>
            </w:pPr>
            <w:r>
              <w:rPr>
                <w:b/>
              </w:rPr>
              <w:t>Accuracy</w:t>
            </w:r>
          </w:p>
        </w:tc>
        <w:tc>
          <w:tcPr>
            <w:tcW w:w="1005" w:type="dxa"/>
          </w:tcPr>
          <w:p w:rsidR="00A75B78" w:rsidRDefault="00A75B78" w:rsidP="00A75B78">
            <w:pPr>
              <w:rPr>
                <w:b/>
              </w:rPr>
            </w:pPr>
            <w:r>
              <w:rPr>
                <w:b/>
              </w:rPr>
              <w:t>Precision</w:t>
            </w:r>
          </w:p>
        </w:tc>
        <w:tc>
          <w:tcPr>
            <w:tcW w:w="849" w:type="dxa"/>
          </w:tcPr>
          <w:p w:rsidR="00A75B78" w:rsidRDefault="00A75B78" w:rsidP="00A75B78">
            <w:pPr>
              <w:rPr>
                <w:b/>
              </w:rPr>
            </w:pPr>
            <w:r>
              <w:rPr>
                <w:b/>
              </w:rPr>
              <w:t>Recall</w:t>
            </w:r>
          </w:p>
        </w:tc>
        <w:tc>
          <w:tcPr>
            <w:tcW w:w="1025" w:type="dxa"/>
          </w:tcPr>
          <w:p w:rsidR="00A75B78" w:rsidRDefault="00A75B78" w:rsidP="00A75B78">
            <w:pPr>
              <w:rPr>
                <w:b/>
              </w:rPr>
            </w:pPr>
            <w:r>
              <w:rPr>
                <w:b/>
              </w:rPr>
              <w:t>F1-Score</w:t>
            </w:r>
          </w:p>
        </w:tc>
      </w:tr>
      <w:tr w:rsidR="00A75B78" w:rsidTr="00A75B78">
        <w:tc>
          <w:tcPr>
            <w:tcW w:w="846" w:type="dxa"/>
          </w:tcPr>
          <w:p w:rsidR="00A75B78" w:rsidRDefault="00A75B78" w:rsidP="00A75B78">
            <w:r>
              <w:t>LG</w:t>
            </w:r>
          </w:p>
        </w:tc>
        <w:tc>
          <w:tcPr>
            <w:tcW w:w="1131" w:type="dxa"/>
          </w:tcPr>
          <w:p w:rsidR="00A75B78" w:rsidRDefault="00A75B78" w:rsidP="00A75B78">
            <w:r>
              <w:t>84%</w:t>
            </w:r>
          </w:p>
        </w:tc>
        <w:tc>
          <w:tcPr>
            <w:tcW w:w="1005" w:type="dxa"/>
          </w:tcPr>
          <w:p w:rsidR="00A75B78" w:rsidRDefault="00A75B78" w:rsidP="00A75B78">
            <w:r>
              <w:t>84%</w:t>
            </w:r>
          </w:p>
        </w:tc>
        <w:tc>
          <w:tcPr>
            <w:tcW w:w="849" w:type="dxa"/>
          </w:tcPr>
          <w:p w:rsidR="00A75B78" w:rsidRDefault="00A75B78" w:rsidP="00A75B78">
            <w:r>
              <w:t>84%</w:t>
            </w:r>
          </w:p>
        </w:tc>
        <w:tc>
          <w:tcPr>
            <w:tcW w:w="1025" w:type="dxa"/>
          </w:tcPr>
          <w:p w:rsidR="00A75B78" w:rsidRDefault="00A75B78" w:rsidP="00A75B78">
            <w:r>
              <w:t>84%</w:t>
            </w:r>
          </w:p>
        </w:tc>
      </w:tr>
      <w:tr w:rsidR="00A75B78" w:rsidTr="00A75B78">
        <w:tc>
          <w:tcPr>
            <w:tcW w:w="846" w:type="dxa"/>
          </w:tcPr>
          <w:p w:rsidR="00A75B78" w:rsidRDefault="00A75B78" w:rsidP="00A75B78">
            <w:r>
              <w:t>SVC</w:t>
            </w:r>
          </w:p>
        </w:tc>
        <w:tc>
          <w:tcPr>
            <w:tcW w:w="1131" w:type="dxa"/>
          </w:tcPr>
          <w:p w:rsidR="00A75B78" w:rsidRDefault="00A75B78" w:rsidP="00A75B78">
            <w:r>
              <w:t>95%</w:t>
            </w:r>
          </w:p>
        </w:tc>
        <w:tc>
          <w:tcPr>
            <w:tcW w:w="1005" w:type="dxa"/>
          </w:tcPr>
          <w:p w:rsidR="00A75B78" w:rsidRDefault="00A75B78" w:rsidP="00A75B78">
            <w:r>
              <w:t>95%</w:t>
            </w:r>
          </w:p>
        </w:tc>
        <w:tc>
          <w:tcPr>
            <w:tcW w:w="849" w:type="dxa"/>
          </w:tcPr>
          <w:p w:rsidR="00A75B78" w:rsidRDefault="00A75B78" w:rsidP="00A75B78">
            <w:r>
              <w:t>95%</w:t>
            </w:r>
          </w:p>
        </w:tc>
        <w:tc>
          <w:tcPr>
            <w:tcW w:w="1025" w:type="dxa"/>
          </w:tcPr>
          <w:p w:rsidR="00A75B78" w:rsidRDefault="00A75B78" w:rsidP="00A75B78">
            <w:r>
              <w:t>95%</w:t>
            </w:r>
          </w:p>
        </w:tc>
      </w:tr>
      <w:tr w:rsidR="00A75B78" w:rsidTr="00A75B78">
        <w:tc>
          <w:tcPr>
            <w:tcW w:w="846" w:type="dxa"/>
          </w:tcPr>
          <w:p w:rsidR="00A75B78" w:rsidRDefault="00A75B78" w:rsidP="00A75B78">
            <w:r>
              <w:t>DT</w:t>
            </w:r>
          </w:p>
        </w:tc>
        <w:tc>
          <w:tcPr>
            <w:tcW w:w="1131" w:type="dxa"/>
          </w:tcPr>
          <w:p w:rsidR="00A75B78" w:rsidRDefault="00A75B78" w:rsidP="00A75B78">
            <w:r>
              <w:t>98%</w:t>
            </w:r>
          </w:p>
        </w:tc>
        <w:tc>
          <w:tcPr>
            <w:tcW w:w="1005" w:type="dxa"/>
          </w:tcPr>
          <w:p w:rsidR="00A75B78" w:rsidRDefault="00A75B78" w:rsidP="00A75B78">
            <w:r>
              <w:t>98%</w:t>
            </w:r>
          </w:p>
        </w:tc>
        <w:tc>
          <w:tcPr>
            <w:tcW w:w="849" w:type="dxa"/>
          </w:tcPr>
          <w:p w:rsidR="00A75B78" w:rsidRDefault="00A75B78" w:rsidP="00A75B78">
            <w:r>
              <w:t>98%</w:t>
            </w:r>
          </w:p>
        </w:tc>
        <w:tc>
          <w:tcPr>
            <w:tcW w:w="1025" w:type="dxa"/>
          </w:tcPr>
          <w:p w:rsidR="00A75B78" w:rsidRDefault="00A75B78" w:rsidP="00A75B78">
            <w:r>
              <w:t>98%</w:t>
            </w:r>
          </w:p>
        </w:tc>
      </w:tr>
      <w:tr w:rsidR="00A75B78" w:rsidTr="00A75B78">
        <w:tc>
          <w:tcPr>
            <w:tcW w:w="846" w:type="dxa"/>
          </w:tcPr>
          <w:p w:rsidR="00A75B78" w:rsidRDefault="00A75B78" w:rsidP="00A75B78">
            <w:r>
              <w:t>XGB</w:t>
            </w:r>
          </w:p>
        </w:tc>
        <w:tc>
          <w:tcPr>
            <w:tcW w:w="1131" w:type="dxa"/>
          </w:tcPr>
          <w:p w:rsidR="00A75B78" w:rsidRDefault="00A75B78" w:rsidP="00A75B78">
            <w:r>
              <w:t>99%</w:t>
            </w:r>
          </w:p>
        </w:tc>
        <w:tc>
          <w:tcPr>
            <w:tcW w:w="1005" w:type="dxa"/>
          </w:tcPr>
          <w:p w:rsidR="00A75B78" w:rsidRDefault="00A75B78" w:rsidP="00A75B78">
            <w:r>
              <w:t>99%</w:t>
            </w:r>
          </w:p>
        </w:tc>
        <w:tc>
          <w:tcPr>
            <w:tcW w:w="849" w:type="dxa"/>
          </w:tcPr>
          <w:p w:rsidR="00A75B78" w:rsidRDefault="00A75B78" w:rsidP="00A75B78">
            <w:r>
              <w:t>99%</w:t>
            </w:r>
          </w:p>
        </w:tc>
        <w:tc>
          <w:tcPr>
            <w:tcW w:w="1025" w:type="dxa"/>
          </w:tcPr>
          <w:p w:rsidR="00A75B78" w:rsidRDefault="00A75B78" w:rsidP="00A75B78">
            <w:r>
              <w:t>99%</w:t>
            </w:r>
          </w:p>
        </w:tc>
      </w:tr>
      <w:tr w:rsidR="00A75B78" w:rsidTr="00A75B78">
        <w:tc>
          <w:tcPr>
            <w:tcW w:w="846" w:type="dxa"/>
          </w:tcPr>
          <w:p w:rsidR="00A75B78" w:rsidRDefault="00A75B78" w:rsidP="00A75B78">
            <w:r>
              <w:t>GPC</w:t>
            </w:r>
          </w:p>
        </w:tc>
        <w:tc>
          <w:tcPr>
            <w:tcW w:w="1131" w:type="dxa"/>
          </w:tcPr>
          <w:p w:rsidR="00A75B78" w:rsidRDefault="00A75B78" w:rsidP="00A75B78">
            <w:r>
              <w:t>91%</w:t>
            </w:r>
          </w:p>
        </w:tc>
        <w:tc>
          <w:tcPr>
            <w:tcW w:w="1005" w:type="dxa"/>
          </w:tcPr>
          <w:p w:rsidR="00A75B78" w:rsidRDefault="00A75B78" w:rsidP="00A75B78">
            <w:r>
              <w:t>91%</w:t>
            </w:r>
          </w:p>
        </w:tc>
        <w:tc>
          <w:tcPr>
            <w:tcW w:w="849" w:type="dxa"/>
          </w:tcPr>
          <w:p w:rsidR="00A75B78" w:rsidRDefault="00A75B78" w:rsidP="00A75B78">
            <w:r>
              <w:t>91%</w:t>
            </w:r>
          </w:p>
        </w:tc>
        <w:tc>
          <w:tcPr>
            <w:tcW w:w="1025" w:type="dxa"/>
          </w:tcPr>
          <w:p w:rsidR="00A75B78" w:rsidRDefault="00A75B78" w:rsidP="00A75B78">
            <w:r>
              <w:t>91%</w:t>
            </w:r>
          </w:p>
        </w:tc>
      </w:tr>
    </w:tbl>
    <w:p w:rsidR="00A75B78" w:rsidRDefault="00A75B78" w:rsidP="00A75B78">
      <w:pPr>
        <w:jc w:val="left"/>
      </w:pPr>
    </w:p>
    <w:p w:rsidR="00A75B78" w:rsidRDefault="00A75B78" w:rsidP="00A75B78">
      <w:pPr>
        <w:jc w:val="both"/>
      </w:pPr>
      <w:r>
        <w:t>Accuracy, recall, precision, and F1-Score scored by the logistic regression model is 84%. The model is instructed to give more weight to the training data by the hyperparameter provided, which was 'C'. The Support vector classifier received tolerance and kernel as hyperparameters, and the model scored 95% in terms of accuracy, recall, precision, and F1-Score. In terms of accuracy, recall, precision, and F1-Score, the decision tree model scored 98%.</w:t>
      </w:r>
    </w:p>
    <w:p w:rsidR="00A75B78" w:rsidRDefault="00A75B78" w:rsidP="00A75B78">
      <w:pPr>
        <w:jc w:val="both"/>
      </w:pPr>
      <w:r>
        <w:t>The minimal sample leaf was the hyperparameter provided.</w:t>
      </w:r>
    </w:p>
    <w:p w:rsidR="00A75B78" w:rsidRDefault="00A75B78" w:rsidP="00A75B78">
      <w:pPr>
        <w:jc w:val="left"/>
      </w:pPr>
    </w:p>
    <w:p w:rsidR="00A75B78" w:rsidRDefault="00A75B78" w:rsidP="00A75B78">
      <w:pPr>
        <w:jc w:val="both"/>
      </w:pPr>
      <w:r>
        <w:t xml:space="preserve">Gaussian Process Classification was also used for the classification purpose and the model achieved a score of 91% in accuracy, recall, precision and F1-score. The hyperparameter was the different types of kernel. We tried to improve the score by using PCA. From figure 4, we can understand that when the no of components of 12, it can retrieve 95% of the important features. The new model achieved an accuracy of 97%. </w:t>
      </w:r>
    </w:p>
    <w:p w:rsidR="00A75B78" w:rsidRDefault="00A75B78" w:rsidP="00A75B78">
      <w:pPr>
        <w:keepNext/>
        <w:jc w:val="left"/>
      </w:pPr>
      <w:r>
        <w:rPr>
          <w:noProof/>
          <w:lang w:val="en-IN"/>
        </w:rPr>
        <w:drawing>
          <wp:inline distT="0" distB="0" distL="0" distR="0" wp14:anchorId="3814E464" wp14:editId="148A9BB5">
            <wp:extent cx="2010282" cy="1800000"/>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0"/>
                    <a:srcRect/>
                    <a:stretch>
                      <a:fillRect/>
                    </a:stretch>
                  </pic:blipFill>
                  <pic:spPr>
                    <a:xfrm>
                      <a:off x="0" y="0"/>
                      <a:ext cx="2010282" cy="1800000"/>
                    </a:xfrm>
                    <a:prstGeom prst="rect">
                      <a:avLst/>
                    </a:prstGeom>
                    <a:ln/>
                  </pic:spPr>
                </pic:pic>
              </a:graphicData>
            </a:graphic>
          </wp:inline>
        </w:drawing>
      </w:r>
    </w:p>
    <w:p w:rsidR="00A75B78" w:rsidRDefault="00A75B78" w:rsidP="00A75B78">
      <w:pPr>
        <w:pBdr>
          <w:top w:val="nil"/>
          <w:left w:val="nil"/>
          <w:bottom w:val="nil"/>
          <w:right w:val="nil"/>
          <w:between w:val="nil"/>
        </w:pBdr>
        <w:spacing w:after="200"/>
        <w:rPr>
          <w:i/>
          <w:color w:val="44546A"/>
          <w:sz w:val="18"/>
          <w:szCs w:val="18"/>
        </w:rPr>
      </w:pPr>
      <w:r>
        <w:rPr>
          <w:rFonts w:eastAsia="Times New Roman"/>
          <w:i/>
          <w:color w:val="44546A"/>
          <w:sz w:val="18"/>
          <w:szCs w:val="18"/>
        </w:rPr>
        <w:t>Figure 11 XGBoost Model ConfusionMatrix</w:t>
      </w:r>
    </w:p>
    <w:p w:rsidR="00A75B78" w:rsidRDefault="00A75B78" w:rsidP="00A75B78">
      <w:pPr>
        <w:jc w:val="left"/>
      </w:pPr>
      <w:r>
        <w:t xml:space="preserve">The XGBoost model was the superior model among all the other to find the obesity level in humans. The model </w:t>
      </w:r>
      <w:r>
        <w:lastRenderedPageBreak/>
        <w:t>achieved a score of 99% in terms of recall, precision, F1-Score and accuracy.</w:t>
      </w:r>
    </w:p>
    <w:p w:rsidR="00A75B78" w:rsidRDefault="00A75B78" w:rsidP="00A75B78">
      <w:pPr>
        <w:keepNext/>
        <w:jc w:val="left"/>
      </w:pPr>
      <w:r>
        <w:rPr>
          <w:noProof/>
          <w:lang w:val="en-IN"/>
        </w:rPr>
        <w:drawing>
          <wp:inline distT="0" distB="0" distL="0" distR="0" wp14:anchorId="24843E41" wp14:editId="005512BE">
            <wp:extent cx="3089910" cy="1901190"/>
            <wp:effectExtent l="0" t="0" r="0" b="0"/>
            <wp:docPr id="3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1"/>
                    <a:srcRect/>
                    <a:stretch>
                      <a:fillRect/>
                    </a:stretch>
                  </pic:blipFill>
                  <pic:spPr>
                    <a:xfrm>
                      <a:off x="0" y="0"/>
                      <a:ext cx="3089910" cy="1901190"/>
                    </a:xfrm>
                    <a:prstGeom prst="rect">
                      <a:avLst/>
                    </a:prstGeom>
                    <a:ln/>
                  </pic:spPr>
                </pic:pic>
              </a:graphicData>
            </a:graphic>
          </wp:inline>
        </w:drawing>
      </w:r>
    </w:p>
    <w:p w:rsidR="00A75B78" w:rsidRDefault="00A75B78" w:rsidP="00A75B78">
      <w:pPr>
        <w:pBdr>
          <w:top w:val="nil"/>
          <w:left w:val="nil"/>
          <w:bottom w:val="nil"/>
          <w:right w:val="nil"/>
          <w:between w:val="nil"/>
        </w:pBdr>
        <w:spacing w:after="200"/>
        <w:rPr>
          <w:i/>
          <w:color w:val="44546A"/>
          <w:sz w:val="18"/>
          <w:szCs w:val="18"/>
        </w:rPr>
      </w:pPr>
      <w:r>
        <w:rPr>
          <w:rFonts w:eastAsia="Times New Roman"/>
          <w:i/>
          <w:color w:val="44546A"/>
          <w:sz w:val="18"/>
          <w:szCs w:val="18"/>
        </w:rPr>
        <w:t>Figure 12 Classification Report of XGBoost</w:t>
      </w:r>
    </w:p>
    <w:p w:rsidR="00A75B78" w:rsidRDefault="00A75B78" w:rsidP="00A75B78">
      <w:pPr>
        <w:keepNext/>
        <w:jc w:val="both"/>
      </w:pPr>
      <w:r>
        <w:t>The hyperparameters "n_estimator," "learning rate," and "max depth" were fed to the XGBoost model.</w:t>
      </w:r>
    </w:p>
    <w:p w:rsidR="00A75B78" w:rsidRDefault="00A75B78" w:rsidP="00A75B78">
      <w:pPr>
        <w:keepNext/>
        <w:jc w:val="both"/>
      </w:pPr>
      <w:r>
        <w:t>GridSearchCV returned a learning rate of 0.15 and a max depth of 3 with 70 n estimators as the optimal parameters for our model. The ROC-curve for the model is displayed in the figure below. Plotting the TPR (True Positive Rate) against the FPR yields the ROC curve (False positive rate).</w:t>
      </w:r>
    </w:p>
    <w:p w:rsidR="00A75B78" w:rsidRDefault="00A75B78" w:rsidP="00A75B78">
      <w:pPr>
        <w:keepNext/>
        <w:jc w:val="both"/>
      </w:pPr>
      <w:r>
        <w:t xml:space="preserve">The ROC curves in the image move up and to the left, indicating a strong model. Even though all the curves are closely packed, class 6 does show a little improvement over the other classes. </w:t>
      </w:r>
      <w:r>
        <w:rPr>
          <w:noProof/>
          <w:lang w:val="en-IN"/>
        </w:rPr>
        <w:drawing>
          <wp:inline distT="0" distB="0" distL="0" distR="0" wp14:anchorId="5ABCAF4E" wp14:editId="139E2A97">
            <wp:extent cx="2941045" cy="2880000"/>
            <wp:effectExtent l="0" t="0" r="0" b="0"/>
            <wp:docPr id="4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2"/>
                    <a:srcRect/>
                    <a:stretch>
                      <a:fillRect/>
                    </a:stretch>
                  </pic:blipFill>
                  <pic:spPr>
                    <a:xfrm>
                      <a:off x="0" y="0"/>
                      <a:ext cx="2941045" cy="2880000"/>
                    </a:xfrm>
                    <a:prstGeom prst="rect">
                      <a:avLst/>
                    </a:prstGeom>
                    <a:ln/>
                  </pic:spPr>
                </pic:pic>
              </a:graphicData>
            </a:graphic>
          </wp:inline>
        </w:drawing>
      </w:r>
    </w:p>
    <w:p w:rsidR="00A75B78" w:rsidRDefault="00A75B78" w:rsidP="00A75B78">
      <w:pPr>
        <w:pBdr>
          <w:top w:val="nil"/>
          <w:left w:val="nil"/>
          <w:bottom w:val="nil"/>
          <w:right w:val="nil"/>
          <w:between w:val="nil"/>
        </w:pBdr>
        <w:spacing w:after="200"/>
        <w:rPr>
          <w:i/>
          <w:color w:val="44546A"/>
          <w:sz w:val="18"/>
          <w:szCs w:val="18"/>
        </w:rPr>
      </w:pPr>
      <w:r>
        <w:rPr>
          <w:rFonts w:eastAsia="Times New Roman"/>
          <w:i/>
          <w:color w:val="44546A"/>
          <w:sz w:val="18"/>
          <w:szCs w:val="18"/>
        </w:rPr>
        <w:t>Figure 13 ROC – Curve</w:t>
      </w:r>
    </w:p>
    <w:p w:rsidR="00A75B78" w:rsidRDefault="00A75B78" w:rsidP="00A75B78">
      <w:pPr>
        <w:pStyle w:val="Heading1"/>
        <w:numPr>
          <w:ilvl w:val="0"/>
          <w:numId w:val="27"/>
        </w:numPr>
      </w:pPr>
      <w:r>
        <w:t>Social and ethical consideration</w:t>
      </w:r>
    </w:p>
    <w:p w:rsidR="00A75B78" w:rsidRDefault="00A75B78" w:rsidP="00A75B78">
      <w:pPr>
        <w:jc w:val="both"/>
      </w:pPr>
      <w:r>
        <w:t>Overweight and obesity prevention programs are required to promote individual and public health, enable informed choice and reduce the social expenses associated with being overweight (Have, 2014). New proposals and policies regarding SSB (Sugar-sweetened beverages) consumption could be made (Kass, Kenneth Hecht, Amy Paul, &amp; Kerry Birnbach, 2014). Healthy eating habits might be promoted through campaigns.</w:t>
      </w:r>
    </w:p>
    <w:p w:rsidR="00A75B78" w:rsidRDefault="00A75B78" w:rsidP="00A75B78">
      <w:pPr>
        <w:jc w:val="both"/>
      </w:pPr>
      <w:r>
        <w:t>The necessity of appropriate eating and food should be presented in academics so that children may comprehend the value of public health advantages at a young age.</w:t>
      </w:r>
    </w:p>
    <w:p w:rsidR="00A75B78" w:rsidRDefault="00A75B78" w:rsidP="00A75B78">
      <w:pPr>
        <w:jc w:val="both"/>
      </w:pPr>
      <w:r>
        <w:lastRenderedPageBreak/>
        <w:t>Obesity also has a significant social impact; research has shown that persons of comparable weight are usually connected. As a result, these individuals exhibit similar behavioral traits or tendencies. (Smith, Paul N Zivich, &amp; Leah Frerichs, 2020).</w:t>
      </w:r>
    </w:p>
    <w:p w:rsidR="00A75B78" w:rsidRDefault="00A75B78" w:rsidP="00A75B78">
      <w:pPr>
        <w:pStyle w:val="Heading1"/>
        <w:numPr>
          <w:ilvl w:val="0"/>
          <w:numId w:val="27"/>
        </w:numPr>
      </w:pPr>
      <w:r>
        <w:t>Discussion and conclusion</w:t>
      </w:r>
    </w:p>
    <w:p w:rsidR="00A75B78" w:rsidRDefault="00A75B78" w:rsidP="00A75B78">
      <w:pPr>
        <w:jc w:val="both"/>
      </w:pPr>
      <w:r>
        <w:t>Obesity and overweight are considered epidemiological issues because they are associated with a variety of ailments, including type 2 diabetes, osteoarthritis, stroke, various forms of cancer, and, in some cases, mortality.</w:t>
      </w:r>
    </w:p>
    <w:p w:rsidR="00A75B78" w:rsidRDefault="00A75B78" w:rsidP="00A75B78">
      <w:pPr>
        <w:jc w:val="both"/>
      </w:pPr>
      <w:r>
        <w:t>Obesity prevention is a complex task that requires the participation of the government, corporations, and professionals in the field. As a result, lowering obesity and its consequences necessitates considerable lifestyle changes among the general public, notably in terms of food and physical activity. In this regard, owing to technological breakthroughs, methods such as artificial intelligence and machine learning may now be used to support the prevention and diagnosis of overweight and obese people.</w:t>
      </w:r>
    </w:p>
    <w:p w:rsidR="00A75B78" w:rsidRDefault="00A75B78" w:rsidP="00A75B78">
      <w:pPr>
        <w:jc w:val="both"/>
      </w:pPr>
      <w:r>
        <w:t>In this day and age, computer-aided diagnostics with the use of deep learning and machine learning can have a substantial impact. The conventional approach is time-consuming and has several drawbacks. A succeeding model might be created using ANN (Artificial Neural Networks) to evaluate if it outperforms the existing model.</w:t>
      </w:r>
    </w:p>
    <w:p w:rsidR="00A75B78" w:rsidRDefault="00A75B78" w:rsidP="00A75B78">
      <w:pPr>
        <w:pBdr>
          <w:top w:val="nil"/>
          <w:left w:val="nil"/>
          <w:bottom w:val="nil"/>
          <w:right w:val="nil"/>
          <w:between w:val="nil"/>
        </w:pBdr>
        <w:jc w:val="both"/>
        <w:rPr>
          <w:color w:val="000000"/>
        </w:rPr>
      </w:pPr>
      <w:r>
        <w:rPr>
          <w:rFonts w:eastAsia="Times New Roman"/>
          <w:color w:val="000000"/>
        </w:rPr>
        <w:t>In order to develop an intelligent model for the identification of people with obesity or overweight, six machine learning models, including Decision Trees, Support Vector Classifier, Logistic Regression, Gaussian Process Classification, and XGBoost, were tested in this study. XGBoost model was found to be the best optimal for classifying obesity levels in humans, this model will support decision-making for experts in the field.</w:t>
      </w:r>
    </w:p>
    <w:p w:rsidR="00A75B78" w:rsidRDefault="00A75B78" w:rsidP="00A75B78">
      <w:pPr>
        <w:pStyle w:val="Heading1"/>
        <w:numPr>
          <w:ilvl w:val="0"/>
          <w:numId w:val="27"/>
        </w:numPr>
      </w:pPr>
      <w:r>
        <w:t>References</w:t>
      </w:r>
    </w:p>
    <w:p w:rsidR="00A75B78" w:rsidRDefault="00A75B78" w:rsidP="00A75B78">
      <w:pPr>
        <w:pBdr>
          <w:top w:val="nil"/>
          <w:left w:val="nil"/>
          <w:bottom w:val="nil"/>
          <w:right w:val="nil"/>
          <w:between w:val="nil"/>
        </w:pBdr>
        <w:ind w:left="720" w:hanging="720"/>
        <w:rPr>
          <w:color w:val="000000"/>
          <w:sz w:val="24"/>
          <w:szCs w:val="24"/>
        </w:rPr>
      </w:pPr>
      <w:r>
        <w:rPr>
          <w:rFonts w:eastAsia="Times New Roman"/>
          <w:color w:val="000000"/>
        </w:rPr>
        <w:t xml:space="preserve">Abbas, Z., Hilal Tayara, &amp; Kil To Chong. (2022). Alzheimer's disease prediction based on continuous feature representation. </w:t>
      </w:r>
      <w:r>
        <w:rPr>
          <w:rFonts w:eastAsia="Times New Roman"/>
          <w:i/>
          <w:color w:val="000000"/>
        </w:rPr>
        <w:t>Elsevier</w:t>
      </w:r>
      <w:r>
        <w:rPr>
          <w:rFonts w:eastAsia="Times New Roman"/>
          <w:color w:val="000000"/>
        </w:rPr>
        <w:t>.</w:t>
      </w:r>
    </w:p>
    <w:p w:rsidR="00A75B78" w:rsidRDefault="00A75B78" w:rsidP="00A75B78">
      <w:pPr>
        <w:pBdr>
          <w:top w:val="nil"/>
          <w:left w:val="nil"/>
          <w:bottom w:val="nil"/>
          <w:right w:val="nil"/>
          <w:between w:val="nil"/>
        </w:pBdr>
        <w:ind w:left="720" w:hanging="720"/>
        <w:rPr>
          <w:color w:val="000000"/>
        </w:rPr>
      </w:pPr>
      <w:r>
        <w:rPr>
          <w:rFonts w:eastAsia="Times New Roman"/>
          <w:color w:val="000000"/>
        </w:rPr>
        <w:t>Abdullah, A., Hussain, A., &amp; Hussain, I. (2017). Predicting Obesity Using Longitudinal Near Infra-Red Spectroscopy (NIRS) Data. (pp. 123-128). ICCDA.</w:t>
      </w:r>
    </w:p>
    <w:p w:rsidR="00A75B78" w:rsidRDefault="00A75B78" w:rsidP="00A75B78">
      <w:pPr>
        <w:pBdr>
          <w:top w:val="nil"/>
          <w:left w:val="nil"/>
          <w:bottom w:val="nil"/>
          <w:right w:val="nil"/>
          <w:between w:val="nil"/>
        </w:pBdr>
        <w:ind w:left="720" w:hanging="720"/>
        <w:rPr>
          <w:color w:val="000000"/>
        </w:rPr>
      </w:pPr>
      <w:r>
        <w:rPr>
          <w:rFonts w:eastAsia="Times New Roman"/>
          <w:color w:val="000000"/>
        </w:rPr>
        <w:t xml:space="preserve">aniruddha. (2020, April 3). </w:t>
      </w:r>
      <w:r>
        <w:rPr>
          <w:rFonts w:eastAsia="Times New Roman"/>
          <w:i/>
          <w:color w:val="000000"/>
        </w:rPr>
        <w:t>analyticsvidhya</w:t>
      </w:r>
      <w:r>
        <w:rPr>
          <w:rFonts w:eastAsia="Times New Roman"/>
          <w:color w:val="000000"/>
        </w:rPr>
        <w:t>. Retrieved from analyticsvidhya: https://www.analyticsvidhya.com/blog/2020/04/feature-scaling-machine-learning-normalization-standardization/</w:t>
      </w:r>
    </w:p>
    <w:p w:rsidR="00A75B78" w:rsidRDefault="00A75B78" w:rsidP="00A75B78">
      <w:pPr>
        <w:pBdr>
          <w:top w:val="nil"/>
          <w:left w:val="nil"/>
          <w:bottom w:val="nil"/>
          <w:right w:val="nil"/>
          <w:between w:val="nil"/>
        </w:pBdr>
        <w:ind w:left="720" w:hanging="720"/>
        <w:rPr>
          <w:color w:val="000000"/>
        </w:rPr>
      </w:pPr>
      <w:r>
        <w:rPr>
          <w:rFonts w:eastAsia="Times New Roman"/>
          <w:color w:val="000000"/>
        </w:rPr>
        <w:t xml:space="preserve">Bonthu, H. (2021, May 21). </w:t>
      </w:r>
      <w:r>
        <w:rPr>
          <w:rFonts w:eastAsia="Times New Roman"/>
          <w:i/>
          <w:color w:val="000000"/>
        </w:rPr>
        <w:t>Analytics Vidhya</w:t>
      </w:r>
      <w:r>
        <w:rPr>
          <w:rFonts w:eastAsia="Times New Roman"/>
          <w:color w:val="000000"/>
        </w:rPr>
        <w:t>. Retrieved from Analytics Vidhya: https://www.analyticsvidhya.com/blog/2021/05/detecting-and-treating-outliers-treating-the-odd-one-out/?cv=1</w:t>
      </w:r>
    </w:p>
    <w:p w:rsidR="00A75B78" w:rsidRDefault="00A75B78" w:rsidP="00A75B78">
      <w:pPr>
        <w:pBdr>
          <w:top w:val="nil"/>
          <w:left w:val="nil"/>
          <w:bottom w:val="nil"/>
          <w:right w:val="nil"/>
          <w:between w:val="nil"/>
        </w:pBdr>
        <w:ind w:left="720" w:hanging="720"/>
        <w:rPr>
          <w:color w:val="000000"/>
        </w:rPr>
      </w:pPr>
      <w:r>
        <w:rPr>
          <w:rFonts w:eastAsia="Times New Roman"/>
          <w:color w:val="000000"/>
        </w:rPr>
        <w:t xml:space="preserve">Dang, H.-L., Sangshin Kwak, &amp; Seungdeog Choi. (2022). Parallel DC Arc Failure Detecting Methods Based on Artificial Intelligent Techniques. </w:t>
      </w:r>
      <w:r>
        <w:rPr>
          <w:rFonts w:eastAsia="Times New Roman"/>
          <w:i/>
          <w:color w:val="000000"/>
        </w:rPr>
        <w:t>IEE</w:t>
      </w:r>
      <w:r>
        <w:rPr>
          <w:rFonts w:eastAsia="Times New Roman"/>
          <w:color w:val="000000"/>
        </w:rPr>
        <w:t>, 26058 - 26067.</w:t>
      </w:r>
    </w:p>
    <w:p w:rsidR="00A75B78" w:rsidRDefault="00A75B78" w:rsidP="00A75B78">
      <w:pPr>
        <w:pBdr>
          <w:top w:val="nil"/>
          <w:left w:val="nil"/>
          <w:bottom w:val="nil"/>
          <w:right w:val="nil"/>
          <w:between w:val="nil"/>
        </w:pBdr>
        <w:ind w:left="720" w:hanging="720"/>
        <w:rPr>
          <w:color w:val="000000"/>
        </w:rPr>
      </w:pPr>
      <w:r>
        <w:rPr>
          <w:rFonts w:eastAsia="Times New Roman"/>
          <w:color w:val="000000"/>
        </w:rPr>
        <w:t xml:space="preserve">Have, M. T. (2014). Ethical aspects of obesity prevention . </w:t>
      </w:r>
      <w:r>
        <w:rPr>
          <w:rFonts w:eastAsia="Times New Roman"/>
          <w:i/>
          <w:color w:val="000000"/>
        </w:rPr>
        <w:t>Elsevier</w:t>
      </w:r>
      <w:r>
        <w:rPr>
          <w:rFonts w:eastAsia="Times New Roman"/>
          <w:color w:val="000000"/>
        </w:rPr>
        <w:t>.</w:t>
      </w:r>
    </w:p>
    <w:p w:rsidR="00A75B78" w:rsidRDefault="00A75B78" w:rsidP="00A75B78">
      <w:pPr>
        <w:pBdr>
          <w:top w:val="nil"/>
          <w:left w:val="nil"/>
          <w:bottom w:val="nil"/>
          <w:right w:val="nil"/>
          <w:between w:val="nil"/>
        </w:pBdr>
        <w:ind w:left="720" w:hanging="720"/>
        <w:rPr>
          <w:color w:val="000000"/>
        </w:rPr>
      </w:pPr>
      <w:r>
        <w:rPr>
          <w:rFonts w:eastAsia="Times New Roman"/>
          <w:color w:val="000000"/>
        </w:rPr>
        <w:t xml:space="preserve">Kass, N., Kenneth Hecht, Amy Paul, &amp; Kerry Birnbach. (2014). Ethics and Obesity Prevention: Ethical Considerations in 3 Approaches to Reducing Consumption of Sugar-Sweetened Beverages. </w:t>
      </w:r>
      <w:r>
        <w:rPr>
          <w:rFonts w:eastAsia="Times New Roman"/>
          <w:i/>
          <w:color w:val="000000"/>
        </w:rPr>
        <w:t>NIH</w:t>
      </w:r>
      <w:r>
        <w:rPr>
          <w:rFonts w:eastAsia="Times New Roman"/>
          <w:color w:val="000000"/>
        </w:rPr>
        <w:t>.</w:t>
      </w:r>
    </w:p>
    <w:p w:rsidR="00A75B78" w:rsidRDefault="00A75B78" w:rsidP="00A75B78">
      <w:pPr>
        <w:pBdr>
          <w:top w:val="nil"/>
          <w:left w:val="nil"/>
          <w:bottom w:val="nil"/>
          <w:right w:val="nil"/>
          <w:between w:val="nil"/>
        </w:pBdr>
        <w:ind w:left="720" w:hanging="720"/>
        <w:rPr>
          <w:color w:val="000000"/>
        </w:rPr>
      </w:pPr>
      <w:r>
        <w:rPr>
          <w:rFonts w:eastAsia="Times New Roman"/>
          <w:color w:val="000000"/>
        </w:rPr>
        <w:lastRenderedPageBreak/>
        <w:t xml:space="preserve">Manoj, S. (2021, April 23). </w:t>
      </w:r>
      <w:r>
        <w:rPr>
          <w:rFonts w:eastAsia="Times New Roman"/>
          <w:i/>
          <w:color w:val="000000"/>
        </w:rPr>
        <w:t>Analytics Vidhya</w:t>
      </w:r>
      <w:r>
        <w:rPr>
          <w:rFonts w:eastAsia="Times New Roman"/>
          <w:color w:val="000000"/>
        </w:rPr>
        <w:t>. Retrieved from https://www.analyticsvidhya.com/blog/2021/04/discovering-the-shades-of-feature-selection-methods/</w:t>
      </w:r>
    </w:p>
    <w:p w:rsidR="00A75B78" w:rsidRDefault="00A75B78" w:rsidP="00A75B78">
      <w:pPr>
        <w:pBdr>
          <w:top w:val="nil"/>
          <w:left w:val="nil"/>
          <w:bottom w:val="nil"/>
          <w:right w:val="nil"/>
          <w:between w:val="nil"/>
        </w:pBdr>
        <w:ind w:left="720" w:hanging="720"/>
        <w:rPr>
          <w:color w:val="000000"/>
        </w:rPr>
      </w:pPr>
      <w:r>
        <w:rPr>
          <w:rFonts w:eastAsia="Times New Roman"/>
          <w:color w:val="000000"/>
        </w:rPr>
        <w:t xml:space="preserve">NHS. (n.d.). </w:t>
      </w:r>
      <w:r>
        <w:rPr>
          <w:rFonts w:eastAsia="Times New Roman"/>
          <w:i/>
          <w:color w:val="000000"/>
        </w:rPr>
        <w:t>NHS.UK</w:t>
      </w:r>
      <w:r>
        <w:rPr>
          <w:rFonts w:eastAsia="Times New Roman"/>
          <w:color w:val="000000"/>
        </w:rPr>
        <w:t>. Retrieved from NHS: https://www.nhs.uk/conditions/obesity/</w:t>
      </w:r>
    </w:p>
    <w:p w:rsidR="00A75B78" w:rsidRDefault="00A75B78" w:rsidP="00A75B78">
      <w:pPr>
        <w:pBdr>
          <w:top w:val="nil"/>
          <w:left w:val="nil"/>
          <w:bottom w:val="nil"/>
          <w:right w:val="nil"/>
          <w:between w:val="nil"/>
        </w:pBdr>
        <w:ind w:left="720" w:hanging="720"/>
        <w:rPr>
          <w:color w:val="000000"/>
        </w:rPr>
      </w:pPr>
      <w:r>
        <w:rPr>
          <w:rFonts w:eastAsia="Times New Roman"/>
          <w:color w:val="000000"/>
        </w:rPr>
        <w:t xml:space="preserve">NVIDIA. (n.d.). </w:t>
      </w:r>
      <w:r>
        <w:rPr>
          <w:rFonts w:eastAsia="Times New Roman"/>
          <w:i/>
          <w:color w:val="000000"/>
        </w:rPr>
        <w:t>NVIDIA</w:t>
      </w:r>
      <w:r>
        <w:rPr>
          <w:rFonts w:eastAsia="Times New Roman"/>
          <w:color w:val="000000"/>
        </w:rPr>
        <w:t>. Retrieved from NVIDIA: https://www.nvidia.com/en-us/glossary/data-science/xgboost/</w:t>
      </w:r>
    </w:p>
    <w:p w:rsidR="00A75B78" w:rsidRDefault="00A75B78" w:rsidP="00A75B78">
      <w:pPr>
        <w:pBdr>
          <w:top w:val="nil"/>
          <w:left w:val="nil"/>
          <w:bottom w:val="nil"/>
          <w:right w:val="nil"/>
          <w:between w:val="nil"/>
        </w:pBdr>
        <w:ind w:left="720" w:hanging="720"/>
        <w:rPr>
          <w:color w:val="000000"/>
        </w:rPr>
      </w:pPr>
      <w:r>
        <w:rPr>
          <w:rFonts w:eastAsia="Times New Roman"/>
          <w:color w:val="000000"/>
        </w:rPr>
        <w:t xml:space="preserve">Raj, A. (2020, November 7). </w:t>
      </w:r>
      <w:r>
        <w:rPr>
          <w:rFonts w:eastAsia="Times New Roman"/>
          <w:i/>
          <w:color w:val="000000"/>
        </w:rPr>
        <w:t>towardsdatascience</w:t>
      </w:r>
      <w:r>
        <w:rPr>
          <w:rFonts w:eastAsia="Times New Roman"/>
          <w:color w:val="000000"/>
        </w:rPr>
        <w:t>. Retrieved from towardsdatascience: https://towardsdatascience.com/logistic-regression-detailed-overview-46c4da4303bc</w:t>
      </w:r>
    </w:p>
    <w:p w:rsidR="00A75B78" w:rsidRDefault="00A75B78" w:rsidP="00A75B78">
      <w:pPr>
        <w:pBdr>
          <w:top w:val="nil"/>
          <w:left w:val="nil"/>
          <w:bottom w:val="nil"/>
          <w:right w:val="nil"/>
          <w:between w:val="nil"/>
        </w:pBdr>
        <w:ind w:left="720" w:hanging="720"/>
        <w:rPr>
          <w:color w:val="000000"/>
        </w:rPr>
      </w:pPr>
      <w:r>
        <w:rPr>
          <w:rFonts w:eastAsia="Times New Roman"/>
          <w:color w:val="000000"/>
        </w:rPr>
        <w:t xml:space="preserve">Rasmussen, C. E., &amp; Williams, C. K. (2006). </w:t>
      </w:r>
      <w:r>
        <w:rPr>
          <w:rFonts w:eastAsia="Times New Roman"/>
          <w:i/>
          <w:color w:val="000000"/>
        </w:rPr>
        <w:t>Gaussian processes for machine learning.</w:t>
      </w:r>
      <w:r>
        <w:rPr>
          <w:rFonts w:eastAsia="Times New Roman"/>
          <w:color w:val="000000"/>
        </w:rPr>
        <w:t xml:space="preserve"> MIT Press.</w:t>
      </w:r>
    </w:p>
    <w:p w:rsidR="00A75B78" w:rsidRDefault="00A75B78" w:rsidP="00A75B78">
      <w:pPr>
        <w:pBdr>
          <w:top w:val="nil"/>
          <w:left w:val="nil"/>
          <w:bottom w:val="nil"/>
          <w:right w:val="nil"/>
          <w:between w:val="nil"/>
        </w:pBdr>
        <w:ind w:left="720" w:hanging="720"/>
        <w:rPr>
          <w:color w:val="000000"/>
        </w:rPr>
      </w:pPr>
      <w:r>
        <w:rPr>
          <w:rFonts w:eastAsia="Times New Roman"/>
          <w:color w:val="000000"/>
        </w:rPr>
        <w:t xml:space="preserve">Ray, S. (2017, September 13). </w:t>
      </w:r>
      <w:r>
        <w:rPr>
          <w:rFonts w:eastAsia="Times New Roman"/>
          <w:i/>
          <w:color w:val="000000"/>
        </w:rPr>
        <w:t>AnalyticsVidhya</w:t>
      </w:r>
      <w:r>
        <w:rPr>
          <w:rFonts w:eastAsia="Times New Roman"/>
          <w:color w:val="000000"/>
        </w:rPr>
        <w:t>. Retrieved from AnalyticsVidhya: https://www.analyticsvidhya.com/blog/2017/09/understaing-support-vector-machine-example-code/</w:t>
      </w:r>
    </w:p>
    <w:p w:rsidR="00A75B78" w:rsidRDefault="00A75B78" w:rsidP="00A75B78">
      <w:pPr>
        <w:pBdr>
          <w:top w:val="nil"/>
          <w:left w:val="nil"/>
          <w:bottom w:val="nil"/>
          <w:right w:val="nil"/>
          <w:between w:val="nil"/>
        </w:pBdr>
        <w:ind w:left="720" w:hanging="720"/>
        <w:rPr>
          <w:color w:val="000000"/>
        </w:rPr>
      </w:pPr>
      <w:r>
        <w:rPr>
          <w:rFonts w:eastAsia="Times New Roman"/>
          <w:color w:val="000000"/>
        </w:rPr>
        <w:t xml:space="preserve">Río, N. G., Carina S. González-González, Francisco Gacía-Peñalvo, Honorio Armas-Ramos, Yeray del Cristo Barrios-Fleitas, Norberto Marrero-Gordillo, . . . Vicente Navarro-Adelantado. (2019). Treatment of children obesity and diabetes through. </w:t>
      </w:r>
      <w:r>
        <w:rPr>
          <w:rFonts w:eastAsia="Times New Roman"/>
          <w:i/>
          <w:color w:val="000000"/>
        </w:rPr>
        <w:t>TEEM'19: Proceedings of the Seventh International Conference on Technological Ecosystems for Enhancing Multiculturality</w:t>
      </w:r>
      <w:r>
        <w:rPr>
          <w:rFonts w:eastAsia="Times New Roman"/>
          <w:color w:val="000000"/>
        </w:rPr>
        <w:t>, (pp. 452-458).</w:t>
      </w:r>
    </w:p>
    <w:p w:rsidR="00A75B78" w:rsidRDefault="00A75B78" w:rsidP="00A75B78">
      <w:pPr>
        <w:pBdr>
          <w:top w:val="nil"/>
          <w:left w:val="nil"/>
          <w:bottom w:val="nil"/>
          <w:right w:val="nil"/>
          <w:between w:val="nil"/>
        </w:pBdr>
        <w:ind w:left="720" w:hanging="720"/>
        <w:rPr>
          <w:color w:val="000000"/>
        </w:rPr>
      </w:pPr>
      <w:r>
        <w:rPr>
          <w:rFonts w:eastAsia="Times New Roman"/>
          <w:color w:val="000000"/>
        </w:rPr>
        <w:t xml:space="preserve">Sethi, A. (2020, March 6). </w:t>
      </w:r>
      <w:r>
        <w:rPr>
          <w:rFonts w:eastAsia="Times New Roman"/>
          <w:i/>
          <w:color w:val="000000"/>
        </w:rPr>
        <w:t>AnalyticsVidhya</w:t>
      </w:r>
      <w:r>
        <w:rPr>
          <w:rFonts w:eastAsia="Times New Roman"/>
          <w:color w:val="000000"/>
        </w:rPr>
        <w:t>. Retrieved from https://www.analyticsvidhya.com/blog/2020/03/one-hot-encoding-vs-label-encoding-using-scikit-learn/</w:t>
      </w:r>
    </w:p>
    <w:p w:rsidR="00A75B78" w:rsidRDefault="00A75B78" w:rsidP="00A75B78">
      <w:pPr>
        <w:pBdr>
          <w:top w:val="nil"/>
          <w:left w:val="nil"/>
          <w:bottom w:val="nil"/>
          <w:right w:val="nil"/>
          <w:between w:val="nil"/>
        </w:pBdr>
        <w:ind w:left="720" w:hanging="720"/>
        <w:rPr>
          <w:color w:val="000000"/>
        </w:rPr>
      </w:pPr>
      <w:r>
        <w:rPr>
          <w:rFonts w:eastAsia="Times New Roman"/>
          <w:color w:val="000000"/>
        </w:rPr>
        <w:t xml:space="preserve">Smith, N. R., Paul N Zivich, &amp; Leah Frerichs. (2020). Social influences on obesity: current knowledge, emerging methods, and directions for future research and practice. </w:t>
      </w:r>
      <w:r>
        <w:rPr>
          <w:rFonts w:eastAsia="Times New Roman"/>
          <w:i/>
          <w:color w:val="000000"/>
        </w:rPr>
        <w:t>NIH</w:t>
      </w:r>
      <w:r>
        <w:rPr>
          <w:rFonts w:eastAsia="Times New Roman"/>
          <w:color w:val="000000"/>
        </w:rPr>
        <w:t>.</w:t>
      </w:r>
    </w:p>
    <w:p w:rsidR="00A75B78" w:rsidRDefault="00A75B78" w:rsidP="00A75B78">
      <w:pPr>
        <w:pBdr>
          <w:top w:val="nil"/>
          <w:left w:val="nil"/>
          <w:bottom w:val="nil"/>
          <w:right w:val="nil"/>
          <w:between w:val="nil"/>
        </w:pBdr>
        <w:ind w:left="720" w:hanging="720"/>
        <w:rPr>
          <w:color w:val="000000"/>
        </w:rPr>
      </w:pPr>
      <w:r>
        <w:rPr>
          <w:rFonts w:eastAsia="Times New Roman"/>
          <w:color w:val="000000"/>
        </w:rPr>
        <w:t xml:space="preserve">Suresh, A. (2020, November 30). </w:t>
      </w:r>
      <w:r>
        <w:rPr>
          <w:rFonts w:eastAsia="Times New Roman"/>
          <w:i/>
          <w:color w:val="000000"/>
        </w:rPr>
        <w:t>Medium</w:t>
      </w:r>
      <w:r>
        <w:rPr>
          <w:rFonts w:eastAsia="Times New Roman"/>
          <w:color w:val="000000"/>
        </w:rPr>
        <w:t>. Retrieved from https://medium.com/analytics-vidhya/how-to-remove-outliers-for-machine-learning-24620c4657e8</w:t>
      </w:r>
    </w:p>
    <w:p w:rsidR="00A75B78" w:rsidRDefault="00A75B78" w:rsidP="00A75B78">
      <w:pPr>
        <w:pBdr>
          <w:top w:val="nil"/>
          <w:left w:val="nil"/>
          <w:bottom w:val="nil"/>
          <w:right w:val="nil"/>
          <w:between w:val="nil"/>
        </w:pBdr>
        <w:ind w:left="720" w:hanging="720"/>
        <w:rPr>
          <w:color w:val="000000"/>
        </w:rPr>
      </w:pPr>
      <w:r>
        <w:rPr>
          <w:rFonts w:eastAsia="Times New Roman"/>
          <w:color w:val="000000"/>
        </w:rPr>
        <w:t xml:space="preserve">Ugale, M., Nimeesha Venkatavelu, Pranay Patil, &amp; Suraj Rane. (2022). Review of Machine Learning Techniques for Crop Recommendation System. </w:t>
      </w:r>
      <w:r>
        <w:rPr>
          <w:rFonts w:eastAsia="Times New Roman"/>
          <w:i/>
          <w:color w:val="000000"/>
        </w:rPr>
        <w:t>IJRASET</w:t>
      </w:r>
      <w:r>
        <w:rPr>
          <w:rFonts w:eastAsia="Times New Roman"/>
          <w:color w:val="000000"/>
        </w:rPr>
        <w:t>.</w:t>
      </w:r>
    </w:p>
    <w:p w:rsidR="00A75B78" w:rsidRDefault="00A75B78" w:rsidP="00A75B78">
      <w:pPr>
        <w:pBdr>
          <w:top w:val="nil"/>
          <w:left w:val="nil"/>
          <w:bottom w:val="nil"/>
          <w:right w:val="nil"/>
          <w:between w:val="nil"/>
        </w:pBdr>
        <w:ind w:left="720" w:hanging="720"/>
        <w:rPr>
          <w:color w:val="000000"/>
        </w:rPr>
      </w:pPr>
      <w:r>
        <w:rPr>
          <w:rFonts w:eastAsia="Times New Roman"/>
          <w:color w:val="000000"/>
        </w:rPr>
        <w:t xml:space="preserve">WHO. (2000). </w:t>
      </w:r>
      <w:r>
        <w:rPr>
          <w:rFonts w:eastAsia="Times New Roman"/>
          <w:i/>
          <w:color w:val="000000"/>
        </w:rPr>
        <w:t>World Health Organization (2000) Obesity: preventing and managing the global epidemic. .</w:t>
      </w:r>
      <w:r>
        <w:rPr>
          <w:rFonts w:eastAsia="Times New Roman"/>
          <w:color w:val="000000"/>
        </w:rPr>
        <w:t xml:space="preserve"> Geneva: WHO.</w:t>
      </w:r>
    </w:p>
    <w:p w:rsidR="00A75B78" w:rsidRDefault="00A75B78" w:rsidP="00A75B78">
      <w:pPr>
        <w:pBdr>
          <w:top w:val="nil"/>
          <w:left w:val="nil"/>
          <w:bottom w:val="nil"/>
          <w:right w:val="nil"/>
          <w:between w:val="nil"/>
        </w:pBdr>
        <w:ind w:left="720" w:hanging="720"/>
        <w:rPr>
          <w:color w:val="000000"/>
        </w:rPr>
      </w:pPr>
      <w:r>
        <w:rPr>
          <w:rFonts w:eastAsia="Times New Roman"/>
          <w:color w:val="000000"/>
        </w:rPr>
        <w:t xml:space="preserve">Yi, W. (2019, December 1). </w:t>
      </w:r>
      <w:r>
        <w:rPr>
          <w:rFonts w:eastAsia="Times New Roman"/>
          <w:i/>
          <w:color w:val="000000"/>
        </w:rPr>
        <w:t>towardsdatascience</w:t>
      </w:r>
      <w:r>
        <w:rPr>
          <w:rFonts w:eastAsia="Times New Roman"/>
          <w:color w:val="000000"/>
        </w:rPr>
        <w:t>. Retrieved from https://towardsdatascience.com/understanding-gaussian-process-the-socratic-way-ba02369d804</w:t>
      </w:r>
    </w:p>
    <w:p w:rsidR="00A75B78" w:rsidRDefault="00A75B78" w:rsidP="00A75B78"/>
    <w:p w:rsidR="00A75B78" w:rsidRDefault="00A75B78" w:rsidP="00A75B78">
      <w:pPr>
        <w:jc w:val="left"/>
      </w:pPr>
      <w:r>
        <w:br w:type="page"/>
      </w:r>
    </w:p>
    <w:p w:rsidR="00A75B78" w:rsidRDefault="00A75B78" w:rsidP="00A75B78">
      <w:pPr>
        <w:pStyle w:val="Heading1"/>
        <w:jc w:val="both"/>
        <w:rPr>
          <w:b/>
          <w:sz w:val="24"/>
          <w:szCs w:val="24"/>
        </w:rPr>
      </w:pPr>
      <w:r>
        <w:rPr>
          <w:b/>
          <w:sz w:val="24"/>
          <w:szCs w:val="24"/>
        </w:rPr>
        <w:lastRenderedPageBreak/>
        <w:t>Appendix</w:t>
      </w:r>
    </w:p>
    <w:p w:rsidR="00A75B78" w:rsidRPr="00110781" w:rsidRDefault="00A75B78" w:rsidP="00A75B78">
      <w:pPr>
        <w:pStyle w:val="Heading2"/>
      </w:pPr>
    </w:p>
    <w:tbl>
      <w:tblPr>
        <w:tblW w:w="4865" w:type="dxa"/>
        <w:tblInd w:w="-10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2"/>
        <w:gridCol w:w="2433"/>
      </w:tblGrid>
      <w:tr w:rsidR="00A75B78" w:rsidTr="00A75B78">
        <w:tc>
          <w:tcPr>
            <w:tcW w:w="243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A75B78" w:rsidRDefault="00A75B78" w:rsidP="00A75B78">
            <w:pPr>
              <w:shd w:val="clear" w:color="auto" w:fill="FFFFFF"/>
              <w:spacing w:line="250" w:lineRule="auto"/>
              <w:jc w:val="left"/>
              <w:rPr>
                <w:rFonts w:ascii="Times" w:eastAsia="Times" w:hAnsi="Times" w:cs="Times"/>
                <w:b/>
                <w:highlight w:val="white"/>
              </w:rPr>
            </w:pPr>
            <w:r>
              <w:rPr>
                <w:rFonts w:ascii="Times" w:eastAsia="Times" w:hAnsi="Times" w:cs="Times"/>
                <w:b/>
                <w:highlight w:val="white"/>
              </w:rPr>
              <w:t>Attributes</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A75B78" w:rsidRDefault="00A75B78" w:rsidP="00A75B78">
            <w:pPr>
              <w:widowControl w:val="0"/>
              <w:jc w:val="left"/>
              <w:rPr>
                <w:rFonts w:ascii="Times" w:eastAsia="Times" w:hAnsi="Times" w:cs="Times"/>
                <w:b/>
                <w:highlight w:val="white"/>
              </w:rPr>
            </w:pPr>
            <w:r>
              <w:rPr>
                <w:rFonts w:ascii="Times" w:eastAsia="Times" w:hAnsi="Times" w:cs="Times"/>
                <w:b/>
                <w:highlight w:val="white"/>
              </w:rPr>
              <w:t>Answers</w:t>
            </w:r>
          </w:p>
        </w:tc>
      </w:tr>
      <w:tr w:rsidR="00A75B78" w:rsidTr="00A75B78">
        <w:tc>
          <w:tcPr>
            <w:tcW w:w="243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A75B78" w:rsidRDefault="00A75B78" w:rsidP="00A75B78">
            <w:pPr>
              <w:jc w:val="left"/>
              <w:rPr>
                <w:rFonts w:ascii="Times" w:eastAsia="Times" w:hAnsi="Times" w:cs="Times"/>
              </w:rPr>
            </w:pPr>
            <w:r>
              <w:rPr>
                <w:rFonts w:ascii="Times" w:eastAsia="Times" w:hAnsi="Times" w:cs="Times"/>
              </w:rPr>
              <w:t>Gender</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A75B78" w:rsidRDefault="00A75B78" w:rsidP="00A75B78">
            <w:pPr>
              <w:numPr>
                <w:ilvl w:val="0"/>
                <w:numId w:val="31"/>
              </w:numPr>
              <w:jc w:val="left"/>
              <w:rPr>
                <w:rFonts w:ascii="Times" w:eastAsia="Times" w:hAnsi="Times" w:cs="Times"/>
              </w:rPr>
            </w:pPr>
            <w:r>
              <w:rPr>
                <w:rFonts w:ascii="Times" w:eastAsia="Times" w:hAnsi="Times" w:cs="Times"/>
              </w:rPr>
              <w:t>Female</w:t>
            </w:r>
          </w:p>
          <w:p w:rsidR="00A75B78" w:rsidRDefault="00A75B78" w:rsidP="00A75B78">
            <w:pPr>
              <w:numPr>
                <w:ilvl w:val="0"/>
                <w:numId w:val="31"/>
              </w:numPr>
              <w:jc w:val="left"/>
              <w:rPr>
                <w:rFonts w:ascii="Times" w:eastAsia="Times" w:hAnsi="Times" w:cs="Times"/>
              </w:rPr>
            </w:pPr>
            <w:r>
              <w:rPr>
                <w:rFonts w:ascii="Times" w:eastAsia="Times" w:hAnsi="Times" w:cs="Times"/>
              </w:rPr>
              <w:t>Male</w:t>
            </w:r>
          </w:p>
        </w:tc>
      </w:tr>
      <w:tr w:rsidR="00A75B78" w:rsidTr="00A75B78">
        <w:tc>
          <w:tcPr>
            <w:tcW w:w="243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A75B78" w:rsidRDefault="00A75B78" w:rsidP="00A75B78">
            <w:pPr>
              <w:widowControl w:val="0"/>
              <w:jc w:val="left"/>
              <w:rPr>
                <w:rFonts w:ascii="Times" w:eastAsia="Times" w:hAnsi="Times" w:cs="Times"/>
                <w:highlight w:val="white"/>
              </w:rPr>
            </w:pPr>
            <w:r>
              <w:rPr>
                <w:rFonts w:ascii="Times" w:eastAsia="Times" w:hAnsi="Times" w:cs="Times"/>
                <w:highlight w:val="white"/>
              </w:rPr>
              <w:t>Age</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A75B78" w:rsidRDefault="00A75B78" w:rsidP="00A75B78">
            <w:pPr>
              <w:widowControl w:val="0"/>
              <w:jc w:val="left"/>
              <w:rPr>
                <w:rFonts w:ascii="Times" w:eastAsia="Times" w:hAnsi="Times" w:cs="Times"/>
                <w:highlight w:val="white"/>
              </w:rPr>
            </w:pPr>
            <w:r>
              <w:rPr>
                <w:rFonts w:ascii="Times" w:eastAsia="Times" w:hAnsi="Times" w:cs="Times"/>
                <w:highlight w:val="white"/>
              </w:rPr>
              <w:t>Numeric value</w:t>
            </w:r>
          </w:p>
        </w:tc>
      </w:tr>
      <w:tr w:rsidR="00A75B78" w:rsidTr="00A75B78">
        <w:tc>
          <w:tcPr>
            <w:tcW w:w="243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A75B78" w:rsidRDefault="00A75B78" w:rsidP="00A75B78">
            <w:pPr>
              <w:widowControl w:val="0"/>
              <w:jc w:val="left"/>
              <w:rPr>
                <w:rFonts w:ascii="Times" w:eastAsia="Times" w:hAnsi="Times" w:cs="Times"/>
                <w:highlight w:val="white"/>
              </w:rPr>
            </w:pPr>
            <w:r>
              <w:rPr>
                <w:rFonts w:ascii="Times" w:eastAsia="Times" w:hAnsi="Times" w:cs="Times"/>
                <w:highlight w:val="white"/>
              </w:rPr>
              <w:t>Height</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A75B78" w:rsidRDefault="00A75B78" w:rsidP="00A75B78">
            <w:pPr>
              <w:widowControl w:val="0"/>
              <w:jc w:val="left"/>
              <w:rPr>
                <w:rFonts w:ascii="Times" w:eastAsia="Times" w:hAnsi="Times" w:cs="Times"/>
                <w:highlight w:val="white"/>
              </w:rPr>
            </w:pPr>
            <w:r>
              <w:rPr>
                <w:rFonts w:ascii="Times" w:eastAsia="Times" w:hAnsi="Times" w:cs="Times"/>
                <w:highlight w:val="white"/>
              </w:rPr>
              <w:t>In meters</w:t>
            </w:r>
          </w:p>
        </w:tc>
      </w:tr>
      <w:tr w:rsidR="00A75B78" w:rsidTr="00A75B78">
        <w:tc>
          <w:tcPr>
            <w:tcW w:w="243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A75B78" w:rsidRDefault="00A75B78" w:rsidP="00A75B78">
            <w:pPr>
              <w:widowControl w:val="0"/>
              <w:jc w:val="left"/>
              <w:rPr>
                <w:rFonts w:ascii="Times" w:eastAsia="Times" w:hAnsi="Times" w:cs="Times"/>
                <w:highlight w:val="white"/>
              </w:rPr>
            </w:pPr>
            <w:r>
              <w:rPr>
                <w:rFonts w:ascii="Times" w:eastAsia="Times" w:hAnsi="Times" w:cs="Times"/>
                <w:highlight w:val="white"/>
              </w:rPr>
              <w:t>Weight</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A75B78" w:rsidRDefault="00A75B78" w:rsidP="00A75B78">
            <w:pPr>
              <w:widowControl w:val="0"/>
              <w:jc w:val="left"/>
              <w:rPr>
                <w:rFonts w:ascii="Times" w:eastAsia="Times" w:hAnsi="Times" w:cs="Times"/>
                <w:highlight w:val="white"/>
              </w:rPr>
            </w:pPr>
            <w:r>
              <w:rPr>
                <w:rFonts w:ascii="Times" w:eastAsia="Times" w:hAnsi="Times" w:cs="Times"/>
                <w:highlight w:val="white"/>
              </w:rPr>
              <w:t>In KG</w:t>
            </w:r>
          </w:p>
        </w:tc>
      </w:tr>
      <w:tr w:rsidR="00A75B78" w:rsidTr="00A75B78">
        <w:tc>
          <w:tcPr>
            <w:tcW w:w="243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A75B78" w:rsidRDefault="00A75B78" w:rsidP="00A75B78">
            <w:pPr>
              <w:widowControl w:val="0"/>
              <w:jc w:val="left"/>
              <w:rPr>
                <w:rFonts w:ascii="Times" w:eastAsia="Times" w:hAnsi="Times" w:cs="Times"/>
                <w:highlight w:val="white"/>
              </w:rPr>
            </w:pPr>
            <w:r>
              <w:rPr>
                <w:rFonts w:ascii="Times" w:eastAsia="Times" w:hAnsi="Times" w:cs="Times"/>
                <w:highlight w:val="white"/>
              </w:rPr>
              <w:t>Family History for Obesity</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A75B78" w:rsidRDefault="00A75B78" w:rsidP="00A75B78">
            <w:pPr>
              <w:widowControl w:val="0"/>
              <w:jc w:val="left"/>
              <w:rPr>
                <w:rFonts w:ascii="Times" w:eastAsia="Times" w:hAnsi="Times" w:cs="Times"/>
                <w:highlight w:val="white"/>
              </w:rPr>
            </w:pPr>
            <w:r>
              <w:rPr>
                <w:rFonts w:ascii="Times" w:eastAsia="Times" w:hAnsi="Times" w:cs="Times"/>
                <w:highlight w:val="white"/>
              </w:rPr>
              <w:t xml:space="preserve">Yes / No </w:t>
            </w:r>
          </w:p>
        </w:tc>
      </w:tr>
      <w:tr w:rsidR="00A75B78" w:rsidTr="00A75B78">
        <w:tc>
          <w:tcPr>
            <w:tcW w:w="243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A75B78" w:rsidRDefault="00A75B78" w:rsidP="00A75B78">
            <w:pPr>
              <w:widowControl w:val="0"/>
              <w:jc w:val="left"/>
              <w:rPr>
                <w:rFonts w:ascii="Times" w:eastAsia="Times" w:hAnsi="Times" w:cs="Times"/>
                <w:highlight w:val="white"/>
              </w:rPr>
            </w:pPr>
            <w:r>
              <w:rPr>
                <w:rFonts w:ascii="Times" w:eastAsia="Times" w:hAnsi="Times" w:cs="Times"/>
                <w:highlight w:val="white"/>
              </w:rPr>
              <w:t>FAVC (Caloric Food consumption frequency)</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A75B78" w:rsidRDefault="00A75B78" w:rsidP="00A75B78">
            <w:pPr>
              <w:widowControl w:val="0"/>
              <w:jc w:val="left"/>
              <w:rPr>
                <w:rFonts w:ascii="Times" w:eastAsia="Times" w:hAnsi="Times" w:cs="Times"/>
                <w:highlight w:val="white"/>
              </w:rPr>
            </w:pPr>
            <w:r>
              <w:rPr>
                <w:rFonts w:ascii="Times" w:eastAsia="Times" w:hAnsi="Times" w:cs="Times"/>
                <w:highlight w:val="white"/>
              </w:rPr>
              <w:t>Yes / No</w:t>
            </w:r>
          </w:p>
        </w:tc>
      </w:tr>
      <w:tr w:rsidR="00A75B78" w:rsidTr="00A75B78">
        <w:tc>
          <w:tcPr>
            <w:tcW w:w="243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A75B78" w:rsidRDefault="00A75B78" w:rsidP="00A75B78">
            <w:pPr>
              <w:widowControl w:val="0"/>
              <w:jc w:val="left"/>
              <w:rPr>
                <w:rFonts w:ascii="Times" w:eastAsia="Times" w:hAnsi="Times" w:cs="Times"/>
                <w:highlight w:val="white"/>
              </w:rPr>
            </w:pPr>
            <w:r>
              <w:rPr>
                <w:rFonts w:ascii="Times" w:eastAsia="Times" w:hAnsi="Times" w:cs="Times"/>
                <w:highlight w:val="white"/>
              </w:rPr>
              <w:t>FCVC ( Vegetable Consumption Frequency )</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A75B78" w:rsidRDefault="00A75B78" w:rsidP="00A75B78">
            <w:pPr>
              <w:widowControl w:val="0"/>
              <w:jc w:val="left"/>
              <w:rPr>
                <w:rFonts w:ascii="Times" w:eastAsia="Times" w:hAnsi="Times" w:cs="Times"/>
                <w:highlight w:val="white"/>
              </w:rPr>
            </w:pPr>
            <w:r>
              <w:rPr>
                <w:rFonts w:ascii="Times" w:eastAsia="Times" w:hAnsi="Times" w:cs="Times"/>
                <w:highlight w:val="white"/>
              </w:rPr>
              <w:t xml:space="preserve"> Never /Sometimes /Always</w:t>
            </w:r>
          </w:p>
        </w:tc>
      </w:tr>
      <w:tr w:rsidR="00A75B78" w:rsidTr="00A75B78">
        <w:tc>
          <w:tcPr>
            <w:tcW w:w="243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A75B78" w:rsidRDefault="00A75B78" w:rsidP="00A75B78">
            <w:pPr>
              <w:widowControl w:val="0"/>
              <w:jc w:val="left"/>
              <w:rPr>
                <w:rFonts w:ascii="Times" w:eastAsia="Times" w:hAnsi="Times" w:cs="Times"/>
                <w:highlight w:val="white"/>
              </w:rPr>
            </w:pPr>
            <w:r>
              <w:rPr>
                <w:rFonts w:ascii="Times" w:eastAsia="Times" w:hAnsi="Times" w:cs="Times"/>
                <w:highlight w:val="white"/>
              </w:rPr>
              <w:t>NCP (No of Main Meals)</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A75B78" w:rsidRDefault="00A75B78" w:rsidP="00A75B78">
            <w:pPr>
              <w:widowControl w:val="0"/>
              <w:jc w:val="left"/>
              <w:rPr>
                <w:rFonts w:ascii="Times" w:eastAsia="Times" w:hAnsi="Times" w:cs="Times"/>
                <w:highlight w:val="white"/>
              </w:rPr>
            </w:pPr>
            <w:r>
              <w:rPr>
                <w:rFonts w:ascii="Times" w:eastAsia="Times" w:hAnsi="Times" w:cs="Times"/>
                <w:highlight w:val="white"/>
              </w:rPr>
              <w:t>Between 1 y 2 / Three / More than three</w:t>
            </w:r>
          </w:p>
        </w:tc>
      </w:tr>
      <w:tr w:rsidR="00A75B78" w:rsidTr="00A75B78">
        <w:tc>
          <w:tcPr>
            <w:tcW w:w="243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A75B78" w:rsidRDefault="00A75B78" w:rsidP="00A75B78">
            <w:pPr>
              <w:widowControl w:val="0"/>
              <w:jc w:val="left"/>
              <w:rPr>
                <w:rFonts w:ascii="Times" w:eastAsia="Times" w:hAnsi="Times" w:cs="Times"/>
                <w:highlight w:val="white"/>
              </w:rPr>
            </w:pPr>
            <w:r>
              <w:rPr>
                <w:rFonts w:ascii="Times" w:eastAsia="Times" w:hAnsi="Times" w:cs="Times"/>
                <w:highlight w:val="white"/>
              </w:rPr>
              <w:t xml:space="preserve">CAEC ( Food consumption in between meals )  </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A75B78" w:rsidRDefault="00A75B78" w:rsidP="00A75B78">
            <w:pPr>
              <w:jc w:val="left"/>
              <w:rPr>
                <w:rFonts w:ascii="Times" w:eastAsia="Times" w:hAnsi="Times" w:cs="Times"/>
                <w:highlight w:val="white"/>
              </w:rPr>
            </w:pPr>
            <w:r>
              <w:rPr>
                <w:rFonts w:ascii="Times" w:eastAsia="Times" w:hAnsi="Times" w:cs="Times"/>
              </w:rPr>
              <w:t>No / Sometimes / Frequently /Always</w:t>
            </w:r>
          </w:p>
        </w:tc>
      </w:tr>
      <w:tr w:rsidR="00A75B78" w:rsidTr="00A75B78">
        <w:tc>
          <w:tcPr>
            <w:tcW w:w="243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A75B78" w:rsidRDefault="00A75B78" w:rsidP="00A75B78">
            <w:pPr>
              <w:widowControl w:val="0"/>
              <w:jc w:val="left"/>
              <w:rPr>
                <w:rFonts w:ascii="Times" w:eastAsia="Times" w:hAnsi="Times" w:cs="Times"/>
                <w:highlight w:val="white"/>
              </w:rPr>
            </w:pPr>
            <w:r>
              <w:rPr>
                <w:rFonts w:ascii="Times" w:eastAsia="Times" w:hAnsi="Times" w:cs="Times"/>
                <w:highlight w:val="white"/>
              </w:rPr>
              <w:t xml:space="preserve">SMOKE </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A75B78" w:rsidRDefault="00A75B78" w:rsidP="00A75B78">
            <w:pPr>
              <w:widowControl w:val="0"/>
              <w:jc w:val="left"/>
              <w:rPr>
                <w:rFonts w:ascii="Times" w:eastAsia="Times" w:hAnsi="Times" w:cs="Times"/>
                <w:highlight w:val="white"/>
              </w:rPr>
            </w:pPr>
            <w:r>
              <w:rPr>
                <w:rFonts w:ascii="Times" w:eastAsia="Times" w:hAnsi="Times" w:cs="Times"/>
                <w:highlight w:val="white"/>
              </w:rPr>
              <w:t xml:space="preserve">Yes / No </w:t>
            </w:r>
          </w:p>
        </w:tc>
      </w:tr>
      <w:tr w:rsidR="00A75B78" w:rsidTr="00A75B78">
        <w:tc>
          <w:tcPr>
            <w:tcW w:w="243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A75B78" w:rsidRDefault="00A75B78" w:rsidP="00A75B78">
            <w:pPr>
              <w:widowControl w:val="0"/>
              <w:jc w:val="left"/>
              <w:rPr>
                <w:rFonts w:ascii="Times" w:eastAsia="Times" w:hAnsi="Times" w:cs="Times"/>
                <w:highlight w:val="white"/>
              </w:rPr>
            </w:pPr>
            <w:r>
              <w:rPr>
                <w:rFonts w:ascii="Times" w:eastAsia="Times" w:hAnsi="Times" w:cs="Times"/>
                <w:highlight w:val="white"/>
              </w:rPr>
              <w:t>CH2O (Water use on a daily basis)</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A75B78" w:rsidRDefault="00A75B78" w:rsidP="00A75B78">
            <w:pPr>
              <w:widowControl w:val="0"/>
              <w:jc w:val="left"/>
              <w:rPr>
                <w:rFonts w:ascii="Times" w:eastAsia="Times" w:hAnsi="Times" w:cs="Times"/>
                <w:highlight w:val="white"/>
              </w:rPr>
            </w:pPr>
            <w:r>
              <w:rPr>
                <w:rFonts w:ascii="Times" w:eastAsia="Times" w:hAnsi="Times" w:cs="Times"/>
                <w:highlight w:val="white"/>
              </w:rPr>
              <w:t>Less than a litre / Between 1 and 2 L / More than 2 L</w:t>
            </w:r>
          </w:p>
        </w:tc>
      </w:tr>
      <w:tr w:rsidR="00A75B78" w:rsidTr="00A75B78">
        <w:tc>
          <w:tcPr>
            <w:tcW w:w="243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A75B78" w:rsidRDefault="00A75B78" w:rsidP="00A75B78">
            <w:pPr>
              <w:widowControl w:val="0"/>
              <w:jc w:val="left"/>
              <w:rPr>
                <w:rFonts w:ascii="Times" w:eastAsia="Times" w:hAnsi="Times" w:cs="Times"/>
                <w:highlight w:val="white"/>
              </w:rPr>
            </w:pPr>
            <w:r>
              <w:rPr>
                <w:rFonts w:ascii="Times" w:eastAsia="Times" w:hAnsi="Times" w:cs="Times"/>
                <w:highlight w:val="white"/>
              </w:rPr>
              <w:t>SCC ( squamous cell carcinoma )</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A75B78" w:rsidRDefault="00A75B78" w:rsidP="00A75B78">
            <w:pPr>
              <w:widowControl w:val="0"/>
              <w:jc w:val="left"/>
              <w:rPr>
                <w:rFonts w:ascii="Times" w:eastAsia="Times" w:hAnsi="Times" w:cs="Times"/>
                <w:highlight w:val="white"/>
              </w:rPr>
            </w:pPr>
            <w:r>
              <w:rPr>
                <w:rFonts w:ascii="Times" w:eastAsia="Times" w:hAnsi="Times" w:cs="Times"/>
                <w:highlight w:val="white"/>
              </w:rPr>
              <w:t xml:space="preserve">Yes / No </w:t>
            </w:r>
          </w:p>
        </w:tc>
      </w:tr>
      <w:tr w:rsidR="00A75B78" w:rsidTr="00A75B78">
        <w:tc>
          <w:tcPr>
            <w:tcW w:w="243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A75B78" w:rsidRDefault="00A75B78" w:rsidP="00A75B78">
            <w:pPr>
              <w:widowControl w:val="0"/>
              <w:jc w:val="left"/>
              <w:rPr>
                <w:rFonts w:ascii="Times" w:eastAsia="Times" w:hAnsi="Times" w:cs="Times"/>
                <w:highlight w:val="white"/>
              </w:rPr>
            </w:pPr>
            <w:r>
              <w:rPr>
                <w:rFonts w:ascii="Times" w:eastAsia="Times" w:hAnsi="Times" w:cs="Times"/>
                <w:highlight w:val="white"/>
              </w:rPr>
              <w:t xml:space="preserve">FAF ( Physical Activity Frequency ) </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A75B78" w:rsidRDefault="00A75B78" w:rsidP="00A75B78">
            <w:pPr>
              <w:widowControl w:val="0"/>
              <w:jc w:val="left"/>
              <w:rPr>
                <w:rFonts w:ascii="Times" w:eastAsia="Times" w:hAnsi="Times" w:cs="Times"/>
                <w:highlight w:val="white"/>
              </w:rPr>
            </w:pPr>
            <w:r>
              <w:rPr>
                <w:rFonts w:ascii="Times" w:eastAsia="Times" w:hAnsi="Times" w:cs="Times"/>
                <w:highlight w:val="white"/>
              </w:rPr>
              <w:t>I do not have/1 or 2 days/2 or 4 days/4 or 5 days</w:t>
            </w:r>
          </w:p>
        </w:tc>
      </w:tr>
      <w:tr w:rsidR="00A75B78" w:rsidTr="00A75B78">
        <w:tc>
          <w:tcPr>
            <w:tcW w:w="243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A75B78" w:rsidRDefault="00A75B78" w:rsidP="00A75B78">
            <w:pPr>
              <w:widowControl w:val="0"/>
              <w:jc w:val="left"/>
              <w:rPr>
                <w:rFonts w:ascii="Times" w:eastAsia="Times" w:hAnsi="Times" w:cs="Times"/>
                <w:highlight w:val="white"/>
              </w:rPr>
            </w:pPr>
            <w:r>
              <w:rPr>
                <w:rFonts w:ascii="Times" w:eastAsia="Times" w:hAnsi="Times" w:cs="Times"/>
                <w:highlight w:val="white"/>
              </w:rPr>
              <w:t xml:space="preserve">TUE ( Therapeutic Use Exceptions ) </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A75B78" w:rsidRDefault="00A75B78" w:rsidP="00A75B78">
            <w:pPr>
              <w:widowControl w:val="0"/>
              <w:jc w:val="left"/>
              <w:rPr>
                <w:rFonts w:ascii="Times" w:eastAsia="Times" w:hAnsi="Times" w:cs="Times"/>
                <w:highlight w:val="white"/>
              </w:rPr>
            </w:pPr>
            <w:r>
              <w:rPr>
                <w:rFonts w:ascii="Times" w:eastAsia="Times" w:hAnsi="Times" w:cs="Times"/>
                <w:highlight w:val="white"/>
              </w:rPr>
              <w:t>Numeric value</w:t>
            </w:r>
          </w:p>
        </w:tc>
      </w:tr>
      <w:tr w:rsidR="00A75B78" w:rsidTr="00A75B78">
        <w:tc>
          <w:tcPr>
            <w:tcW w:w="243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A75B78" w:rsidRDefault="00A75B78" w:rsidP="00A75B78">
            <w:pPr>
              <w:widowControl w:val="0"/>
              <w:jc w:val="left"/>
              <w:rPr>
                <w:rFonts w:ascii="Times" w:eastAsia="Times" w:hAnsi="Times" w:cs="Times"/>
                <w:highlight w:val="white"/>
              </w:rPr>
            </w:pPr>
            <w:r>
              <w:rPr>
                <w:rFonts w:ascii="Times" w:eastAsia="Times" w:hAnsi="Times" w:cs="Times"/>
                <w:highlight w:val="white"/>
              </w:rPr>
              <w:t xml:space="preserve">CALC ( Consumption of alcohol ) </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A75B78" w:rsidRDefault="00A75B78" w:rsidP="00A75B78">
            <w:pPr>
              <w:widowControl w:val="0"/>
              <w:jc w:val="left"/>
              <w:rPr>
                <w:rFonts w:ascii="Times" w:eastAsia="Times" w:hAnsi="Times" w:cs="Times"/>
                <w:highlight w:val="white"/>
              </w:rPr>
            </w:pPr>
            <w:r>
              <w:rPr>
                <w:rFonts w:ascii="Times" w:eastAsia="Times" w:hAnsi="Times" w:cs="Times"/>
                <w:highlight w:val="white"/>
              </w:rPr>
              <w:t>I do not drink/Sometimes/Frequently/Always</w:t>
            </w:r>
          </w:p>
        </w:tc>
      </w:tr>
      <w:tr w:rsidR="00A75B78" w:rsidTr="00A75B78">
        <w:tc>
          <w:tcPr>
            <w:tcW w:w="243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A75B78" w:rsidRDefault="00A75B78" w:rsidP="00A75B78">
            <w:pPr>
              <w:widowControl w:val="0"/>
              <w:jc w:val="left"/>
              <w:rPr>
                <w:rFonts w:ascii="Times" w:eastAsia="Times" w:hAnsi="Times" w:cs="Times"/>
                <w:highlight w:val="white"/>
              </w:rPr>
            </w:pPr>
            <w:r>
              <w:rPr>
                <w:rFonts w:ascii="Times" w:eastAsia="Times" w:hAnsi="Times" w:cs="Times"/>
                <w:highlight w:val="white"/>
              </w:rPr>
              <w:t>MTRANS ( Which transportation usually use )</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A75B78" w:rsidRDefault="00A75B78" w:rsidP="00A75B78">
            <w:pPr>
              <w:widowControl w:val="0"/>
              <w:jc w:val="left"/>
              <w:rPr>
                <w:rFonts w:ascii="Times" w:eastAsia="Times" w:hAnsi="Times" w:cs="Times"/>
                <w:highlight w:val="white"/>
              </w:rPr>
            </w:pPr>
            <w:r>
              <w:rPr>
                <w:rFonts w:ascii="Times" w:eastAsia="Times" w:hAnsi="Times" w:cs="Times"/>
                <w:highlight w:val="white"/>
              </w:rPr>
              <w:t>Automobile/Motorbike/Bike/Public Transportation/Walking</w:t>
            </w:r>
          </w:p>
        </w:tc>
      </w:tr>
      <w:tr w:rsidR="00A75B78" w:rsidTr="00A75B78">
        <w:tc>
          <w:tcPr>
            <w:tcW w:w="243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A75B78" w:rsidRDefault="00A75B78" w:rsidP="00A75B78">
            <w:pPr>
              <w:widowControl w:val="0"/>
              <w:jc w:val="left"/>
              <w:rPr>
                <w:rFonts w:ascii="Times" w:eastAsia="Times" w:hAnsi="Times" w:cs="Times"/>
                <w:highlight w:val="white"/>
              </w:rPr>
            </w:pPr>
            <w:r>
              <w:rPr>
                <w:rFonts w:ascii="Times" w:eastAsia="Times" w:hAnsi="Times" w:cs="Times"/>
                <w:highlight w:val="white"/>
              </w:rPr>
              <w:t>NObeyesdad (Obesity level)</w:t>
            </w:r>
          </w:p>
        </w:tc>
        <w:tc>
          <w:tcPr>
            <w:tcW w:w="2432"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A75B78" w:rsidRDefault="00A75B78" w:rsidP="00A75B78">
            <w:pPr>
              <w:numPr>
                <w:ilvl w:val="0"/>
                <w:numId w:val="29"/>
              </w:numPr>
              <w:jc w:val="left"/>
              <w:rPr>
                <w:rFonts w:ascii="Times" w:eastAsia="Times" w:hAnsi="Times" w:cs="Times"/>
              </w:rPr>
            </w:pPr>
            <w:r>
              <w:rPr>
                <w:rFonts w:ascii="Times" w:eastAsia="Times" w:hAnsi="Times" w:cs="Times"/>
              </w:rPr>
              <w:t xml:space="preserve">Underweight </w:t>
            </w:r>
          </w:p>
          <w:p w:rsidR="00A75B78" w:rsidRDefault="00A75B78" w:rsidP="00A75B78">
            <w:pPr>
              <w:numPr>
                <w:ilvl w:val="0"/>
                <w:numId w:val="29"/>
              </w:numPr>
              <w:jc w:val="left"/>
              <w:rPr>
                <w:rFonts w:ascii="Times" w:eastAsia="Times" w:hAnsi="Times" w:cs="Times"/>
              </w:rPr>
            </w:pPr>
            <w:r>
              <w:rPr>
                <w:rFonts w:ascii="Times" w:eastAsia="Times" w:hAnsi="Times" w:cs="Times"/>
              </w:rPr>
              <w:t>Normal Weight</w:t>
            </w:r>
          </w:p>
          <w:p w:rsidR="00A75B78" w:rsidRDefault="00A75B78" w:rsidP="00A75B78">
            <w:pPr>
              <w:numPr>
                <w:ilvl w:val="0"/>
                <w:numId w:val="29"/>
              </w:numPr>
              <w:jc w:val="left"/>
              <w:rPr>
                <w:rFonts w:ascii="Times" w:eastAsia="Times" w:hAnsi="Times" w:cs="Times"/>
              </w:rPr>
            </w:pPr>
            <w:r>
              <w:rPr>
                <w:rFonts w:ascii="Times" w:eastAsia="Times" w:hAnsi="Times" w:cs="Times"/>
              </w:rPr>
              <w:t>Overweight I</w:t>
            </w:r>
          </w:p>
          <w:p w:rsidR="00A75B78" w:rsidRDefault="00A75B78" w:rsidP="00A75B78">
            <w:pPr>
              <w:numPr>
                <w:ilvl w:val="0"/>
                <w:numId w:val="29"/>
              </w:numPr>
              <w:jc w:val="left"/>
              <w:rPr>
                <w:rFonts w:ascii="Times" w:eastAsia="Times" w:hAnsi="Times" w:cs="Times"/>
              </w:rPr>
            </w:pPr>
            <w:r>
              <w:rPr>
                <w:rFonts w:ascii="Times" w:eastAsia="Times" w:hAnsi="Times" w:cs="Times"/>
              </w:rPr>
              <w:t>Overweight II</w:t>
            </w:r>
          </w:p>
          <w:p w:rsidR="00A75B78" w:rsidRDefault="00A75B78" w:rsidP="00A75B78">
            <w:pPr>
              <w:numPr>
                <w:ilvl w:val="0"/>
                <w:numId w:val="29"/>
              </w:numPr>
              <w:jc w:val="left"/>
              <w:rPr>
                <w:rFonts w:ascii="Times" w:eastAsia="Times" w:hAnsi="Times" w:cs="Times"/>
              </w:rPr>
            </w:pPr>
            <w:r>
              <w:rPr>
                <w:rFonts w:ascii="Times" w:eastAsia="Times" w:hAnsi="Times" w:cs="Times"/>
              </w:rPr>
              <w:t xml:space="preserve">Obesity I </w:t>
            </w:r>
          </w:p>
          <w:p w:rsidR="00A75B78" w:rsidRDefault="00A75B78" w:rsidP="00A75B78">
            <w:pPr>
              <w:numPr>
                <w:ilvl w:val="0"/>
                <w:numId w:val="29"/>
              </w:numPr>
              <w:jc w:val="left"/>
              <w:rPr>
                <w:rFonts w:ascii="Times" w:eastAsia="Times" w:hAnsi="Times" w:cs="Times"/>
              </w:rPr>
            </w:pPr>
            <w:r>
              <w:rPr>
                <w:rFonts w:ascii="Times" w:eastAsia="Times" w:hAnsi="Times" w:cs="Times"/>
              </w:rPr>
              <w:t>Obesity II</w:t>
            </w:r>
          </w:p>
          <w:p w:rsidR="00A75B78" w:rsidRDefault="00A75B78" w:rsidP="00A75B78">
            <w:pPr>
              <w:numPr>
                <w:ilvl w:val="0"/>
                <w:numId w:val="29"/>
              </w:numPr>
              <w:jc w:val="left"/>
              <w:rPr>
                <w:rFonts w:ascii="Times" w:eastAsia="Times" w:hAnsi="Times" w:cs="Times"/>
              </w:rPr>
            </w:pPr>
            <w:r>
              <w:rPr>
                <w:rFonts w:ascii="Times" w:eastAsia="Times" w:hAnsi="Times" w:cs="Times"/>
              </w:rPr>
              <w:t xml:space="preserve">Obesity III </w:t>
            </w:r>
          </w:p>
          <w:p w:rsidR="00A75B78" w:rsidRDefault="00A75B78" w:rsidP="00A75B78">
            <w:pPr>
              <w:widowControl w:val="0"/>
              <w:jc w:val="left"/>
              <w:rPr>
                <w:rFonts w:ascii="Times" w:eastAsia="Times" w:hAnsi="Times" w:cs="Times"/>
                <w:highlight w:val="white"/>
              </w:rPr>
            </w:pPr>
          </w:p>
        </w:tc>
      </w:tr>
    </w:tbl>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pStyle w:val="Heading2"/>
      </w:pPr>
    </w:p>
    <w:p w:rsidR="00A75B78" w:rsidRDefault="00A75B78" w:rsidP="00A75B78">
      <w:pPr>
        <w:jc w:val="left"/>
      </w:pPr>
      <w:r>
        <w:t>Github link for code: https://github.com/AleenaAlby/Modelling-and-Optimisation-Under-Uncertainty</w:t>
      </w: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jc w:val="left"/>
      </w:pPr>
    </w:p>
    <w:p w:rsidR="00A75B78" w:rsidRDefault="00A75B78" w:rsidP="00A75B78">
      <w:pPr>
        <w:spacing w:line="276" w:lineRule="auto"/>
        <w:rPr>
          <w:b/>
          <w:sz w:val="36"/>
          <w:szCs w:val="36"/>
        </w:rPr>
        <w:sectPr w:rsidR="00A75B78">
          <w:type w:val="continuous"/>
          <w:pgSz w:w="11906" w:h="16838"/>
          <w:pgMar w:top="1080" w:right="907" w:bottom="1440" w:left="907" w:header="720" w:footer="720" w:gutter="0"/>
          <w:cols w:num="2" w:space="720" w:equalWidth="0">
            <w:col w:w="4865" w:space="360"/>
            <w:col w:w="4865" w:space="0"/>
          </w:cols>
        </w:sectPr>
      </w:pPr>
    </w:p>
    <w:p w:rsidR="00A75B78" w:rsidRDefault="00A75B78" w:rsidP="00A75B78">
      <w:pPr>
        <w:spacing w:line="276" w:lineRule="auto"/>
        <w:rPr>
          <w:b/>
          <w:sz w:val="36"/>
          <w:szCs w:val="36"/>
        </w:rPr>
        <w:sectPr w:rsidR="00A75B78">
          <w:type w:val="continuous"/>
          <w:pgSz w:w="11906" w:h="16838"/>
          <w:pgMar w:top="1080" w:right="907" w:bottom="1440" w:left="907" w:header="720" w:footer="720" w:gutter="0"/>
          <w:cols w:space="720" w:equalWidth="0">
            <w:col w:w="10091" w:space="0"/>
          </w:cols>
        </w:sectPr>
      </w:pPr>
      <w:r>
        <w:rPr>
          <w:b/>
          <w:sz w:val="36"/>
          <w:szCs w:val="36"/>
        </w:rPr>
        <w:lastRenderedPageBreak/>
        <w:t>Fuzzy Logic Controller in Residencies for Disabled</w:t>
      </w:r>
    </w:p>
    <w:p w:rsidR="00A75B78" w:rsidRDefault="00A75B78" w:rsidP="00A75B78">
      <w:pPr>
        <w:jc w:val="left"/>
      </w:pPr>
    </w:p>
    <w:p w:rsidR="00A75B78" w:rsidRDefault="00A75B78" w:rsidP="00A75B78">
      <w:pPr>
        <w:spacing w:after="160" w:line="276" w:lineRule="auto"/>
        <w:ind w:firstLine="200"/>
        <w:jc w:val="both"/>
        <w:rPr>
          <w:b/>
        </w:rPr>
      </w:pPr>
      <w:r>
        <w:rPr>
          <w:b/>
          <w:i/>
        </w:rPr>
        <w:t>Abstract</w:t>
      </w:r>
      <w:r>
        <w:rPr>
          <w:b/>
        </w:rPr>
        <w:t>— This paper uses fuzzy logic controllers to demonstrate an assistance system designed for people with disabilities. The Fuzzy Logic Controller analyses inputs like temperature, heart rate, and other factors to produce the desired output. With the aid of the MATLAB Fuzzy Logic Toolbox, FLC was implemented. Optimization of the</w:t>
      </w:r>
      <w:r w:rsidR="00576CF0">
        <w:rPr>
          <w:b/>
        </w:rPr>
        <w:t xml:space="preserve"> membership function </w:t>
      </w:r>
      <w:r>
        <w:rPr>
          <w:b/>
        </w:rPr>
        <w:t xml:space="preserve">was done using the help of Genetic Algorithm. </w:t>
      </w:r>
    </w:p>
    <w:p w:rsidR="00A75B78" w:rsidRDefault="00A75B78" w:rsidP="00A75B78">
      <w:pPr>
        <w:spacing w:after="100" w:line="276" w:lineRule="auto"/>
        <w:ind w:firstLine="200"/>
        <w:jc w:val="both"/>
        <w:rPr>
          <w:b/>
          <w:i/>
        </w:rPr>
      </w:pPr>
      <w:r>
        <w:rPr>
          <w:b/>
          <w:i/>
        </w:rPr>
        <w:t>Keywords— Fuzzy Logic Controller (FLC), Fuzzy Inference System (FLS), Genetic Algorithm.</w:t>
      </w:r>
    </w:p>
    <w:p w:rsidR="00A75B78" w:rsidRDefault="00A75B78" w:rsidP="00A75B78">
      <w:pPr>
        <w:pStyle w:val="Heading1"/>
        <w:numPr>
          <w:ilvl w:val="0"/>
          <w:numId w:val="0"/>
        </w:numPr>
      </w:pPr>
      <w:r>
        <w:t>I. Introduction</w:t>
      </w:r>
    </w:p>
    <w:p w:rsidR="00A75B78" w:rsidRPr="00A75B78" w:rsidRDefault="00A75B78" w:rsidP="00A75B78">
      <w:pPr>
        <w:spacing w:before="240" w:after="300" w:line="276" w:lineRule="auto"/>
        <w:jc w:val="left"/>
        <w:rPr>
          <w:b/>
        </w:rPr>
      </w:pPr>
      <w:r>
        <w:t>Technology has given us a plethora of facilities and made our daily lives so much easier than we would have ever imagined. It has bought revolutionary changes in many field especially in medical field (Verma, 2021). The use of intelligent applications and assistive mechanisms to meet the needs of old aged individuals and patients who live solely is becoming ever more popular today (Galliakis, Skourlas, Galiotou, &amp; Voyiatiz, 2018). The use of smart homes and their number of users are increasing exponentially. It was anticipated that the market for smart home technology alone would increase from $40 million in 2012 to $26 billion in 2019. The crucial component of smart homes is the distribution of information among devices (heating, lighting, and other sensors) and rooms, which is then employed to regulate the environment (Wilson, 2014).</w:t>
      </w:r>
    </w:p>
    <w:p w:rsidR="00A75B78" w:rsidRDefault="00A75B78" w:rsidP="00A75B78">
      <w:pPr>
        <w:spacing w:line="276" w:lineRule="auto"/>
        <w:jc w:val="both"/>
      </w:pPr>
      <w:r>
        <w:t>Fuzzy systems are being used more than ever before.</w:t>
      </w:r>
    </w:p>
    <w:p w:rsidR="00A75B78" w:rsidRDefault="00A75B78" w:rsidP="00A75B78">
      <w:pPr>
        <w:spacing w:line="276" w:lineRule="auto"/>
        <w:jc w:val="both"/>
      </w:pPr>
      <w:r>
        <w:t>Because real-world manifestations are intrinsically hazy and ambiguous, fuzzy set theory was developed to model them.</w:t>
      </w:r>
    </w:p>
    <w:p w:rsidR="00A75B78" w:rsidRDefault="00A75B78" w:rsidP="00A75B78">
      <w:pPr>
        <w:spacing w:line="276" w:lineRule="auto"/>
        <w:jc w:val="both"/>
      </w:pPr>
      <w:r>
        <w:t xml:space="preserve">The system's main feature is knowledge presentation in the form of if-else statements (Leski, Michal Jezewski  &amp; Robert Czabanski, 2017). Fuzzy Logic controllers could be used to automate smart residences for the disabled. There are numerous types of fuzzy inference systems available, but we chose the Mamdani fuzzy system for our project. </w:t>
      </w:r>
      <w:bookmarkStart w:id="0" w:name="_o2y3itia4730" w:colFirst="0" w:colLast="0"/>
      <w:bookmarkEnd w:id="0"/>
    </w:p>
    <w:p w:rsidR="00A75B78" w:rsidRPr="00A75B78" w:rsidRDefault="00A75B78" w:rsidP="00A75B78">
      <w:pPr>
        <w:pStyle w:val="Heading1"/>
      </w:pPr>
      <w:r w:rsidRPr="00A75B78">
        <w:t>FUZZY LOGIC CONTROLLER DESIGN</w:t>
      </w:r>
    </w:p>
    <w:p w:rsidR="00A75B78" w:rsidRDefault="00A75B78" w:rsidP="00A75B78">
      <w:pPr>
        <w:jc w:val="both"/>
      </w:pPr>
      <w:r>
        <w:t xml:space="preserve">The Fuzzy Logic Toolbox from MATLAB is used to implement the Fuzzy Logic Controller (FLC). </w:t>
      </w:r>
    </w:p>
    <w:p w:rsidR="00A75B78" w:rsidRDefault="00A75B78" w:rsidP="00A75B78">
      <w:pPr>
        <w:jc w:val="both"/>
      </w:pPr>
      <w:r>
        <w:t>The FLC passes inputs like heart rate, temperature, smoke level, volume intensity, and so forth to the FIS (fuzzy inference system) for processing, from which we receive the desired output. Design for smart residencies for disabled is shown in the figure below.</w:t>
      </w:r>
    </w:p>
    <w:p w:rsidR="00A75B78" w:rsidRDefault="00A75B78" w:rsidP="00A75B78">
      <w:pPr>
        <w:jc w:val="both"/>
      </w:pPr>
    </w:p>
    <w:p w:rsidR="00A75B78" w:rsidRDefault="00A75B78" w:rsidP="00A75B78">
      <w:pPr>
        <w:jc w:val="both"/>
      </w:pPr>
    </w:p>
    <w:p w:rsidR="00A75B78" w:rsidRDefault="00A75B78" w:rsidP="00A75B78">
      <w:pPr>
        <w:keepNext/>
        <w:jc w:val="left"/>
      </w:pPr>
      <w:r>
        <w:rPr>
          <w:noProof/>
          <w:lang w:val="en-IN"/>
        </w:rPr>
        <w:lastRenderedPageBreak/>
        <w:drawing>
          <wp:inline distT="0" distB="0" distL="0" distR="0" wp14:anchorId="35D4B042" wp14:editId="3B7A9FCE">
            <wp:extent cx="3086100" cy="102870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3086100" cy="1028700"/>
                    </a:xfrm>
                    <a:prstGeom prst="rect">
                      <a:avLst/>
                    </a:prstGeom>
                    <a:ln/>
                  </pic:spPr>
                </pic:pic>
              </a:graphicData>
            </a:graphic>
          </wp:inline>
        </w:drawing>
      </w:r>
    </w:p>
    <w:p w:rsidR="00A75B78" w:rsidRDefault="00A75B78" w:rsidP="00A75B78">
      <w:pPr>
        <w:spacing w:before="240" w:after="200"/>
      </w:pPr>
      <w:r>
        <w:rPr>
          <w:i/>
          <w:color w:val="44546A"/>
          <w:sz w:val="18"/>
          <w:szCs w:val="18"/>
        </w:rPr>
        <w:t>Figure 1 Fuzzy Design</w:t>
      </w:r>
    </w:p>
    <w:p w:rsidR="00A75B78" w:rsidRDefault="00A75B78" w:rsidP="00A75B78">
      <w:pPr>
        <w:jc w:val="both"/>
      </w:pPr>
      <w:r>
        <w:t>To determine the output or surface graph, the Input and Output Membership Functions are sent to the FIS.</w:t>
      </w:r>
    </w:p>
    <w:p w:rsidR="00A75B78" w:rsidRDefault="00A75B78" w:rsidP="00A75B78">
      <w:pPr>
        <w:jc w:val="both"/>
      </w:pPr>
      <w:r>
        <w:t>Each rule generates a fuzzy set as its output, which is derived from the output function and FIS. The fuzzy set we obtained as an output is given to the defuzzyfier in order to obtain the final crisp output (MathWorks).</w:t>
      </w:r>
    </w:p>
    <w:p w:rsidR="00A75B78" w:rsidRDefault="00A75B78" w:rsidP="00A75B78">
      <w:pPr>
        <w:jc w:val="both"/>
      </w:pPr>
    </w:p>
    <w:p w:rsidR="00A75B78" w:rsidRDefault="00A75B78" w:rsidP="00A75B78">
      <w:pPr>
        <w:pStyle w:val="Heading2"/>
      </w:pPr>
      <w:r>
        <w:t xml:space="preserve"> Input and Membership Functions </w:t>
      </w:r>
    </w:p>
    <w:p w:rsidR="00A75B78" w:rsidRDefault="00A75B78" w:rsidP="00A75B78">
      <w:pPr>
        <w:jc w:val="both"/>
        <w:rPr>
          <w:b/>
        </w:rPr>
      </w:pPr>
    </w:p>
    <w:p w:rsidR="00A75B78" w:rsidRDefault="00A75B78" w:rsidP="00A75B78">
      <w:pPr>
        <w:jc w:val="both"/>
      </w:pPr>
      <w:r>
        <w:t>The FLC which we have developed takes twelve inputs which are ResidentsHeartRate, ResidentsBloodPressureSystolic, ResidentsBloodPressureDiastolic, Time, Gestures, ResidentBodyTemperature, FlatAmbientTemp, SmokeAnalyzer, VolumeIntensity,  PIRSensor,  LDRSensor and WaterTemperature. A relevant Membership functions for each input is declared. The membership functions are of type triangle or trapezoidal. The section below describes each of the input variable.</w:t>
      </w:r>
    </w:p>
    <w:p w:rsidR="00A75B78" w:rsidRDefault="00A75B78" w:rsidP="00A75B78">
      <w:pPr>
        <w:jc w:val="both"/>
      </w:pPr>
    </w:p>
    <w:p w:rsidR="00A75B78" w:rsidRPr="00A75B78" w:rsidRDefault="00A75B78" w:rsidP="00A75B78">
      <w:pPr>
        <w:pStyle w:val="Heading3"/>
      </w:pPr>
      <w:bookmarkStart w:id="1" w:name="_w86p1njv53b" w:colFirst="0" w:colLast="0"/>
      <w:bookmarkEnd w:id="1"/>
      <w:r w:rsidRPr="00A75B78">
        <w:t>ResidentsHeartRate</w:t>
      </w:r>
    </w:p>
    <w:p w:rsidR="00A75B78" w:rsidRDefault="00A75B78" w:rsidP="00A75B78">
      <w:pPr>
        <w:jc w:val="left"/>
      </w:pPr>
      <w:r>
        <w:t>We must constantly keep an eye on the resident's heart rate.</w:t>
      </w:r>
    </w:p>
    <w:p w:rsidR="00A75B78" w:rsidRDefault="00A75B78" w:rsidP="00A75B78">
      <w:pPr>
        <w:jc w:val="left"/>
      </w:pPr>
      <w:r>
        <w:t>People may experience stress if their BPM is not optimal (BeatsPerMinute). This may also be the cause of numerous other issues. So to maintain an optimal level always is important. We have divided the ResidentsHeartRate variable into LR (Low Rate), OR (Optimal Rate), HR (High Rate).</w:t>
      </w:r>
    </w:p>
    <w:p w:rsidR="00A75B78" w:rsidRDefault="00A75B78" w:rsidP="00A75B78">
      <w:pPr>
        <w:jc w:val="left"/>
      </w:pPr>
    </w:p>
    <w:p w:rsidR="00A75B78" w:rsidRDefault="00A75B78" w:rsidP="00A75B78">
      <w:pPr>
        <w:keepNext/>
        <w:jc w:val="left"/>
      </w:pPr>
      <w:r>
        <w:rPr>
          <w:noProof/>
          <w:lang w:val="en-IN"/>
        </w:rPr>
        <w:drawing>
          <wp:inline distT="0" distB="0" distL="0" distR="0" wp14:anchorId="6A5174C8" wp14:editId="51F9F96B">
            <wp:extent cx="3086100" cy="1066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3086100" cy="1066800"/>
                    </a:xfrm>
                    <a:prstGeom prst="rect">
                      <a:avLst/>
                    </a:prstGeom>
                    <a:ln/>
                  </pic:spPr>
                </pic:pic>
              </a:graphicData>
            </a:graphic>
          </wp:inline>
        </w:drawing>
      </w:r>
    </w:p>
    <w:p w:rsidR="00A75B78" w:rsidRDefault="00A75B78" w:rsidP="00A75B78">
      <w:pPr>
        <w:spacing w:before="240" w:after="200"/>
      </w:pPr>
      <w:r>
        <w:rPr>
          <w:i/>
          <w:color w:val="44546A"/>
          <w:sz w:val="18"/>
          <w:szCs w:val="18"/>
        </w:rPr>
        <w:t>Figure 2 ResidentsHeartRate Membership Function</w:t>
      </w:r>
    </w:p>
    <w:tbl>
      <w:tblPr>
        <w:tblW w:w="37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5"/>
        <w:gridCol w:w="1214"/>
        <w:gridCol w:w="1214"/>
      </w:tblGrid>
      <w:tr w:rsidR="00A75B78" w:rsidTr="00A75B78">
        <w:trPr>
          <w:jc w:val="center"/>
        </w:trPr>
        <w:tc>
          <w:tcPr>
            <w:tcW w:w="1305" w:type="dxa"/>
          </w:tcPr>
          <w:p w:rsidR="00A75B78" w:rsidRDefault="00A75B78" w:rsidP="00A75B78">
            <w:pPr>
              <w:rPr>
                <w:b/>
              </w:rPr>
            </w:pPr>
            <w:r>
              <w:rPr>
                <w:b/>
              </w:rPr>
              <w:t>Membership Function</w:t>
            </w:r>
          </w:p>
        </w:tc>
        <w:tc>
          <w:tcPr>
            <w:tcW w:w="1214" w:type="dxa"/>
          </w:tcPr>
          <w:p w:rsidR="00A75B78" w:rsidRDefault="00A75B78" w:rsidP="00A75B78">
            <w:pPr>
              <w:rPr>
                <w:b/>
              </w:rPr>
            </w:pPr>
            <w:r>
              <w:rPr>
                <w:b/>
              </w:rPr>
              <w:t>Range (BPM)</w:t>
            </w:r>
          </w:p>
        </w:tc>
        <w:tc>
          <w:tcPr>
            <w:tcW w:w="1214" w:type="dxa"/>
          </w:tcPr>
          <w:p w:rsidR="00A75B78" w:rsidRDefault="00A75B78" w:rsidP="00A75B78">
            <w:pPr>
              <w:rPr>
                <w:b/>
              </w:rPr>
            </w:pPr>
            <w:r>
              <w:rPr>
                <w:b/>
              </w:rPr>
              <w:t>Type</w:t>
            </w:r>
          </w:p>
        </w:tc>
      </w:tr>
      <w:tr w:rsidR="00A75B78" w:rsidTr="00A75B78">
        <w:trPr>
          <w:jc w:val="center"/>
        </w:trPr>
        <w:tc>
          <w:tcPr>
            <w:tcW w:w="1305" w:type="dxa"/>
          </w:tcPr>
          <w:p w:rsidR="00A75B78" w:rsidRDefault="00A75B78" w:rsidP="00A75B78">
            <w:r>
              <w:t>LR</w:t>
            </w:r>
          </w:p>
        </w:tc>
        <w:tc>
          <w:tcPr>
            <w:tcW w:w="1214" w:type="dxa"/>
          </w:tcPr>
          <w:p w:rsidR="00A75B78" w:rsidRDefault="00A75B78" w:rsidP="00A75B78">
            <w:r>
              <w:t>0 - 60</w:t>
            </w:r>
          </w:p>
        </w:tc>
        <w:tc>
          <w:tcPr>
            <w:tcW w:w="1214" w:type="dxa"/>
          </w:tcPr>
          <w:p w:rsidR="00A75B78" w:rsidRDefault="00A75B78" w:rsidP="00A75B78">
            <w:r>
              <w:t>Triangle</w:t>
            </w:r>
          </w:p>
        </w:tc>
      </w:tr>
      <w:tr w:rsidR="00A75B78" w:rsidTr="00A75B78">
        <w:trPr>
          <w:jc w:val="center"/>
        </w:trPr>
        <w:tc>
          <w:tcPr>
            <w:tcW w:w="1305" w:type="dxa"/>
          </w:tcPr>
          <w:p w:rsidR="00A75B78" w:rsidRDefault="00A75B78" w:rsidP="00A75B78">
            <w:r>
              <w:t>OR</w:t>
            </w:r>
          </w:p>
        </w:tc>
        <w:tc>
          <w:tcPr>
            <w:tcW w:w="1214" w:type="dxa"/>
          </w:tcPr>
          <w:p w:rsidR="00A75B78" w:rsidRDefault="00A75B78" w:rsidP="00A75B78">
            <w:r>
              <w:t>40 - 100</w:t>
            </w:r>
          </w:p>
        </w:tc>
        <w:tc>
          <w:tcPr>
            <w:tcW w:w="1214" w:type="dxa"/>
          </w:tcPr>
          <w:p w:rsidR="00A75B78" w:rsidRDefault="00A75B78" w:rsidP="00A75B78">
            <w:r>
              <w:t>Triangle</w:t>
            </w:r>
          </w:p>
        </w:tc>
      </w:tr>
      <w:tr w:rsidR="00A75B78" w:rsidTr="00A75B78">
        <w:trPr>
          <w:jc w:val="center"/>
        </w:trPr>
        <w:tc>
          <w:tcPr>
            <w:tcW w:w="1305" w:type="dxa"/>
          </w:tcPr>
          <w:p w:rsidR="00A75B78" w:rsidRDefault="00A75B78" w:rsidP="00A75B78">
            <w:r>
              <w:t>HR</w:t>
            </w:r>
          </w:p>
        </w:tc>
        <w:tc>
          <w:tcPr>
            <w:tcW w:w="1214" w:type="dxa"/>
          </w:tcPr>
          <w:p w:rsidR="00A75B78" w:rsidRDefault="00A75B78" w:rsidP="00A75B78">
            <w:r>
              <w:t>90 - 150</w:t>
            </w:r>
          </w:p>
        </w:tc>
        <w:tc>
          <w:tcPr>
            <w:tcW w:w="1214" w:type="dxa"/>
          </w:tcPr>
          <w:p w:rsidR="00A75B78" w:rsidRDefault="00A75B78" w:rsidP="00A75B78">
            <w:pPr>
              <w:keepNext/>
            </w:pPr>
            <w:r>
              <w:t>Triangle</w:t>
            </w:r>
          </w:p>
        </w:tc>
      </w:tr>
    </w:tbl>
    <w:p w:rsidR="00A75B78" w:rsidRDefault="00A75B78" w:rsidP="00A75B78">
      <w:pPr>
        <w:spacing w:before="240" w:after="200"/>
        <w:jc w:val="left"/>
        <w:rPr>
          <w:i/>
          <w:color w:val="44546A"/>
          <w:sz w:val="18"/>
          <w:szCs w:val="18"/>
        </w:rPr>
      </w:pPr>
      <w:r>
        <w:rPr>
          <w:i/>
          <w:color w:val="44546A"/>
          <w:sz w:val="18"/>
          <w:szCs w:val="18"/>
        </w:rPr>
        <w:t xml:space="preserve">            Table 1  ResidentsHeartRate Membership Function</w:t>
      </w:r>
    </w:p>
    <w:p w:rsidR="00A75B78" w:rsidRPr="00A75B78" w:rsidRDefault="00A75B78" w:rsidP="00A75B78">
      <w:pPr>
        <w:pStyle w:val="Heading3"/>
      </w:pPr>
      <w:bookmarkStart w:id="2" w:name="_w85t82z2eckd" w:colFirst="0" w:colLast="0"/>
      <w:bookmarkEnd w:id="2"/>
      <w:r w:rsidRPr="00A75B78">
        <w:t>ResidentsBloodPressureSystolic &amp; Diastolic</w:t>
      </w:r>
    </w:p>
    <w:p w:rsidR="00A75B78" w:rsidRDefault="00A75B78" w:rsidP="00A75B78">
      <w:pPr>
        <w:jc w:val="both"/>
      </w:pPr>
      <w:r>
        <w:t xml:space="preserve">Blood pressure is the force with which our body's blood circulates. This facilitates the delivery of oxygen and </w:t>
      </w:r>
      <w:r>
        <w:lastRenderedPageBreak/>
        <w:t>nutrients to our tissues and organs. Monitoring blood pressure levels is therefore essential. ResidentsBloodPressureDiastolic is divided into LBPd (Low Blood Pressure diastolic), ILBPd (Ideal Level Blood Pressure diastolic), and HBPd. ResidentsBloodPressureSystolic is divided into LBP (Low Blood Pressure), MBP (Moderate Blood Pressure), and HBP (High Blood Pressure) (High Blood Pressure diastolic).</w:t>
      </w:r>
    </w:p>
    <w:p w:rsidR="00A75B78" w:rsidRDefault="00A75B78" w:rsidP="00A75B78">
      <w:pPr>
        <w:jc w:val="both"/>
      </w:pPr>
    </w:p>
    <w:p w:rsidR="00A75B78" w:rsidRDefault="00A75B78" w:rsidP="00A75B78">
      <w:pPr>
        <w:keepNext/>
        <w:jc w:val="left"/>
      </w:pPr>
      <w:r>
        <w:rPr>
          <w:noProof/>
          <w:lang w:val="en-IN"/>
        </w:rPr>
        <w:drawing>
          <wp:inline distT="0" distB="0" distL="0" distR="0" wp14:anchorId="7DE252C3" wp14:editId="6E8DFB52">
            <wp:extent cx="3086100" cy="10541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3086100" cy="1054100"/>
                    </a:xfrm>
                    <a:prstGeom prst="rect">
                      <a:avLst/>
                    </a:prstGeom>
                    <a:ln/>
                  </pic:spPr>
                </pic:pic>
              </a:graphicData>
            </a:graphic>
          </wp:inline>
        </w:drawing>
      </w:r>
    </w:p>
    <w:p w:rsidR="00A75B78" w:rsidRDefault="00A75B78" w:rsidP="00A75B78">
      <w:pPr>
        <w:spacing w:before="240" w:after="200"/>
        <w:jc w:val="left"/>
        <w:rPr>
          <w:i/>
          <w:color w:val="44546A"/>
          <w:sz w:val="18"/>
          <w:szCs w:val="18"/>
        </w:rPr>
      </w:pPr>
      <w:r>
        <w:rPr>
          <w:i/>
          <w:color w:val="44546A"/>
          <w:sz w:val="18"/>
          <w:szCs w:val="18"/>
        </w:rPr>
        <w:t>Figure 3 ResidentsBloodPressureSystolic Membership Function</w:t>
      </w:r>
    </w:p>
    <w:p w:rsidR="00A75B78" w:rsidRDefault="00A75B78" w:rsidP="00A75B78">
      <w:pPr>
        <w:keepNext/>
      </w:pPr>
      <w:r>
        <w:rPr>
          <w:noProof/>
          <w:lang w:val="en-IN"/>
        </w:rPr>
        <w:drawing>
          <wp:inline distT="0" distB="0" distL="0" distR="0" wp14:anchorId="57EF7BFD" wp14:editId="197474DA">
            <wp:extent cx="3086100" cy="10795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3086100" cy="1079500"/>
                    </a:xfrm>
                    <a:prstGeom prst="rect">
                      <a:avLst/>
                    </a:prstGeom>
                    <a:ln/>
                  </pic:spPr>
                </pic:pic>
              </a:graphicData>
            </a:graphic>
          </wp:inline>
        </w:drawing>
      </w:r>
    </w:p>
    <w:p w:rsidR="00A75B78" w:rsidRDefault="00A75B78" w:rsidP="00A75B78">
      <w:pPr>
        <w:spacing w:after="200"/>
        <w:rPr>
          <w:i/>
          <w:color w:val="44546A"/>
          <w:sz w:val="18"/>
          <w:szCs w:val="18"/>
        </w:rPr>
      </w:pPr>
      <w:r>
        <w:rPr>
          <w:i/>
          <w:color w:val="44546A"/>
          <w:sz w:val="18"/>
          <w:szCs w:val="18"/>
        </w:rPr>
        <w:t>Figure 4 ResidentsBloodPressureDiastolic Membership Function</w:t>
      </w:r>
    </w:p>
    <w:tbl>
      <w:tblPr>
        <w:tblW w:w="37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5"/>
        <w:gridCol w:w="1214"/>
        <w:gridCol w:w="1214"/>
      </w:tblGrid>
      <w:tr w:rsidR="00A75B78" w:rsidTr="00A75B78">
        <w:trPr>
          <w:jc w:val="center"/>
        </w:trPr>
        <w:tc>
          <w:tcPr>
            <w:tcW w:w="1305" w:type="dxa"/>
          </w:tcPr>
          <w:p w:rsidR="00A75B78" w:rsidRDefault="00A75B78" w:rsidP="00A75B78">
            <w:pPr>
              <w:rPr>
                <w:b/>
              </w:rPr>
            </w:pPr>
            <w:r>
              <w:rPr>
                <w:b/>
              </w:rPr>
              <w:t>Membership Function</w:t>
            </w:r>
          </w:p>
        </w:tc>
        <w:tc>
          <w:tcPr>
            <w:tcW w:w="1214" w:type="dxa"/>
          </w:tcPr>
          <w:p w:rsidR="00A75B78" w:rsidRDefault="00A75B78" w:rsidP="00A75B78">
            <w:pPr>
              <w:jc w:val="right"/>
              <w:rPr>
                <w:b/>
              </w:rPr>
            </w:pPr>
            <w:r>
              <w:rPr>
                <w:b/>
              </w:rPr>
              <w:t>Range (mm Hg)</w:t>
            </w:r>
          </w:p>
        </w:tc>
        <w:tc>
          <w:tcPr>
            <w:tcW w:w="1214" w:type="dxa"/>
          </w:tcPr>
          <w:p w:rsidR="00A75B78" w:rsidRDefault="00A75B78" w:rsidP="00A75B78">
            <w:pPr>
              <w:rPr>
                <w:b/>
              </w:rPr>
            </w:pPr>
            <w:r>
              <w:rPr>
                <w:b/>
              </w:rPr>
              <w:t>Type</w:t>
            </w:r>
          </w:p>
        </w:tc>
      </w:tr>
      <w:tr w:rsidR="00A75B78" w:rsidTr="00A75B78">
        <w:trPr>
          <w:jc w:val="center"/>
        </w:trPr>
        <w:tc>
          <w:tcPr>
            <w:tcW w:w="1305" w:type="dxa"/>
          </w:tcPr>
          <w:p w:rsidR="00A75B78" w:rsidRDefault="00A75B78" w:rsidP="00A75B78">
            <w:r>
              <w:t>LBP</w:t>
            </w:r>
          </w:p>
        </w:tc>
        <w:tc>
          <w:tcPr>
            <w:tcW w:w="1214" w:type="dxa"/>
          </w:tcPr>
          <w:p w:rsidR="00A75B78" w:rsidRDefault="00A75B78" w:rsidP="00A75B78">
            <w:r>
              <w:t>0 - 90</w:t>
            </w:r>
          </w:p>
        </w:tc>
        <w:tc>
          <w:tcPr>
            <w:tcW w:w="1214" w:type="dxa"/>
          </w:tcPr>
          <w:p w:rsidR="00A75B78" w:rsidRDefault="00A75B78" w:rsidP="00A75B78">
            <w:r>
              <w:t>Triangle</w:t>
            </w:r>
          </w:p>
        </w:tc>
      </w:tr>
      <w:tr w:rsidR="00A75B78" w:rsidTr="00A75B78">
        <w:trPr>
          <w:jc w:val="center"/>
        </w:trPr>
        <w:tc>
          <w:tcPr>
            <w:tcW w:w="1305" w:type="dxa"/>
          </w:tcPr>
          <w:p w:rsidR="00A75B78" w:rsidRDefault="00A75B78" w:rsidP="00A75B78">
            <w:r>
              <w:t>MBP</w:t>
            </w:r>
          </w:p>
        </w:tc>
        <w:tc>
          <w:tcPr>
            <w:tcW w:w="1214" w:type="dxa"/>
          </w:tcPr>
          <w:p w:rsidR="00A75B78" w:rsidRDefault="00A75B78" w:rsidP="00A75B78">
            <w:r>
              <w:t>80 - 120</w:t>
            </w:r>
          </w:p>
        </w:tc>
        <w:tc>
          <w:tcPr>
            <w:tcW w:w="1214" w:type="dxa"/>
          </w:tcPr>
          <w:p w:rsidR="00A75B78" w:rsidRDefault="00A75B78" w:rsidP="00A75B78">
            <w:r>
              <w:t>Triangle</w:t>
            </w:r>
          </w:p>
        </w:tc>
      </w:tr>
      <w:tr w:rsidR="00A75B78" w:rsidTr="00A75B78">
        <w:trPr>
          <w:jc w:val="center"/>
        </w:trPr>
        <w:tc>
          <w:tcPr>
            <w:tcW w:w="1305" w:type="dxa"/>
          </w:tcPr>
          <w:p w:rsidR="00A75B78" w:rsidRDefault="00A75B78" w:rsidP="00A75B78">
            <w:r>
              <w:t>HBP</w:t>
            </w:r>
          </w:p>
        </w:tc>
        <w:tc>
          <w:tcPr>
            <w:tcW w:w="1214" w:type="dxa"/>
          </w:tcPr>
          <w:p w:rsidR="00A75B78" w:rsidRDefault="00A75B78" w:rsidP="00A75B78">
            <w:r>
              <w:t>110 - 200</w:t>
            </w:r>
          </w:p>
        </w:tc>
        <w:tc>
          <w:tcPr>
            <w:tcW w:w="1214" w:type="dxa"/>
          </w:tcPr>
          <w:p w:rsidR="00A75B78" w:rsidRDefault="00A75B78" w:rsidP="00A75B78">
            <w:pPr>
              <w:keepNext/>
            </w:pPr>
            <w:r>
              <w:t>Triangle</w:t>
            </w:r>
          </w:p>
        </w:tc>
      </w:tr>
    </w:tbl>
    <w:p w:rsidR="00A75B78" w:rsidRDefault="00A75B78" w:rsidP="00A75B78">
      <w:pPr>
        <w:spacing w:before="240" w:after="200"/>
        <w:rPr>
          <w:i/>
          <w:color w:val="44546A"/>
          <w:sz w:val="18"/>
          <w:szCs w:val="18"/>
        </w:rPr>
      </w:pPr>
      <w:r>
        <w:rPr>
          <w:i/>
          <w:color w:val="44546A"/>
          <w:sz w:val="18"/>
          <w:szCs w:val="18"/>
        </w:rPr>
        <w:t>Table 2 ResidentsBloodPressureSystolic Membership Function</w:t>
      </w:r>
    </w:p>
    <w:tbl>
      <w:tblPr>
        <w:tblW w:w="37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5"/>
        <w:gridCol w:w="1214"/>
        <w:gridCol w:w="1214"/>
      </w:tblGrid>
      <w:tr w:rsidR="00A75B78" w:rsidTr="00A75B78">
        <w:trPr>
          <w:jc w:val="center"/>
        </w:trPr>
        <w:tc>
          <w:tcPr>
            <w:tcW w:w="1305" w:type="dxa"/>
          </w:tcPr>
          <w:p w:rsidR="00A75B78" w:rsidRDefault="00A75B78" w:rsidP="00A75B78">
            <w:pPr>
              <w:rPr>
                <w:b/>
              </w:rPr>
            </w:pPr>
            <w:r>
              <w:rPr>
                <w:b/>
              </w:rPr>
              <w:t>Membership Function</w:t>
            </w:r>
          </w:p>
        </w:tc>
        <w:tc>
          <w:tcPr>
            <w:tcW w:w="1214" w:type="dxa"/>
          </w:tcPr>
          <w:p w:rsidR="00A75B78" w:rsidRDefault="00A75B78" w:rsidP="00A75B78">
            <w:pPr>
              <w:jc w:val="right"/>
              <w:rPr>
                <w:b/>
              </w:rPr>
            </w:pPr>
            <w:r>
              <w:rPr>
                <w:b/>
              </w:rPr>
              <w:t>Range (mm Hg)</w:t>
            </w:r>
          </w:p>
        </w:tc>
        <w:tc>
          <w:tcPr>
            <w:tcW w:w="1214" w:type="dxa"/>
          </w:tcPr>
          <w:p w:rsidR="00A75B78" w:rsidRDefault="00A75B78" w:rsidP="00A75B78">
            <w:pPr>
              <w:rPr>
                <w:b/>
              </w:rPr>
            </w:pPr>
            <w:r>
              <w:rPr>
                <w:b/>
              </w:rPr>
              <w:t>Type</w:t>
            </w:r>
          </w:p>
        </w:tc>
      </w:tr>
      <w:tr w:rsidR="00A75B78" w:rsidTr="00A75B78">
        <w:trPr>
          <w:jc w:val="center"/>
        </w:trPr>
        <w:tc>
          <w:tcPr>
            <w:tcW w:w="1305" w:type="dxa"/>
          </w:tcPr>
          <w:p w:rsidR="00A75B78" w:rsidRDefault="00A75B78" w:rsidP="00A75B78">
            <w:r>
              <w:t>LBPd</w:t>
            </w:r>
          </w:p>
        </w:tc>
        <w:tc>
          <w:tcPr>
            <w:tcW w:w="1214" w:type="dxa"/>
          </w:tcPr>
          <w:p w:rsidR="00A75B78" w:rsidRDefault="00A75B78" w:rsidP="00A75B78">
            <w:r>
              <w:t>0 - 60</w:t>
            </w:r>
          </w:p>
        </w:tc>
        <w:tc>
          <w:tcPr>
            <w:tcW w:w="1214" w:type="dxa"/>
          </w:tcPr>
          <w:p w:rsidR="00A75B78" w:rsidRDefault="00A75B78" w:rsidP="00A75B78">
            <w:r>
              <w:t>Triangle</w:t>
            </w:r>
          </w:p>
        </w:tc>
      </w:tr>
      <w:tr w:rsidR="00A75B78" w:rsidTr="00A75B78">
        <w:trPr>
          <w:jc w:val="center"/>
        </w:trPr>
        <w:tc>
          <w:tcPr>
            <w:tcW w:w="1305" w:type="dxa"/>
          </w:tcPr>
          <w:p w:rsidR="00A75B78" w:rsidRDefault="00A75B78" w:rsidP="00A75B78">
            <w:r>
              <w:t>ILBPd</w:t>
            </w:r>
          </w:p>
        </w:tc>
        <w:tc>
          <w:tcPr>
            <w:tcW w:w="1214" w:type="dxa"/>
          </w:tcPr>
          <w:p w:rsidR="00A75B78" w:rsidRDefault="00A75B78" w:rsidP="00A75B78">
            <w:r>
              <w:t>50 - 80</w:t>
            </w:r>
          </w:p>
        </w:tc>
        <w:tc>
          <w:tcPr>
            <w:tcW w:w="1214" w:type="dxa"/>
          </w:tcPr>
          <w:p w:rsidR="00A75B78" w:rsidRDefault="00A75B78" w:rsidP="00A75B78">
            <w:r>
              <w:t>Triangle</w:t>
            </w:r>
          </w:p>
        </w:tc>
      </w:tr>
      <w:tr w:rsidR="00A75B78" w:rsidTr="00A75B78">
        <w:trPr>
          <w:jc w:val="center"/>
        </w:trPr>
        <w:tc>
          <w:tcPr>
            <w:tcW w:w="1305" w:type="dxa"/>
          </w:tcPr>
          <w:p w:rsidR="00A75B78" w:rsidRDefault="00A75B78" w:rsidP="00A75B78">
            <w:r>
              <w:t>HBPd</w:t>
            </w:r>
          </w:p>
        </w:tc>
        <w:tc>
          <w:tcPr>
            <w:tcW w:w="1214" w:type="dxa"/>
          </w:tcPr>
          <w:p w:rsidR="00A75B78" w:rsidRDefault="00A75B78" w:rsidP="00A75B78">
            <w:r>
              <w:t>70 - 150</w:t>
            </w:r>
          </w:p>
        </w:tc>
        <w:tc>
          <w:tcPr>
            <w:tcW w:w="1214" w:type="dxa"/>
          </w:tcPr>
          <w:p w:rsidR="00A75B78" w:rsidRDefault="00A75B78" w:rsidP="00A75B78">
            <w:pPr>
              <w:keepNext/>
            </w:pPr>
            <w:r>
              <w:t>Triangle</w:t>
            </w:r>
          </w:p>
        </w:tc>
      </w:tr>
    </w:tbl>
    <w:p w:rsidR="00A75B78" w:rsidRDefault="00A75B78" w:rsidP="00A75B78">
      <w:pPr>
        <w:spacing w:before="240" w:after="200"/>
        <w:rPr>
          <w:i/>
          <w:color w:val="44546A"/>
          <w:sz w:val="18"/>
          <w:szCs w:val="18"/>
        </w:rPr>
      </w:pPr>
      <w:r>
        <w:rPr>
          <w:i/>
          <w:color w:val="44546A"/>
          <w:sz w:val="18"/>
          <w:szCs w:val="18"/>
        </w:rPr>
        <w:t>Table 3 ResidentsBloodPressureDiastolic Membership Function</w:t>
      </w:r>
    </w:p>
    <w:p w:rsidR="00A75B78" w:rsidRDefault="00A75B78" w:rsidP="00A75B78">
      <w:pPr>
        <w:pStyle w:val="Heading3"/>
      </w:pPr>
      <w:bookmarkStart w:id="3" w:name="_pvei39jv3rfm" w:colFirst="0" w:colLast="0"/>
      <w:bookmarkEnd w:id="3"/>
      <w:r>
        <w:t xml:space="preserve"> </w:t>
      </w:r>
      <w:r w:rsidRPr="00A75B78">
        <w:t>ResidentBodyTemperature</w:t>
      </w:r>
    </w:p>
    <w:p w:rsidR="00A75B78" w:rsidRDefault="00A75B78" w:rsidP="00A75B78">
      <w:pPr>
        <w:jc w:val="both"/>
      </w:pPr>
      <w:r>
        <w:t>Individuals suffering from illness may have varying body temperature all time. Low and extreme body temperature may also harm the body is divided into VLT (Very Low Temperature), LT (Low Temperature), NT (Normal Temperature), HT (High Temperature), VHT (Very High Temperature)</w:t>
      </w:r>
    </w:p>
    <w:p w:rsidR="00A75B78" w:rsidRDefault="00A75B78" w:rsidP="00A75B78">
      <w:pPr>
        <w:keepNext/>
        <w:jc w:val="left"/>
      </w:pPr>
      <w:r>
        <w:rPr>
          <w:noProof/>
          <w:lang w:val="en-IN"/>
        </w:rPr>
        <w:drawing>
          <wp:inline distT="0" distB="0" distL="0" distR="0" wp14:anchorId="23B37DCE" wp14:editId="37EDFA90">
            <wp:extent cx="3086100" cy="11049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3086100" cy="1104900"/>
                    </a:xfrm>
                    <a:prstGeom prst="rect">
                      <a:avLst/>
                    </a:prstGeom>
                    <a:ln/>
                  </pic:spPr>
                </pic:pic>
              </a:graphicData>
            </a:graphic>
          </wp:inline>
        </w:drawing>
      </w:r>
    </w:p>
    <w:p w:rsidR="00A75B78" w:rsidRDefault="00A75B78" w:rsidP="00A75B78">
      <w:pPr>
        <w:spacing w:before="240" w:after="200"/>
        <w:rPr>
          <w:i/>
          <w:color w:val="44546A"/>
          <w:sz w:val="18"/>
          <w:szCs w:val="18"/>
        </w:rPr>
      </w:pPr>
      <w:r>
        <w:rPr>
          <w:i/>
          <w:color w:val="44546A"/>
          <w:sz w:val="18"/>
          <w:szCs w:val="18"/>
        </w:rPr>
        <w:t>Figure 5 ResidentBodyTemperature Membership Function</w:t>
      </w:r>
    </w:p>
    <w:tbl>
      <w:tblPr>
        <w:tblW w:w="37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5"/>
        <w:gridCol w:w="1214"/>
        <w:gridCol w:w="1214"/>
      </w:tblGrid>
      <w:tr w:rsidR="00A75B78" w:rsidTr="00A75B78">
        <w:trPr>
          <w:jc w:val="center"/>
        </w:trPr>
        <w:tc>
          <w:tcPr>
            <w:tcW w:w="1305" w:type="dxa"/>
          </w:tcPr>
          <w:p w:rsidR="00A75B78" w:rsidRDefault="00A75B78" w:rsidP="00A75B78">
            <w:pPr>
              <w:rPr>
                <w:b/>
              </w:rPr>
            </w:pPr>
            <w:r>
              <w:rPr>
                <w:b/>
              </w:rPr>
              <w:lastRenderedPageBreak/>
              <w:t>Membership Function</w:t>
            </w:r>
          </w:p>
        </w:tc>
        <w:tc>
          <w:tcPr>
            <w:tcW w:w="1214" w:type="dxa"/>
          </w:tcPr>
          <w:p w:rsidR="00A75B78" w:rsidRDefault="00A75B78" w:rsidP="00A75B78">
            <w:pPr>
              <w:rPr>
                <w:b/>
              </w:rPr>
            </w:pPr>
            <w:r>
              <w:rPr>
                <w:b/>
              </w:rPr>
              <w:t>Range (Celsius)</w:t>
            </w:r>
          </w:p>
        </w:tc>
        <w:tc>
          <w:tcPr>
            <w:tcW w:w="1214" w:type="dxa"/>
          </w:tcPr>
          <w:p w:rsidR="00A75B78" w:rsidRDefault="00A75B78" w:rsidP="00A75B78">
            <w:pPr>
              <w:rPr>
                <w:b/>
              </w:rPr>
            </w:pPr>
            <w:r>
              <w:rPr>
                <w:b/>
              </w:rPr>
              <w:t>Type</w:t>
            </w:r>
          </w:p>
        </w:tc>
      </w:tr>
      <w:tr w:rsidR="00A75B78" w:rsidTr="00A75B78">
        <w:trPr>
          <w:jc w:val="center"/>
        </w:trPr>
        <w:tc>
          <w:tcPr>
            <w:tcW w:w="1305" w:type="dxa"/>
          </w:tcPr>
          <w:p w:rsidR="00A75B78" w:rsidRDefault="00A75B78" w:rsidP="00A75B78">
            <w:r>
              <w:t>VLT</w:t>
            </w:r>
          </w:p>
        </w:tc>
        <w:tc>
          <w:tcPr>
            <w:tcW w:w="1214" w:type="dxa"/>
          </w:tcPr>
          <w:p w:rsidR="00A75B78" w:rsidRDefault="00A75B78" w:rsidP="00A75B78">
            <w:r>
              <w:t>-10 - 10</w:t>
            </w:r>
          </w:p>
        </w:tc>
        <w:tc>
          <w:tcPr>
            <w:tcW w:w="1214" w:type="dxa"/>
          </w:tcPr>
          <w:p w:rsidR="00A75B78" w:rsidRDefault="00A75B78" w:rsidP="00A75B78">
            <w:r>
              <w:rPr>
                <w:rFonts w:ascii="Arial" w:eastAsia="Arial" w:hAnsi="Arial" w:cs="Arial"/>
                <w:sz w:val="17"/>
                <w:szCs w:val="17"/>
              </w:rPr>
              <w:t>Trapezoid</w:t>
            </w:r>
          </w:p>
        </w:tc>
      </w:tr>
      <w:tr w:rsidR="00A75B78" w:rsidTr="00A75B78">
        <w:trPr>
          <w:jc w:val="center"/>
        </w:trPr>
        <w:tc>
          <w:tcPr>
            <w:tcW w:w="1305" w:type="dxa"/>
          </w:tcPr>
          <w:p w:rsidR="00A75B78" w:rsidRDefault="00A75B78" w:rsidP="00A75B78">
            <w:r>
              <w:t>LT</w:t>
            </w:r>
          </w:p>
        </w:tc>
        <w:tc>
          <w:tcPr>
            <w:tcW w:w="1214" w:type="dxa"/>
          </w:tcPr>
          <w:p w:rsidR="00A75B78" w:rsidRDefault="00A75B78" w:rsidP="00A75B78">
            <w:r>
              <w:t>8 - 20</w:t>
            </w:r>
          </w:p>
        </w:tc>
        <w:tc>
          <w:tcPr>
            <w:tcW w:w="1214" w:type="dxa"/>
          </w:tcPr>
          <w:p w:rsidR="00A75B78" w:rsidRDefault="00A75B78" w:rsidP="00A75B78">
            <w:r>
              <w:t>Triangle</w:t>
            </w:r>
          </w:p>
        </w:tc>
      </w:tr>
      <w:tr w:rsidR="00A75B78" w:rsidTr="00A75B78">
        <w:trPr>
          <w:jc w:val="center"/>
        </w:trPr>
        <w:tc>
          <w:tcPr>
            <w:tcW w:w="1305" w:type="dxa"/>
          </w:tcPr>
          <w:p w:rsidR="00A75B78" w:rsidRDefault="00A75B78" w:rsidP="00A75B78">
            <w:r>
              <w:t>NT</w:t>
            </w:r>
          </w:p>
        </w:tc>
        <w:tc>
          <w:tcPr>
            <w:tcW w:w="1214" w:type="dxa"/>
          </w:tcPr>
          <w:p w:rsidR="00A75B78" w:rsidRDefault="00A75B78" w:rsidP="00A75B78">
            <w:r>
              <w:t>18 - 35</w:t>
            </w:r>
          </w:p>
        </w:tc>
        <w:tc>
          <w:tcPr>
            <w:tcW w:w="1214" w:type="dxa"/>
          </w:tcPr>
          <w:p w:rsidR="00A75B78" w:rsidRDefault="00A75B78" w:rsidP="00A75B78">
            <w:pPr>
              <w:keepNext/>
            </w:pPr>
            <w:r>
              <w:t>Triangle</w:t>
            </w:r>
          </w:p>
        </w:tc>
      </w:tr>
      <w:tr w:rsidR="00A75B78" w:rsidTr="00A75B78">
        <w:trPr>
          <w:jc w:val="center"/>
        </w:trPr>
        <w:tc>
          <w:tcPr>
            <w:tcW w:w="1305" w:type="dxa"/>
          </w:tcPr>
          <w:p w:rsidR="00A75B78" w:rsidRDefault="00A75B78" w:rsidP="00A75B78">
            <w:r>
              <w:t>HT</w:t>
            </w:r>
          </w:p>
        </w:tc>
        <w:tc>
          <w:tcPr>
            <w:tcW w:w="1214" w:type="dxa"/>
          </w:tcPr>
          <w:p w:rsidR="00A75B78" w:rsidRDefault="00A75B78" w:rsidP="00A75B78">
            <w:r>
              <w:t>28 - 37</w:t>
            </w:r>
          </w:p>
        </w:tc>
        <w:tc>
          <w:tcPr>
            <w:tcW w:w="1214" w:type="dxa"/>
          </w:tcPr>
          <w:p w:rsidR="00A75B78" w:rsidRDefault="00A75B78" w:rsidP="00A75B78">
            <w:pPr>
              <w:keepNext/>
            </w:pPr>
            <w:r>
              <w:t>Triangle</w:t>
            </w:r>
          </w:p>
        </w:tc>
      </w:tr>
      <w:tr w:rsidR="00A75B78" w:rsidTr="00A75B78">
        <w:trPr>
          <w:jc w:val="center"/>
        </w:trPr>
        <w:tc>
          <w:tcPr>
            <w:tcW w:w="1305" w:type="dxa"/>
          </w:tcPr>
          <w:p w:rsidR="00A75B78" w:rsidRDefault="00A75B78" w:rsidP="00A75B78">
            <w:r>
              <w:t>VHT</w:t>
            </w:r>
          </w:p>
        </w:tc>
        <w:tc>
          <w:tcPr>
            <w:tcW w:w="1214" w:type="dxa"/>
          </w:tcPr>
          <w:p w:rsidR="00A75B78" w:rsidRDefault="00A75B78" w:rsidP="00A75B78">
            <w:r>
              <w:t>35-40</w:t>
            </w:r>
          </w:p>
        </w:tc>
        <w:tc>
          <w:tcPr>
            <w:tcW w:w="1214" w:type="dxa"/>
          </w:tcPr>
          <w:p w:rsidR="00A75B78" w:rsidRDefault="00A75B78" w:rsidP="00A75B78">
            <w:pPr>
              <w:keepNext/>
            </w:pPr>
            <w:r>
              <w:rPr>
                <w:rFonts w:ascii="Arial" w:eastAsia="Arial" w:hAnsi="Arial" w:cs="Arial"/>
                <w:sz w:val="17"/>
                <w:szCs w:val="17"/>
              </w:rPr>
              <w:t>Trapezoid</w:t>
            </w:r>
          </w:p>
        </w:tc>
      </w:tr>
    </w:tbl>
    <w:p w:rsidR="00A75B78" w:rsidRDefault="00A75B78" w:rsidP="00A75B78">
      <w:pPr>
        <w:spacing w:before="240" w:after="200"/>
        <w:rPr>
          <w:i/>
          <w:color w:val="44546A"/>
          <w:sz w:val="18"/>
          <w:szCs w:val="18"/>
        </w:rPr>
      </w:pPr>
      <w:r>
        <w:rPr>
          <w:i/>
          <w:color w:val="44546A"/>
          <w:sz w:val="18"/>
          <w:szCs w:val="18"/>
        </w:rPr>
        <w:t>Table 4 ResidentBodyTemperature Membership Function</w:t>
      </w:r>
    </w:p>
    <w:p w:rsidR="00A75B78" w:rsidRPr="00A75B78" w:rsidRDefault="00A75B78" w:rsidP="00A75B78">
      <w:pPr>
        <w:pStyle w:val="Heading3"/>
      </w:pPr>
      <w:r w:rsidRPr="00A75B78">
        <w:t>FlatAmbientTemp</w:t>
      </w:r>
    </w:p>
    <w:p w:rsidR="00A75B78" w:rsidRDefault="00A75B78" w:rsidP="00A75B78">
      <w:pPr>
        <w:jc w:val="both"/>
      </w:pPr>
      <w:r>
        <w:t xml:space="preserve">Ambient Temperature also plays a vital role for the disabled ones. Sometimes if they are exposed to low and high temperature, they have a probability of getting sick. The Temperature could be controlled using Temperature Controller. FlatAmbientTemp is divided into LT (Low Temperature), NT (Normal Temperature), HT (High Temperature). </w:t>
      </w:r>
    </w:p>
    <w:p w:rsidR="00A75B78" w:rsidRDefault="00A75B78" w:rsidP="00A75B78">
      <w:pPr>
        <w:keepNext/>
        <w:jc w:val="left"/>
      </w:pPr>
      <w:r>
        <w:rPr>
          <w:noProof/>
          <w:lang w:val="en-IN"/>
        </w:rPr>
        <w:drawing>
          <wp:inline distT="0" distB="0" distL="0" distR="0" wp14:anchorId="3FB23F07" wp14:editId="3428CBC8">
            <wp:extent cx="3086100" cy="10922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3086100" cy="1092200"/>
                    </a:xfrm>
                    <a:prstGeom prst="rect">
                      <a:avLst/>
                    </a:prstGeom>
                    <a:ln/>
                  </pic:spPr>
                </pic:pic>
              </a:graphicData>
            </a:graphic>
          </wp:inline>
        </w:drawing>
      </w:r>
    </w:p>
    <w:p w:rsidR="00A75B78" w:rsidRDefault="00A75B78" w:rsidP="00A75B78">
      <w:pPr>
        <w:spacing w:before="240" w:after="200"/>
        <w:rPr>
          <w:i/>
          <w:color w:val="44546A"/>
          <w:sz w:val="18"/>
          <w:szCs w:val="18"/>
        </w:rPr>
      </w:pPr>
      <w:r>
        <w:rPr>
          <w:i/>
          <w:color w:val="44546A"/>
          <w:sz w:val="18"/>
          <w:szCs w:val="18"/>
        </w:rPr>
        <w:t>Figure 6 FlatAmbientTemp Membership Function</w:t>
      </w:r>
    </w:p>
    <w:tbl>
      <w:tblPr>
        <w:tblW w:w="37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5"/>
        <w:gridCol w:w="1214"/>
        <w:gridCol w:w="1214"/>
      </w:tblGrid>
      <w:tr w:rsidR="00A75B78" w:rsidTr="00A75B78">
        <w:trPr>
          <w:jc w:val="center"/>
        </w:trPr>
        <w:tc>
          <w:tcPr>
            <w:tcW w:w="1305" w:type="dxa"/>
          </w:tcPr>
          <w:p w:rsidR="00A75B78" w:rsidRDefault="00A75B78" w:rsidP="00A75B78">
            <w:pPr>
              <w:rPr>
                <w:b/>
              </w:rPr>
            </w:pPr>
            <w:r>
              <w:rPr>
                <w:b/>
              </w:rPr>
              <w:t>Membership Function</w:t>
            </w:r>
          </w:p>
        </w:tc>
        <w:tc>
          <w:tcPr>
            <w:tcW w:w="1214" w:type="dxa"/>
          </w:tcPr>
          <w:p w:rsidR="00A75B78" w:rsidRDefault="00A75B78" w:rsidP="00A75B78">
            <w:pPr>
              <w:rPr>
                <w:b/>
              </w:rPr>
            </w:pPr>
            <w:r>
              <w:rPr>
                <w:b/>
              </w:rPr>
              <w:t>Range (Celsius)</w:t>
            </w:r>
          </w:p>
        </w:tc>
        <w:tc>
          <w:tcPr>
            <w:tcW w:w="1214" w:type="dxa"/>
          </w:tcPr>
          <w:p w:rsidR="00A75B78" w:rsidRDefault="00A75B78" w:rsidP="00A75B78">
            <w:pPr>
              <w:rPr>
                <w:b/>
              </w:rPr>
            </w:pPr>
            <w:r>
              <w:rPr>
                <w:b/>
              </w:rPr>
              <w:t>Type</w:t>
            </w:r>
          </w:p>
        </w:tc>
      </w:tr>
      <w:tr w:rsidR="00A75B78" w:rsidTr="00A75B78">
        <w:trPr>
          <w:jc w:val="center"/>
        </w:trPr>
        <w:tc>
          <w:tcPr>
            <w:tcW w:w="1305" w:type="dxa"/>
          </w:tcPr>
          <w:p w:rsidR="00A75B78" w:rsidRDefault="00A75B78" w:rsidP="00A75B78">
            <w:r>
              <w:t>LT</w:t>
            </w:r>
          </w:p>
        </w:tc>
        <w:tc>
          <w:tcPr>
            <w:tcW w:w="1214" w:type="dxa"/>
          </w:tcPr>
          <w:p w:rsidR="00A75B78" w:rsidRDefault="00A75B78" w:rsidP="00A75B78">
            <w:r>
              <w:t>-10 - 10</w:t>
            </w:r>
          </w:p>
        </w:tc>
        <w:tc>
          <w:tcPr>
            <w:tcW w:w="1214" w:type="dxa"/>
          </w:tcPr>
          <w:p w:rsidR="00A75B78" w:rsidRDefault="00A75B78" w:rsidP="00A75B78">
            <w:r>
              <w:rPr>
                <w:rFonts w:ascii="Arial" w:eastAsia="Arial" w:hAnsi="Arial" w:cs="Arial"/>
                <w:sz w:val="17"/>
                <w:szCs w:val="17"/>
              </w:rPr>
              <w:t>Trapezoid</w:t>
            </w:r>
          </w:p>
        </w:tc>
      </w:tr>
      <w:tr w:rsidR="00A75B78" w:rsidTr="00A75B78">
        <w:trPr>
          <w:jc w:val="center"/>
        </w:trPr>
        <w:tc>
          <w:tcPr>
            <w:tcW w:w="1305" w:type="dxa"/>
          </w:tcPr>
          <w:p w:rsidR="00A75B78" w:rsidRDefault="00A75B78" w:rsidP="00A75B78">
            <w:r>
              <w:t>NT</w:t>
            </w:r>
          </w:p>
        </w:tc>
        <w:tc>
          <w:tcPr>
            <w:tcW w:w="1214" w:type="dxa"/>
          </w:tcPr>
          <w:p w:rsidR="00A75B78" w:rsidRDefault="00A75B78" w:rsidP="00A75B78">
            <w:r>
              <w:t>2.5 – 27.5</w:t>
            </w:r>
          </w:p>
        </w:tc>
        <w:tc>
          <w:tcPr>
            <w:tcW w:w="1214" w:type="dxa"/>
          </w:tcPr>
          <w:p w:rsidR="00A75B78" w:rsidRDefault="00A75B78" w:rsidP="00A75B78">
            <w:r>
              <w:t>Triangle</w:t>
            </w:r>
          </w:p>
        </w:tc>
      </w:tr>
      <w:tr w:rsidR="00A75B78" w:rsidTr="00A75B78">
        <w:trPr>
          <w:jc w:val="center"/>
        </w:trPr>
        <w:tc>
          <w:tcPr>
            <w:tcW w:w="1305" w:type="dxa"/>
          </w:tcPr>
          <w:p w:rsidR="00A75B78" w:rsidRDefault="00A75B78" w:rsidP="00A75B78">
            <w:r>
              <w:t>HT</w:t>
            </w:r>
          </w:p>
        </w:tc>
        <w:tc>
          <w:tcPr>
            <w:tcW w:w="1214" w:type="dxa"/>
          </w:tcPr>
          <w:p w:rsidR="00A75B78" w:rsidRDefault="00A75B78" w:rsidP="00A75B78">
            <w:r>
              <w:t>21.25 - 40</w:t>
            </w:r>
          </w:p>
        </w:tc>
        <w:tc>
          <w:tcPr>
            <w:tcW w:w="1214" w:type="dxa"/>
          </w:tcPr>
          <w:p w:rsidR="00A75B78" w:rsidRDefault="00A75B78" w:rsidP="00A75B78">
            <w:pPr>
              <w:keepNext/>
            </w:pPr>
            <w:r>
              <w:rPr>
                <w:rFonts w:ascii="Arial" w:eastAsia="Arial" w:hAnsi="Arial" w:cs="Arial"/>
                <w:sz w:val="17"/>
                <w:szCs w:val="17"/>
              </w:rPr>
              <w:t>Trapezoid</w:t>
            </w:r>
          </w:p>
        </w:tc>
      </w:tr>
    </w:tbl>
    <w:p w:rsidR="00A75B78" w:rsidRDefault="00A75B78" w:rsidP="00A75B78"/>
    <w:p w:rsidR="00A75B78" w:rsidRDefault="00A75B78" w:rsidP="00A75B78">
      <w:pPr>
        <w:pStyle w:val="Heading3"/>
      </w:pPr>
      <w:bookmarkStart w:id="4" w:name="_h40jw37zq4d" w:colFirst="0" w:colLast="0"/>
      <w:bookmarkEnd w:id="4"/>
      <w:r>
        <w:t>Time</w:t>
      </w:r>
    </w:p>
    <w:p w:rsidR="00A75B78" w:rsidRDefault="00A75B78" w:rsidP="00A75B78">
      <w:pPr>
        <w:jc w:val="both"/>
      </w:pPr>
      <w:r>
        <w:t>Time input was introduced so other sensors could work in a timely manner. A 24hr format is used in the membership function and same. Time is divided into M (Morning), A (Afternoon), E (Evening), N (Night).</w:t>
      </w:r>
    </w:p>
    <w:p w:rsidR="00A75B78" w:rsidRDefault="00A75B78" w:rsidP="00A75B78">
      <w:pPr>
        <w:jc w:val="left"/>
      </w:pPr>
    </w:p>
    <w:p w:rsidR="00A75B78" w:rsidRDefault="00A75B78" w:rsidP="00A75B78">
      <w:pPr>
        <w:keepNext/>
        <w:jc w:val="left"/>
      </w:pPr>
      <w:r>
        <w:rPr>
          <w:noProof/>
          <w:lang w:val="en-IN"/>
        </w:rPr>
        <w:drawing>
          <wp:inline distT="0" distB="0" distL="0" distR="0" wp14:anchorId="1C1E8223" wp14:editId="59734152">
            <wp:extent cx="3086100" cy="10668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3086100" cy="1066800"/>
                    </a:xfrm>
                    <a:prstGeom prst="rect">
                      <a:avLst/>
                    </a:prstGeom>
                    <a:ln/>
                  </pic:spPr>
                </pic:pic>
              </a:graphicData>
            </a:graphic>
          </wp:inline>
        </w:drawing>
      </w:r>
    </w:p>
    <w:p w:rsidR="00A75B78" w:rsidRDefault="00A75B78" w:rsidP="00A75B78">
      <w:pPr>
        <w:spacing w:before="240" w:after="200"/>
        <w:rPr>
          <w:i/>
          <w:color w:val="44546A"/>
          <w:sz w:val="18"/>
          <w:szCs w:val="18"/>
        </w:rPr>
      </w:pPr>
      <w:r>
        <w:rPr>
          <w:i/>
          <w:color w:val="44546A"/>
          <w:sz w:val="18"/>
          <w:szCs w:val="18"/>
        </w:rPr>
        <w:t>Figure 7 Time Membership Function</w:t>
      </w:r>
    </w:p>
    <w:tbl>
      <w:tblPr>
        <w:tblW w:w="37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5"/>
        <w:gridCol w:w="1214"/>
        <w:gridCol w:w="1214"/>
      </w:tblGrid>
      <w:tr w:rsidR="00A75B78" w:rsidTr="00A75B78">
        <w:trPr>
          <w:jc w:val="center"/>
        </w:trPr>
        <w:tc>
          <w:tcPr>
            <w:tcW w:w="1305" w:type="dxa"/>
          </w:tcPr>
          <w:p w:rsidR="00A75B78" w:rsidRDefault="00A75B78" w:rsidP="00A75B78">
            <w:pPr>
              <w:rPr>
                <w:b/>
              </w:rPr>
            </w:pPr>
            <w:r>
              <w:rPr>
                <w:b/>
              </w:rPr>
              <w:t>Membership Function</w:t>
            </w:r>
          </w:p>
        </w:tc>
        <w:tc>
          <w:tcPr>
            <w:tcW w:w="1214" w:type="dxa"/>
          </w:tcPr>
          <w:p w:rsidR="00A75B78" w:rsidRDefault="00A75B78" w:rsidP="00A75B78">
            <w:pPr>
              <w:rPr>
                <w:b/>
              </w:rPr>
            </w:pPr>
            <w:r>
              <w:rPr>
                <w:b/>
              </w:rPr>
              <w:t>Range (24hr)</w:t>
            </w:r>
          </w:p>
        </w:tc>
        <w:tc>
          <w:tcPr>
            <w:tcW w:w="1214" w:type="dxa"/>
          </w:tcPr>
          <w:p w:rsidR="00A75B78" w:rsidRDefault="00A75B78" w:rsidP="00A75B78">
            <w:pPr>
              <w:rPr>
                <w:b/>
              </w:rPr>
            </w:pPr>
            <w:r>
              <w:rPr>
                <w:b/>
              </w:rPr>
              <w:t>Type</w:t>
            </w:r>
          </w:p>
        </w:tc>
      </w:tr>
      <w:tr w:rsidR="00A75B78" w:rsidTr="00A75B78">
        <w:trPr>
          <w:jc w:val="center"/>
        </w:trPr>
        <w:tc>
          <w:tcPr>
            <w:tcW w:w="1305" w:type="dxa"/>
          </w:tcPr>
          <w:p w:rsidR="00A75B78" w:rsidRDefault="00A75B78" w:rsidP="00A75B78">
            <w:r>
              <w:t>M</w:t>
            </w:r>
          </w:p>
        </w:tc>
        <w:tc>
          <w:tcPr>
            <w:tcW w:w="1214" w:type="dxa"/>
          </w:tcPr>
          <w:p w:rsidR="00A75B78" w:rsidRDefault="00A75B78" w:rsidP="00A75B78">
            <w:r>
              <w:t>0 - 12</w:t>
            </w:r>
          </w:p>
        </w:tc>
        <w:tc>
          <w:tcPr>
            <w:tcW w:w="1214" w:type="dxa"/>
          </w:tcPr>
          <w:p w:rsidR="00A75B78" w:rsidRDefault="00A75B78" w:rsidP="00A75B78">
            <w:r>
              <w:t>Triangle</w:t>
            </w:r>
          </w:p>
        </w:tc>
      </w:tr>
      <w:tr w:rsidR="00A75B78" w:rsidTr="00A75B78">
        <w:trPr>
          <w:jc w:val="center"/>
        </w:trPr>
        <w:tc>
          <w:tcPr>
            <w:tcW w:w="1305" w:type="dxa"/>
          </w:tcPr>
          <w:p w:rsidR="00A75B78" w:rsidRDefault="00A75B78" w:rsidP="00A75B78">
            <w:r>
              <w:t>A</w:t>
            </w:r>
          </w:p>
        </w:tc>
        <w:tc>
          <w:tcPr>
            <w:tcW w:w="1214" w:type="dxa"/>
          </w:tcPr>
          <w:p w:rsidR="00A75B78" w:rsidRDefault="00A75B78" w:rsidP="00A75B78">
            <w:r>
              <w:t>11 - 16</w:t>
            </w:r>
          </w:p>
        </w:tc>
        <w:tc>
          <w:tcPr>
            <w:tcW w:w="1214" w:type="dxa"/>
          </w:tcPr>
          <w:p w:rsidR="00A75B78" w:rsidRDefault="00A75B78" w:rsidP="00A75B78">
            <w:r>
              <w:t>Triangle</w:t>
            </w:r>
          </w:p>
        </w:tc>
      </w:tr>
      <w:tr w:rsidR="00A75B78" w:rsidTr="00A75B78">
        <w:trPr>
          <w:jc w:val="center"/>
        </w:trPr>
        <w:tc>
          <w:tcPr>
            <w:tcW w:w="1305" w:type="dxa"/>
          </w:tcPr>
          <w:p w:rsidR="00A75B78" w:rsidRDefault="00A75B78" w:rsidP="00A75B78">
            <w:r>
              <w:t>E</w:t>
            </w:r>
          </w:p>
        </w:tc>
        <w:tc>
          <w:tcPr>
            <w:tcW w:w="1214" w:type="dxa"/>
          </w:tcPr>
          <w:p w:rsidR="00A75B78" w:rsidRDefault="00A75B78" w:rsidP="00A75B78">
            <w:r>
              <w:t>15 - 21</w:t>
            </w:r>
          </w:p>
        </w:tc>
        <w:tc>
          <w:tcPr>
            <w:tcW w:w="1214" w:type="dxa"/>
          </w:tcPr>
          <w:p w:rsidR="00A75B78" w:rsidRDefault="00A75B78" w:rsidP="00A75B78">
            <w:pPr>
              <w:keepNext/>
            </w:pPr>
            <w:r>
              <w:t>Triangle</w:t>
            </w:r>
          </w:p>
        </w:tc>
      </w:tr>
      <w:tr w:rsidR="00A75B78" w:rsidTr="00A75B78">
        <w:trPr>
          <w:jc w:val="center"/>
        </w:trPr>
        <w:tc>
          <w:tcPr>
            <w:tcW w:w="1305" w:type="dxa"/>
          </w:tcPr>
          <w:p w:rsidR="00A75B78" w:rsidRDefault="00A75B78" w:rsidP="00A75B78">
            <w:r>
              <w:t>N</w:t>
            </w:r>
          </w:p>
        </w:tc>
        <w:tc>
          <w:tcPr>
            <w:tcW w:w="1214" w:type="dxa"/>
          </w:tcPr>
          <w:p w:rsidR="00A75B78" w:rsidRDefault="00A75B78" w:rsidP="00A75B78">
            <w:r>
              <w:t>20 - 24</w:t>
            </w:r>
          </w:p>
        </w:tc>
        <w:tc>
          <w:tcPr>
            <w:tcW w:w="1214" w:type="dxa"/>
          </w:tcPr>
          <w:p w:rsidR="00A75B78" w:rsidRDefault="00A75B78" w:rsidP="00A75B78">
            <w:pPr>
              <w:keepNext/>
              <w:rPr>
                <w:rFonts w:ascii="Arial" w:eastAsia="Arial" w:hAnsi="Arial" w:cs="Arial"/>
                <w:sz w:val="17"/>
                <w:szCs w:val="17"/>
              </w:rPr>
            </w:pPr>
            <w:r>
              <w:t>Triangle</w:t>
            </w:r>
          </w:p>
        </w:tc>
      </w:tr>
    </w:tbl>
    <w:p w:rsidR="00A75B78" w:rsidRDefault="00A75B78" w:rsidP="00A75B78">
      <w:pPr>
        <w:spacing w:before="240" w:after="200"/>
        <w:rPr>
          <w:i/>
          <w:color w:val="44546A"/>
          <w:sz w:val="18"/>
          <w:szCs w:val="18"/>
        </w:rPr>
      </w:pPr>
      <w:r>
        <w:rPr>
          <w:i/>
          <w:color w:val="44546A"/>
          <w:sz w:val="18"/>
          <w:szCs w:val="18"/>
        </w:rPr>
        <w:t>Table 5 Time Membership Function</w:t>
      </w:r>
    </w:p>
    <w:p w:rsidR="00A75B78" w:rsidRDefault="00A75B78" w:rsidP="00A75B78">
      <w:pPr>
        <w:spacing w:before="240" w:after="200"/>
        <w:rPr>
          <w:i/>
          <w:color w:val="44546A"/>
          <w:sz w:val="18"/>
          <w:szCs w:val="18"/>
        </w:rPr>
      </w:pPr>
    </w:p>
    <w:p w:rsidR="00A75B78" w:rsidRPr="00A75B78" w:rsidRDefault="00A75B78" w:rsidP="00A75B78">
      <w:pPr>
        <w:pStyle w:val="Heading3"/>
      </w:pPr>
      <w:bookmarkStart w:id="5" w:name="_hv8dx6cy0idw" w:colFirst="0" w:colLast="0"/>
      <w:bookmarkEnd w:id="5"/>
      <w:r w:rsidRPr="00A75B78">
        <w:lastRenderedPageBreak/>
        <w:t>SmokeAnalyzer</w:t>
      </w:r>
    </w:p>
    <w:p w:rsidR="00A75B78" w:rsidRDefault="00A75B78" w:rsidP="00A75B78">
      <w:pPr>
        <w:jc w:val="both"/>
      </w:pPr>
      <w:r>
        <w:t>This is used to identify if there is any fire breakout in the flat. It can be used to identify the intensity of the fire and do the needful. SmokeAnalyzer is divided into LS (Low Smoke), MS (Moderate Smoke), and HS (High Smoke).</w:t>
      </w:r>
    </w:p>
    <w:p w:rsidR="00A75B78" w:rsidRDefault="00A75B78" w:rsidP="00A75B78">
      <w:pPr>
        <w:keepNext/>
        <w:jc w:val="left"/>
      </w:pPr>
      <w:r>
        <w:rPr>
          <w:noProof/>
          <w:lang w:val="en-IN"/>
        </w:rPr>
        <w:drawing>
          <wp:inline distT="0" distB="0" distL="0" distR="0" wp14:anchorId="359DC101" wp14:editId="00021185">
            <wp:extent cx="3086100" cy="10922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3086100" cy="1092200"/>
                    </a:xfrm>
                    <a:prstGeom prst="rect">
                      <a:avLst/>
                    </a:prstGeom>
                    <a:ln/>
                  </pic:spPr>
                </pic:pic>
              </a:graphicData>
            </a:graphic>
          </wp:inline>
        </w:drawing>
      </w:r>
    </w:p>
    <w:p w:rsidR="00A75B78" w:rsidRDefault="00A75B78" w:rsidP="00A75B78">
      <w:pPr>
        <w:spacing w:before="240" w:after="200"/>
        <w:rPr>
          <w:i/>
          <w:color w:val="44546A"/>
          <w:sz w:val="18"/>
          <w:szCs w:val="18"/>
        </w:rPr>
      </w:pPr>
      <w:r>
        <w:rPr>
          <w:i/>
          <w:color w:val="44546A"/>
          <w:sz w:val="18"/>
          <w:szCs w:val="18"/>
        </w:rPr>
        <w:t>Figure 8 SmokeAnalyzer Membership Function</w:t>
      </w:r>
    </w:p>
    <w:tbl>
      <w:tblPr>
        <w:tblW w:w="37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5"/>
        <w:gridCol w:w="1214"/>
        <w:gridCol w:w="1214"/>
      </w:tblGrid>
      <w:tr w:rsidR="00A75B78" w:rsidTr="00A75B78">
        <w:trPr>
          <w:jc w:val="center"/>
        </w:trPr>
        <w:tc>
          <w:tcPr>
            <w:tcW w:w="1305" w:type="dxa"/>
          </w:tcPr>
          <w:p w:rsidR="00A75B78" w:rsidRDefault="00A75B78" w:rsidP="00A75B78">
            <w:pPr>
              <w:rPr>
                <w:b/>
              </w:rPr>
            </w:pPr>
            <w:r>
              <w:rPr>
                <w:b/>
              </w:rPr>
              <w:t>Membership Function</w:t>
            </w:r>
          </w:p>
        </w:tc>
        <w:tc>
          <w:tcPr>
            <w:tcW w:w="1214" w:type="dxa"/>
          </w:tcPr>
          <w:p w:rsidR="00A75B78" w:rsidRDefault="00A75B78" w:rsidP="00A75B78">
            <w:pPr>
              <w:rPr>
                <w:b/>
              </w:rPr>
            </w:pPr>
            <w:r>
              <w:rPr>
                <w:b/>
              </w:rPr>
              <w:t xml:space="preserve">Range </w:t>
            </w:r>
          </w:p>
        </w:tc>
        <w:tc>
          <w:tcPr>
            <w:tcW w:w="1214" w:type="dxa"/>
          </w:tcPr>
          <w:p w:rsidR="00A75B78" w:rsidRDefault="00A75B78" w:rsidP="00A75B78">
            <w:pPr>
              <w:rPr>
                <w:b/>
              </w:rPr>
            </w:pPr>
            <w:r>
              <w:rPr>
                <w:b/>
              </w:rPr>
              <w:t>Type</w:t>
            </w:r>
          </w:p>
        </w:tc>
      </w:tr>
      <w:tr w:rsidR="00A75B78" w:rsidTr="00A75B78">
        <w:trPr>
          <w:jc w:val="center"/>
        </w:trPr>
        <w:tc>
          <w:tcPr>
            <w:tcW w:w="1305" w:type="dxa"/>
          </w:tcPr>
          <w:p w:rsidR="00A75B78" w:rsidRDefault="00A75B78" w:rsidP="00A75B78">
            <w:r>
              <w:t>LS</w:t>
            </w:r>
          </w:p>
        </w:tc>
        <w:tc>
          <w:tcPr>
            <w:tcW w:w="1214" w:type="dxa"/>
          </w:tcPr>
          <w:p w:rsidR="00A75B78" w:rsidRDefault="00A75B78" w:rsidP="00A75B78">
            <w:r>
              <w:t>0 - 3</w:t>
            </w:r>
          </w:p>
        </w:tc>
        <w:tc>
          <w:tcPr>
            <w:tcW w:w="1214" w:type="dxa"/>
          </w:tcPr>
          <w:p w:rsidR="00A75B78" w:rsidRDefault="00A75B78" w:rsidP="00A75B78">
            <w:r>
              <w:t>Triangle</w:t>
            </w:r>
            <w:r>
              <w:rPr>
                <w:rFonts w:ascii="Arial" w:eastAsia="Arial" w:hAnsi="Arial" w:cs="Arial"/>
                <w:sz w:val="17"/>
                <w:szCs w:val="17"/>
              </w:rPr>
              <w:t xml:space="preserve"> </w:t>
            </w:r>
          </w:p>
        </w:tc>
      </w:tr>
      <w:tr w:rsidR="00A75B78" w:rsidTr="00A75B78">
        <w:trPr>
          <w:jc w:val="center"/>
        </w:trPr>
        <w:tc>
          <w:tcPr>
            <w:tcW w:w="1305" w:type="dxa"/>
          </w:tcPr>
          <w:p w:rsidR="00A75B78" w:rsidRDefault="00A75B78" w:rsidP="00A75B78">
            <w:r>
              <w:t>MS</w:t>
            </w:r>
          </w:p>
        </w:tc>
        <w:tc>
          <w:tcPr>
            <w:tcW w:w="1214" w:type="dxa"/>
          </w:tcPr>
          <w:p w:rsidR="00A75B78" w:rsidRDefault="00A75B78" w:rsidP="00A75B78">
            <w:r>
              <w:t>2 – 8</w:t>
            </w:r>
          </w:p>
        </w:tc>
        <w:tc>
          <w:tcPr>
            <w:tcW w:w="1214" w:type="dxa"/>
          </w:tcPr>
          <w:p w:rsidR="00A75B78" w:rsidRDefault="00A75B78" w:rsidP="00A75B78">
            <w:r>
              <w:rPr>
                <w:rFonts w:ascii="Arial" w:eastAsia="Arial" w:hAnsi="Arial" w:cs="Arial"/>
                <w:sz w:val="17"/>
                <w:szCs w:val="17"/>
              </w:rPr>
              <w:t>Trapezoid</w:t>
            </w:r>
          </w:p>
        </w:tc>
      </w:tr>
      <w:tr w:rsidR="00A75B78" w:rsidTr="00A75B78">
        <w:trPr>
          <w:jc w:val="center"/>
        </w:trPr>
        <w:tc>
          <w:tcPr>
            <w:tcW w:w="1305" w:type="dxa"/>
          </w:tcPr>
          <w:p w:rsidR="00A75B78" w:rsidRDefault="00A75B78" w:rsidP="00A75B78">
            <w:r>
              <w:t>HS</w:t>
            </w:r>
          </w:p>
        </w:tc>
        <w:tc>
          <w:tcPr>
            <w:tcW w:w="1214" w:type="dxa"/>
          </w:tcPr>
          <w:p w:rsidR="00A75B78" w:rsidRDefault="00A75B78" w:rsidP="00A75B78">
            <w:r>
              <w:t>7 - 10</w:t>
            </w:r>
          </w:p>
        </w:tc>
        <w:tc>
          <w:tcPr>
            <w:tcW w:w="1214" w:type="dxa"/>
          </w:tcPr>
          <w:p w:rsidR="00A75B78" w:rsidRDefault="00A75B78" w:rsidP="00A75B78">
            <w:pPr>
              <w:keepNext/>
            </w:pPr>
            <w:r>
              <w:t>Triangle</w:t>
            </w:r>
          </w:p>
        </w:tc>
      </w:tr>
    </w:tbl>
    <w:p w:rsidR="00A75B78" w:rsidRDefault="00A75B78" w:rsidP="00A75B78">
      <w:pPr>
        <w:spacing w:before="240" w:after="200"/>
        <w:rPr>
          <w:i/>
          <w:color w:val="44546A"/>
          <w:sz w:val="18"/>
          <w:szCs w:val="18"/>
        </w:rPr>
      </w:pPr>
      <w:r>
        <w:rPr>
          <w:i/>
          <w:color w:val="44546A"/>
          <w:sz w:val="18"/>
          <w:szCs w:val="18"/>
        </w:rPr>
        <w:t>Table 6 SmokeAnalyzer Membership Function</w:t>
      </w:r>
    </w:p>
    <w:p w:rsidR="00A75B78" w:rsidRPr="00A75B78" w:rsidRDefault="00A75B78" w:rsidP="00A75B78">
      <w:pPr>
        <w:pStyle w:val="Heading3"/>
      </w:pPr>
      <w:bookmarkStart w:id="6" w:name="_qnukzwjf5f5" w:colFirst="0" w:colLast="0"/>
      <w:bookmarkEnd w:id="6"/>
      <w:r w:rsidRPr="00A75B78">
        <w:t xml:space="preserve"> VolumeIntensity</w:t>
      </w:r>
    </w:p>
    <w:p w:rsidR="00A75B78" w:rsidRDefault="00A75B78" w:rsidP="00A75B78">
      <w:pPr>
        <w:jc w:val="both"/>
      </w:pPr>
      <w:r>
        <w:t>This describes the volume level in its surroundings from the appliances in the flat or room. VolumeIntensity is divided into VL (Very Low), L (Low), O (Optimum), H (High), and VH (Very High).</w:t>
      </w:r>
    </w:p>
    <w:p w:rsidR="00A75B78" w:rsidRDefault="00A75B78" w:rsidP="00A75B78">
      <w:pPr>
        <w:keepNext/>
      </w:pPr>
      <w:r>
        <w:rPr>
          <w:noProof/>
          <w:lang w:val="en-IN"/>
        </w:rPr>
        <w:drawing>
          <wp:inline distT="0" distB="0" distL="0" distR="0" wp14:anchorId="6A66B9BC" wp14:editId="01F057C4">
            <wp:extent cx="3086100" cy="10668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3086100" cy="1066800"/>
                    </a:xfrm>
                    <a:prstGeom prst="rect">
                      <a:avLst/>
                    </a:prstGeom>
                    <a:ln/>
                  </pic:spPr>
                </pic:pic>
              </a:graphicData>
            </a:graphic>
          </wp:inline>
        </w:drawing>
      </w:r>
    </w:p>
    <w:p w:rsidR="00A75B78" w:rsidRDefault="00A75B78" w:rsidP="00A75B78">
      <w:pPr>
        <w:spacing w:before="240" w:after="200"/>
        <w:rPr>
          <w:i/>
          <w:color w:val="44546A"/>
          <w:sz w:val="18"/>
          <w:szCs w:val="18"/>
        </w:rPr>
      </w:pPr>
      <w:r>
        <w:rPr>
          <w:i/>
          <w:color w:val="44546A"/>
          <w:sz w:val="18"/>
          <w:szCs w:val="18"/>
        </w:rPr>
        <w:t>Figure 9 VolumeIntensity Membership Function</w:t>
      </w:r>
    </w:p>
    <w:p w:rsidR="00A75B78" w:rsidRDefault="00A75B78" w:rsidP="00A75B78">
      <w:pPr>
        <w:jc w:val="left"/>
      </w:pPr>
    </w:p>
    <w:tbl>
      <w:tblPr>
        <w:tblW w:w="37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5"/>
        <w:gridCol w:w="1214"/>
        <w:gridCol w:w="1214"/>
      </w:tblGrid>
      <w:tr w:rsidR="00A75B78" w:rsidTr="00A75B78">
        <w:trPr>
          <w:jc w:val="center"/>
        </w:trPr>
        <w:tc>
          <w:tcPr>
            <w:tcW w:w="1305" w:type="dxa"/>
          </w:tcPr>
          <w:p w:rsidR="00A75B78" w:rsidRDefault="00A75B78" w:rsidP="00A75B78">
            <w:pPr>
              <w:rPr>
                <w:b/>
              </w:rPr>
            </w:pPr>
            <w:r>
              <w:rPr>
                <w:b/>
              </w:rPr>
              <w:t>Membership Function</w:t>
            </w:r>
          </w:p>
        </w:tc>
        <w:tc>
          <w:tcPr>
            <w:tcW w:w="1214" w:type="dxa"/>
          </w:tcPr>
          <w:p w:rsidR="00A75B78" w:rsidRDefault="00A75B78" w:rsidP="00A75B78">
            <w:pPr>
              <w:rPr>
                <w:b/>
              </w:rPr>
            </w:pPr>
            <w:r>
              <w:rPr>
                <w:b/>
              </w:rPr>
              <w:t xml:space="preserve">Range </w:t>
            </w:r>
          </w:p>
        </w:tc>
        <w:tc>
          <w:tcPr>
            <w:tcW w:w="1214" w:type="dxa"/>
          </w:tcPr>
          <w:p w:rsidR="00A75B78" w:rsidRDefault="00A75B78" w:rsidP="00A75B78">
            <w:pPr>
              <w:rPr>
                <w:b/>
              </w:rPr>
            </w:pPr>
            <w:r>
              <w:rPr>
                <w:b/>
              </w:rPr>
              <w:t>Type</w:t>
            </w:r>
          </w:p>
        </w:tc>
      </w:tr>
      <w:tr w:rsidR="00A75B78" w:rsidTr="00A75B78">
        <w:trPr>
          <w:jc w:val="center"/>
        </w:trPr>
        <w:tc>
          <w:tcPr>
            <w:tcW w:w="1305" w:type="dxa"/>
          </w:tcPr>
          <w:p w:rsidR="00A75B78" w:rsidRDefault="00A75B78" w:rsidP="00A75B78">
            <w:r>
              <w:t>VL</w:t>
            </w:r>
          </w:p>
        </w:tc>
        <w:tc>
          <w:tcPr>
            <w:tcW w:w="1214" w:type="dxa"/>
          </w:tcPr>
          <w:p w:rsidR="00A75B78" w:rsidRDefault="00A75B78" w:rsidP="00A75B78">
            <w:r>
              <w:t>0 - 25</w:t>
            </w:r>
          </w:p>
        </w:tc>
        <w:tc>
          <w:tcPr>
            <w:tcW w:w="1214" w:type="dxa"/>
          </w:tcPr>
          <w:p w:rsidR="00A75B78" w:rsidRDefault="00A75B78" w:rsidP="00A75B78">
            <w:r>
              <w:t>Triangle</w:t>
            </w:r>
          </w:p>
        </w:tc>
      </w:tr>
      <w:tr w:rsidR="00A75B78" w:rsidTr="00A75B78">
        <w:trPr>
          <w:jc w:val="center"/>
        </w:trPr>
        <w:tc>
          <w:tcPr>
            <w:tcW w:w="1305" w:type="dxa"/>
          </w:tcPr>
          <w:p w:rsidR="00A75B78" w:rsidRDefault="00A75B78" w:rsidP="00A75B78">
            <w:r>
              <w:t>L</w:t>
            </w:r>
          </w:p>
        </w:tc>
        <w:tc>
          <w:tcPr>
            <w:tcW w:w="1214" w:type="dxa"/>
          </w:tcPr>
          <w:p w:rsidR="00A75B78" w:rsidRDefault="00A75B78" w:rsidP="00A75B78">
            <w:r>
              <w:t>20 - 50</w:t>
            </w:r>
          </w:p>
        </w:tc>
        <w:tc>
          <w:tcPr>
            <w:tcW w:w="1214" w:type="dxa"/>
          </w:tcPr>
          <w:p w:rsidR="00A75B78" w:rsidRDefault="00A75B78" w:rsidP="00A75B78">
            <w:r>
              <w:t>Triangle</w:t>
            </w:r>
          </w:p>
        </w:tc>
      </w:tr>
      <w:tr w:rsidR="00A75B78" w:rsidTr="00A75B78">
        <w:trPr>
          <w:jc w:val="center"/>
        </w:trPr>
        <w:tc>
          <w:tcPr>
            <w:tcW w:w="1305" w:type="dxa"/>
          </w:tcPr>
          <w:p w:rsidR="00A75B78" w:rsidRDefault="00A75B78" w:rsidP="00A75B78">
            <w:r>
              <w:t>O</w:t>
            </w:r>
          </w:p>
        </w:tc>
        <w:tc>
          <w:tcPr>
            <w:tcW w:w="1214" w:type="dxa"/>
          </w:tcPr>
          <w:p w:rsidR="00A75B78" w:rsidRDefault="00A75B78" w:rsidP="00A75B78">
            <w:r>
              <w:t>45 - 75</w:t>
            </w:r>
          </w:p>
        </w:tc>
        <w:tc>
          <w:tcPr>
            <w:tcW w:w="1214" w:type="dxa"/>
          </w:tcPr>
          <w:p w:rsidR="00A75B78" w:rsidRDefault="00A75B78" w:rsidP="00A75B78">
            <w:pPr>
              <w:keepNext/>
            </w:pPr>
            <w:r>
              <w:t>Triangle</w:t>
            </w:r>
          </w:p>
        </w:tc>
      </w:tr>
      <w:tr w:rsidR="00A75B78" w:rsidTr="00A75B78">
        <w:trPr>
          <w:jc w:val="center"/>
        </w:trPr>
        <w:tc>
          <w:tcPr>
            <w:tcW w:w="1305" w:type="dxa"/>
          </w:tcPr>
          <w:p w:rsidR="00A75B78" w:rsidRDefault="00A75B78" w:rsidP="00A75B78">
            <w:r>
              <w:t>H</w:t>
            </w:r>
          </w:p>
        </w:tc>
        <w:tc>
          <w:tcPr>
            <w:tcW w:w="1214" w:type="dxa"/>
          </w:tcPr>
          <w:p w:rsidR="00A75B78" w:rsidRDefault="00A75B78" w:rsidP="00A75B78">
            <w:r>
              <w:t>70 - 85</w:t>
            </w:r>
          </w:p>
        </w:tc>
        <w:tc>
          <w:tcPr>
            <w:tcW w:w="1214" w:type="dxa"/>
          </w:tcPr>
          <w:p w:rsidR="00A75B78" w:rsidRDefault="00A75B78" w:rsidP="00A75B78">
            <w:pPr>
              <w:keepNext/>
            </w:pPr>
            <w:r>
              <w:t>Triangle</w:t>
            </w:r>
          </w:p>
        </w:tc>
      </w:tr>
      <w:tr w:rsidR="00A75B78" w:rsidTr="00A75B78">
        <w:trPr>
          <w:jc w:val="center"/>
        </w:trPr>
        <w:tc>
          <w:tcPr>
            <w:tcW w:w="1305" w:type="dxa"/>
          </w:tcPr>
          <w:p w:rsidR="00A75B78" w:rsidRDefault="00A75B78" w:rsidP="00A75B78">
            <w:r>
              <w:t>VH</w:t>
            </w:r>
          </w:p>
        </w:tc>
        <w:tc>
          <w:tcPr>
            <w:tcW w:w="1214" w:type="dxa"/>
          </w:tcPr>
          <w:p w:rsidR="00A75B78" w:rsidRDefault="00A75B78" w:rsidP="00A75B78">
            <w:r>
              <w:t>80 - 100</w:t>
            </w:r>
          </w:p>
        </w:tc>
        <w:tc>
          <w:tcPr>
            <w:tcW w:w="1214" w:type="dxa"/>
          </w:tcPr>
          <w:p w:rsidR="00A75B78" w:rsidRDefault="00A75B78" w:rsidP="00A75B78">
            <w:pPr>
              <w:keepNext/>
            </w:pPr>
            <w:r>
              <w:t>Triangle</w:t>
            </w:r>
          </w:p>
        </w:tc>
      </w:tr>
    </w:tbl>
    <w:p w:rsidR="00A75B78" w:rsidRDefault="00A75B78" w:rsidP="00A75B78">
      <w:pPr>
        <w:spacing w:before="240" w:after="200"/>
        <w:rPr>
          <w:i/>
          <w:color w:val="44546A"/>
          <w:sz w:val="18"/>
          <w:szCs w:val="18"/>
        </w:rPr>
      </w:pPr>
      <w:r>
        <w:rPr>
          <w:i/>
          <w:color w:val="44546A"/>
          <w:sz w:val="18"/>
          <w:szCs w:val="18"/>
        </w:rPr>
        <w:t>Table 7 VolumeIntensity Membership Function</w:t>
      </w:r>
      <w:bookmarkStart w:id="7" w:name="_1ehjs9ohlzu6" w:colFirst="0" w:colLast="0"/>
      <w:bookmarkStart w:id="8" w:name="_dvkph9atmvyx" w:colFirst="0" w:colLast="0"/>
      <w:bookmarkStart w:id="9" w:name="_v6c443keji2l" w:colFirst="0" w:colLast="0"/>
      <w:bookmarkEnd w:id="7"/>
      <w:bookmarkEnd w:id="8"/>
      <w:bookmarkEnd w:id="9"/>
    </w:p>
    <w:p w:rsidR="00A75B78" w:rsidRPr="00A75B78" w:rsidRDefault="00A75B78" w:rsidP="00A75B78">
      <w:pPr>
        <w:pStyle w:val="Heading3"/>
      </w:pPr>
      <w:r>
        <w:t>Gestures</w:t>
      </w:r>
    </w:p>
    <w:p w:rsidR="00A75B78" w:rsidRDefault="00A75B78" w:rsidP="00A75B78">
      <w:pPr>
        <w:jc w:val="both"/>
      </w:pPr>
      <w:r>
        <w:t>Gestures are used for individuals for those who are differently abled. They can use this to communicate in case of emergencies. Gestures are divided into NA (Nurse Attention), DA (Doctor Attention), PA (Personal Attention), and OA (Other Attention).</w:t>
      </w:r>
    </w:p>
    <w:p w:rsidR="00A75B78" w:rsidRDefault="00A75B78" w:rsidP="00A75B78">
      <w:pPr>
        <w:jc w:val="both"/>
      </w:pPr>
    </w:p>
    <w:p w:rsidR="00A75B78" w:rsidRDefault="00A75B78" w:rsidP="00A75B78">
      <w:pPr>
        <w:jc w:val="both"/>
      </w:pPr>
    </w:p>
    <w:p w:rsidR="00A75B78" w:rsidRDefault="00A75B78" w:rsidP="00A75B78">
      <w:pPr>
        <w:jc w:val="both"/>
      </w:pPr>
    </w:p>
    <w:p w:rsidR="00A75B78" w:rsidRDefault="00A75B78" w:rsidP="00A75B78">
      <w:pPr>
        <w:jc w:val="both"/>
      </w:pPr>
    </w:p>
    <w:p w:rsidR="00A75B78" w:rsidRDefault="00A75B78" w:rsidP="00A75B78">
      <w:pPr>
        <w:jc w:val="both"/>
      </w:pPr>
    </w:p>
    <w:tbl>
      <w:tblPr>
        <w:tblW w:w="37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5"/>
        <w:gridCol w:w="1214"/>
        <w:gridCol w:w="1214"/>
      </w:tblGrid>
      <w:tr w:rsidR="00A75B78" w:rsidTr="00A75B78">
        <w:trPr>
          <w:jc w:val="center"/>
        </w:trPr>
        <w:tc>
          <w:tcPr>
            <w:tcW w:w="1305" w:type="dxa"/>
          </w:tcPr>
          <w:p w:rsidR="00A75B78" w:rsidRDefault="00A75B78" w:rsidP="00A75B78">
            <w:pPr>
              <w:rPr>
                <w:b/>
              </w:rPr>
            </w:pPr>
            <w:r>
              <w:rPr>
                <w:b/>
              </w:rPr>
              <w:lastRenderedPageBreak/>
              <w:t>Membership Function</w:t>
            </w:r>
          </w:p>
        </w:tc>
        <w:tc>
          <w:tcPr>
            <w:tcW w:w="1214" w:type="dxa"/>
          </w:tcPr>
          <w:p w:rsidR="00A75B78" w:rsidRDefault="00A75B78" w:rsidP="00A75B78">
            <w:pPr>
              <w:rPr>
                <w:b/>
              </w:rPr>
            </w:pPr>
            <w:r>
              <w:rPr>
                <w:b/>
              </w:rPr>
              <w:t xml:space="preserve">Range </w:t>
            </w:r>
          </w:p>
        </w:tc>
        <w:tc>
          <w:tcPr>
            <w:tcW w:w="1214" w:type="dxa"/>
          </w:tcPr>
          <w:p w:rsidR="00A75B78" w:rsidRDefault="00A75B78" w:rsidP="00A75B78">
            <w:pPr>
              <w:rPr>
                <w:b/>
              </w:rPr>
            </w:pPr>
            <w:r>
              <w:rPr>
                <w:b/>
              </w:rPr>
              <w:t>Type</w:t>
            </w:r>
          </w:p>
        </w:tc>
      </w:tr>
      <w:tr w:rsidR="00A75B78" w:rsidTr="00A75B78">
        <w:trPr>
          <w:jc w:val="center"/>
        </w:trPr>
        <w:tc>
          <w:tcPr>
            <w:tcW w:w="1305" w:type="dxa"/>
          </w:tcPr>
          <w:p w:rsidR="00A75B78" w:rsidRDefault="00A75B78" w:rsidP="00A75B78">
            <w:r>
              <w:t>NA</w:t>
            </w:r>
          </w:p>
        </w:tc>
        <w:tc>
          <w:tcPr>
            <w:tcW w:w="1214" w:type="dxa"/>
          </w:tcPr>
          <w:p w:rsidR="00A75B78" w:rsidRDefault="00A75B78" w:rsidP="00A75B78">
            <w:r>
              <w:t>0 - 1</w:t>
            </w:r>
          </w:p>
        </w:tc>
        <w:tc>
          <w:tcPr>
            <w:tcW w:w="1214" w:type="dxa"/>
          </w:tcPr>
          <w:p w:rsidR="00A75B78" w:rsidRDefault="00A75B78" w:rsidP="00A75B78">
            <w:r>
              <w:t>Triangle</w:t>
            </w:r>
          </w:p>
        </w:tc>
      </w:tr>
      <w:tr w:rsidR="00A75B78" w:rsidTr="00A75B78">
        <w:trPr>
          <w:jc w:val="center"/>
        </w:trPr>
        <w:tc>
          <w:tcPr>
            <w:tcW w:w="1305" w:type="dxa"/>
          </w:tcPr>
          <w:p w:rsidR="00A75B78" w:rsidRDefault="00A75B78" w:rsidP="00A75B78">
            <w:r>
              <w:t>DA</w:t>
            </w:r>
          </w:p>
        </w:tc>
        <w:tc>
          <w:tcPr>
            <w:tcW w:w="1214" w:type="dxa"/>
          </w:tcPr>
          <w:p w:rsidR="00A75B78" w:rsidRDefault="00A75B78" w:rsidP="00A75B78">
            <w:r>
              <w:t>11 - 16</w:t>
            </w:r>
          </w:p>
        </w:tc>
        <w:tc>
          <w:tcPr>
            <w:tcW w:w="1214" w:type="dxa"/>
          </w:tcPr>
          <w:p w:rsidR="00A75B78" w:rsidRDefault="00A75B78" w:rsidP="00A75B78">
            <w:r>
              <w:t>Triangle</w:t>
            </w:r>
          </w:p>
        </w:tc>
      </w:tr>
      <w:tr w:rsidR="00A75B78" w:rsidTr="00A75B78">
        <w:trPr>
          <w:jc w:val="center"/>
        </w:trPr>
        <w:tc>
          <w:tcPr>
            <w:tcW w:w="1305" w:type="dxa"/>
          </w:tcPr>
          <w:p w:rsidR="00A75B78" w:rsidRDefault="00A75B78" w:rsidP="00A75B78">
            <w:r>
              <w:t>PA</w:t>
            </w:r>
          </w:p>
        </w:tc>
        <w:tc>
          <w:tcPr>
            <w:tcW w:w="1214" w:type="dxa"/>
          </w:tcPr>
          <w:p w:rsidR="00A75B78" w:rsidRDefault="00A75B78" w:rsidP="00A75B78">
            <w:r>
              <w:t>15 - 21</w:t>
            </w:r>
          </w:p>
        </w:tc>
        <w:tc>
          <w:tcPr>
            <w:tcW w:w="1214" w:type="dxa"/>
          </w:tcPr>
          <w:p w:rsidR="00A75B78" w:rsidRDefault="00A75B78" w:rsidP="00A75B78">
            <w:pPr>
              <w:keepNext/>
            </w:pPr>
            <w:r>
              <w:t>Triangle</w:t>
            </w:r>
          </w:p>
        </w:tc>
      </w:tr>
      <w:tr w:rsidR="00A75B78" w:rsidTr="00A75B78">
        <w:trPr>
          <w:jc w:val="center"/>
        </w:trPr>
        <w:tc>
          <w:tcPr>
            <w:tcW w:w="1305" w:type="dxa"/>
          </w:tcPr>
          <w:p w:rsidR="00A75B78" w:rsidRDefault="00A75B78" w:rsidP="00A75B78">
            <w:r>
              <w:t>OA</w:t>
            </w:r>
          </w:p>
        </w:tc>
        <w:tc>
          <w:tcPr>
            <w:tcW w:w="1214" w:type="dxa"/>
          </w:tcPr>
          <w:p w:rsidR="00A75B78" w:rsidRDefault="00A75B78" w:rsidP="00A75B78">
            <w:r>
              <w:t>20 - 24</w:t>
            </w:r>
          </w:p>
        </w:tc>
        <w:tc>
          <w:tcPr>
            <w:tcW w:w="1214" w:type="dxa"/>
          </w:tcPr>
          <w:p w:rsidR="00A75B78" w:rsidRDefault="00A75B78" w:rsidP="00A75B78">
            <w:pPr>
              <w:keepNext/>
              <w:rPr>
                <w:rFonts w:ascii="Arial" w:eastAsia="Arial" w:hAnsi="Arial" w:cs="Arial"/>
                <w:sz w:val="17"/>
                <w:szCs w:val="17"/>
              </w:rPr>
            </w:pPr>
            <w:r>
              <w:t>Triangle</w:t>
            </w:r>
          </w:p>
        </w:tc>
      </w:tr>
    </w:tbl>
    <w:p w:rsidR="00A75B78" w:rsidRDefault="00A75B78" w:rsidP="00A75B78">
      <w:pPr>
        <w:spacing w:before="240" w:after="200"/>
        <w:rPr>
          <w:i/>
          <w:color w:val="44546A"/>
          <w:sz w:val="18"/>
          <w:szCs w:val="18"/>
        </w:rPr>
      </w:pPr>
      <w:r>
        <w:rPr>
          <w:i/>
          <w:color w:val="44546A"/>
          <w:sz w:val="18"/>
          <w:szCs w:val="18"/>
        </w:rPr>
        <w:t>Table 8 Gestures Membership Function</w:t>
      </w:r>
    </w:p>
    <w:p w:rsidR="00A75B78" w:rsidRDefault="00A75B78" w:rsidP="00A75B78">
      <w:pPr>
        <w:keepNext/>
      </w:pPr>
      <w:r>
        <w:rPr>
          <w:noProof/>
          <w:lang w:val="en-IN"/>
        </w:rPr>
        <w:drawing>
          <wp:inline distT="0" distB="0" distL="0" distR="0" wp14:anchorId="7C639BD8" wp14:editId="145E9CAB">
            <wp:extent cx="3086100" cy="10795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3086100" cy="1079500"/>
                    </a:xfrm>
                    <a:prstGeom prst="rect">
                      <a:avLst/>
                    </a:prstGeom>
                    <a:ln/>
                  </pic:spPr>
                </pic:pic>
              </a:graphicData>
            </a:graphic>
          </wp:inline>
        </w:drawing>
      </w:r>
    </w:p>
    <w:p w:rsidR="00A75B78" w:rsidRDefault="00A75B78" w:rsidP="00A75B78">
      <w:pPr>
        <w:spacing w:before="240" w:after="240"/>
      </w:pPr>
      <w:r>
        <w:rPr>
          <w:i/>
          <w:color w:val="44546A"/>
          <w:sz w:val="18"/>
          <w:szCs w:val="18"/>
        </w:rPr>
        <w:t>Figure 10 Gestures Membership Function</w:t>
      </w:r>
      <w:bookmarkStart w:id="10" w:name="_li4o94in4u0h" w:colFirst="0" w:colLast="0"/>
      <w:bookmarkEnd w:id="10"/>
      <w:r>
        <w:t xml:space="preserve">   </w:t>
      </w:r>
      <w:bookmarkStart w:id="11" w:name="_urlr4owqy4z4" w:colFirst="0" w:colLast="0"/>
      <w:bookmarkEnd w:id="11"/>
    </w:p>
    <w:p w:rsidR="00A75B78" w:rsidRPr="00A75B78" w:rsidRDefault="00A75B78" w:rsidP="00A75B78">
      <w:pPr>
        <w:pStyle w:val="Heading3"/>
        <w:rPr>
          <w:color w:val="44546A"/>
          <w:sz w:val="18"/>
          <w:szCs w:val="18"/>
        </w:rPr>
      </w:pPr>
      <w:r>
        <w:t>WaterTemperature</w:t>
      </w:r>
    </w:p>
    <w:p w:rsidR="00A75B78" w:rsidRDefault="00A75B78" w:rsidP="00A75B78">
      <w:pPr>
        <w:jc w:val="both"/>
      </w:pPr>
      <w:r>
        <w:t>Water temperature is used to measure the current water temperature. It can be used to identify the water heater temperature and adjust the temperature of the water heater accordingly.  Water temperature is divided into C (Cold water), N (Normal water) and H (Hot water)</w:t>
      </w:r>
    </w:p>
    <w:p w:rsidR="00A75B78" w:rsidRDefault="00A75B78" w:rsidP="00A75B78"/>
    <w:p w:rsidR="00A75B78" w:rsidRDefault="00A75B78" w:rsidP="00A75B78">
      <w:pPr>
        <w:keepNext/>
        <w:jc w:val="both"/>
      </w:pPr>
      <w:r>
        <w:rPr>
          <w:noProof/>
          <w:lang w:val="en-IN"/>
        </w:rPr>
        <w:drawing>
          <wp:inline distT="114300" distB="114300" distL="114300" distR="114300" wp14:anchorId="0CAD0598" wp14:editId="64BC57E8">
            <wp:extent cx="3076575" cy="1300609"/>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l="42139" t="11598" r="22112" b="64396"/>
                    <a:stretch>
                      <a:fillRect/>
                    </a:stretch>
                  </pic:blipFill>
                  <pic:spPr>
                    <a:xfrm>
                      <a:off x="0" y="0"/>
                      <a:ext cx="3076575" cy="1300609"/>
                    </a:xfrm>
                    <a:prstGeom prst="rect">
                      <a:avLst/>
                    </a:prstGeom>
                    <a:ln/>
                  </pic:spPr>
                </pic:pic>
              </a:graphicData>
            </a:graphic>
          </wp:inline>
        </w:drawing>
      </w:r>
    </w:p>
    <w:p w:rsidR="00A75B78" w:rsidRDefault="00A75B78" w:rsidP="00A75B78">
      <w:pPr>
        <w:spacing w:before="240" w:after="200"/>
        <w:rPr>
          <w:i/>
          <w:color w:val="44546A"/>
          <w:sz w:val="18"/>
          <w:szCs w:val="18"/>
        </w:rPr>
      </w:pPr>
      <w:r>
        <w:rPr>
          <w:i/>
          <w:color w:val="44546A"/>
          <w:sz w:val="18"/>
          <w:szCs w:val="18"/>
        </w:rPr>
        <w:t>Figure 11  WaterTemperature Membership Function</w:t>
      </w:r>
    </w:p>
    <w:tbl>
      <w:tblPr>
        <w:tblW w:w="37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40"/>
        <w:gridCol w:w="1080"/>
        <w:gridCol w:w="1214"/>
      </w:tblGrid>
      <w:tr w:rsidR="00A75B78" w:rsidTr="00A75B78">
        <w:trPr>
          <w:jc w:val="center"/>
        </w:trPr>
        <w:tc>
          <w:tcPr>
            <w:tcW w:w="1440" w:type="dxa"/>
          </w:tcPr>
          <w:p w:rsidR="00A75B78" w:rsidRDefault="00A75B78" w:rsidP="00A75B78">
            <w:pPr>
              <w:rPr>
                <w:b/>
              </w:rPr>
            </w:pPr>
            <w:r>
              <w:rPr>
                <w:b/>
              </w:rPr>
              <w:t>Membership Function</w:t>
            </w:r>
          </w:p>
        </w:tc>
        <w:tc>
          <w:tcPr>
            <w:tcW w:w="1080" w:type="dxa"/>
          </w:tcPr>
          <w:p w:rsidR="00A75B78" w:rsidRDefault="00A75B78" w:rsidP="00A75B78">
            <w:pPr>
              <w:rPr>
                <w:b/>
              </w:rPr>
            </w:pPr>
            <w:r>
              <w:rPr>
                <w:b/>
              </w:rPr>
              <w:t xml:space="preserve">Range </w:t>
            </w:r>
          </w:p>
        </w:tc>
        <w:tc>
          <w:tcPr>
            <w:tcW w:w="1214" w:type="dxa"/>
          </w:tcPr>
          <w:p w:rsidR="00A75B78" w:rsidRDefault="00A75B78" w:rsidP="00A75B78">
            <w:pPr>
              <w:rPr>
                <w:b/>
              </w:rPr>
            </w:pPr>
            <w:r>
              <w:rPr>
                <w:b/>
              </w:rPr>
              <w:t>Type</w:t>
            </w:r>
          </w:p>
        </w:tc>
      </w:tr>
      <w:tr w:rsidR="00A75B78" w:rsidTr="00A75B78">
        <w:trPr>
          <w:jc w:val="center"/>
        </w:trPr>
        <w:tc>
          <w:tcPr>
            <w:tcW w:w="1440" w:type="dxa"/>
          </w:tcPr>
          <w:p w:rsidR="00A75B78" w:rsidRDefault="00A75B78" w:rsidP="00A75B78">
            <w:r>
              <w:t>C</w:t>
            </w:r>
          </w:p>
        </w:tc>
        <w:tc>
          <w:tcPr>
            <w:tcW w:w="1080" w:type="dxa"/>
          </w:tcPr>
          <w:p w:rsidR="00A75B78" w:rsidRDefault="00A75B78" w:rsidP="00A75B78">
            <w:r>
              <w:t>0 - 30</w:t>
            </w:r>
          </w:p>
        </w:tc>
        <w:tc>
          <w:tcPr>
            <w:tcW w:w="1214" w:type="dxa"/>
          </w:tcPr>
          <w:p w:rsidR="00A75B78" w:rsidRDefault="00A75B78" w:rsidP="00A75B78">
            <w:r>
              <w:t>Triangle</w:t>
            </w:r>
            <w:r>
              <w:rPr>
                <w:rFonts w:ascii="Arial" w:eastAsia="Arial" w:hAnsi="Arial" w:cs="Arial"/>
                <w:sz w:val="17"/>
                <w:szCs w:val="17"/>
              </w:rPr>
              <w:t xml:space="preserve"> </w:t>
            </w:r>
          </w:p>
        </w:tc>
      </w:tr>
      <w:tr w:rsidR="00A75B78" w:rsidTr="00A75B78">
        <w:trPr>
          <w:jc w:val="center"/>
        </w:trPr>
        <w:tc>
          <w:tcPr>
            <w:tcW w:w="1440" w:type="dxa"/>
          </w:tcPr>
          <w:p w:rsidR="00A75B78" w:rsidRDefault="00A75B78" w:rsidP="00A75B78">
            <w:r>
              <w:t>N</w:t>
            </w:r>
          </w:p>
        </w:tc>
        <w:tc>
          <w:tcPr>
            <w:tcW w:w="1080" w:type="dxa"/>
          </w:tcPr>
          <w:p w:rsidR="00A75B78" w:rsidRDefault="00A75B78" w:rsidP="00A75B78">
            <w:r>
              <w:t>25 – 50</w:t>
            </w:r>
          </w:p>
        </w:tc>
        <w:tc>
          <w:tcPr>
            <w:tcW w:w="1214" w:type="dxa"/>
          </w:tcPr>
          <w:p w:rsidR="00A75B78" w:rsidRDefault="00A75B78" w:rsidP="00A75B78">
            <w:r>
              <w:rPr>
                <w:rFonts w:ascii="Arial" w:eastAsia="Arial" w:hAnsi="Arial" w:cs="Arial"/>
                <w:sz w:val="17"/>
                <w:szCs w:val="17"/>
              </w:rPr>
              <w:t>Trapezoid</w:t>
            </w:r>
          </w:p>
        </w:tc>
      </w:tr>
      <w:tr w:rsidR="00A75B78" w:rsidTr="00A75B78">
        <w:trPr>
          <w:jc w:val="center"/>
        </w:trPr>
        <w:tc>
          <w:tcPr>
            <w:tcW w:w="1440" w:type="dxa"/>
          </w:tcPr>
          <w:p w:rsidR="00A75B78" w:rsidRDefault="00A75B78" w:rsidP="00A75B78">
            <w:r>
              <w:t>H</w:t>
            </w:r>
          </w:p>
        </w:tc>
        <w:tc>
          <w:tcPr>
            <w:tcW w:w="1080" w:type="dxa"/>
          </w:tcPr>
          <w:p w:rsidR="00A75B78" w:rsidRDefault="00A75B78" w:rsidP="00A75B78">
            <w:r>
              <w:t>40 - 100</w:t>
            </w:r>
          </w:p>
        </w:tc>
        <w:tc>
          <w:tcPr>
            <w:tcW w:w="1214" w:type="dxa"/>
          </w:tcPr>
          <w:p w:rsidR="00A75B78" w:rsidRDefault="00A75B78" w:rsidP="00A75B78">
            <w:pPr>
              <w:keepNext/>
            </w:pPr>
            <w:r>
              <w:t>Triangle</w:t>
            </w:r>
          </w:p>
        </w:tc>
      </w:tr>
    </w:tbl>
    <w:p w:rsidR="00A75B78" w:rsidRDefault="00A75B78" w:rsidP="00A75B78">
      <w:pPr>
        <w:spacing w:before="240" w:after="200"/>
        <w:rPr>
          <w:i/>
          <w:color w:val="44546A"/>
          <w:sz w:val="18"/>
          <w:szCs w:val="18"/>
        </w:rPr>
      </w:pPr>
      <w:r>
        <w:rPr>
          <w:i/>
          <w:color w:val="44546A"/>
          <w:sz w:val="18"/>
          <w:szCs w:val="18"/>
        </w:rPr>
        <w:t>Table 9  WaterTemperature Membership Function</w:t>
      </w:r>
    </w:p>
    <w:p w:rsidR="00A75B78" w:rsidRPr="00A75B78" w:rsidRDefault="00A75B78" w:rsidP="00A75B78">
      <w:pPr>
        <w:pStyle w:val="Heading3"/>
      </w:pPr>
      <w:bookmarkStart w:id="12" w:name="_p58g30vzesjp" w:colFirst="0" w:colLast="0"/>
      <w:bookmarkEnd w:id="12"/>
      <w:r w:rsidRPr="00A75B78">
        <w:t>PIRSensor</w:t>
      </w:r>
    </w:p>
    <w:p w:rsidR="00A75B78" w:rsidRDefault="00A75B78" w:rsidP="00A75B78">
      <w:pPr>
        <w:jc w:val="both"/>
      </w:pPr>
      <w:r>
        <w:t xml:space="preserve">An electronic sensor that measures the infrared (IR) light emitted by objects in its field of vision is known as a passive infrared sensor (PIR sensor). Most frequently, they are utilized in PIR-based motion detectors. PIR sensors are frequently utilized in autonomous lighting and security alarm systems. </w:t>
      </w:r>
      <w:r>
        <w:rPr>
          <w:highlight w:val="white"/>
        </w:rPr>
        <w:t xml:space="preserve">Linguistic variables for </w:t>
      </w:r>
      <w:r>
        <w:t>PIRSensor</w:t>
      </w:r>
      <w:r>
        <w:rPr>
          <w:highlight w:val="white"/>
        </w:rPr>
        <w:t xml:space="preserve"> </w:t>
      </w:r>
      <w:r>
        <w:t>VL (Very Low), L (Low), M (Medium), H (High), and VH (Very High).</w:t>
      </w:r>
    </w:p>
    <w:p w:rsidR="00A75B78" w:rsidRDefault="00A75B78" w:rsidP="00A75B78">
      <w:pPr>
        <w:jc w:val="left"/>
      </w:pPr>
    </w:p>
    <w:p w:rsidR="00A75B78" w:rsidRDefault="00A75B78" w:rsidP="00A75B78">
      <w:pPr>
        <w:keepNext/>
        <w:jc w:val="left"/>
      </w:pPr>
      <w:r>
        <w:rPr>
          <w:noProof/>
          <w:lang w:val="en-IN"/>
        </w:rPr>
        <w:lastRenderedPageBreak/>
        <w:drawing>
          <wp:inline distT="0" distB="0" distL="0" distR="0" wp14:anchorId="28854842" wp14:editId="1C31D1D0">
            <wp:extent cx="3086100" cy="1054100"/>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3086100" cy="1054100"/>
                    </a:xfrm>
                    <a:prstGeom prst="rect">
                      <a:avLst/>
                    </a:prstGeom>
                    <a:ln/>
                  </pic:spPr>
                </pic:pic>
              </a:graphicData>
            </a:graphic>
          </wp:inline>
        </w:drawing>
      </w:r>
    </w:p>
    <w:p w:rsidR="00A75B78" w:rsidRDefault="00A75B78" w:rsidP="00A75B78">
      <w:pPr>
        <w:spacing w:before="240" w:after="200"/>
        <w:rPr>
          <w:i/>
          <w:color w:val="44546A"/>
          <w:sz w:val="18"/>
          <w:szCs w:val="18"/>
        </w:rPr>
      </w:pPr>
      <w:r>
        <w:rPr>
          <w:i/>
          <w:color w:val="44546A"/>
          <w:sz w:val="18"/>
          <w:szCs w:val="18"/>
        </w:rPr>
        <w:t>Figure 12   PIRSensor Membership Function</w:t>
      </w:r>
    </w:p>
    <w:tbl>
      <w:tblPr>
        <w:tblW w:w="37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5"/>
        <w:gridCol w:w="1214"/>
        <w:gridCol w:w="1214"/>
      </w:tblGrid>
      <w:tr w:rsidR="00A75B78" w:rsidTr="00A75B78">
        <w:trPr>
          <w:jc w:val="center"/>
        </w:trPr>
        <w:tc>
          <w:tcPr>
            <w:tcW w:w="1305" w:type="dxa"/>
          </w:tcPr>
          <w:p w:rsidR="00A75B78" w:rsidRDefault="00A75B78" w:rsidP="00A75B78">
            <w:pPr>
              <w:rPr>
                <w:b/>
              </w:rPr>
            </w:pPr>
            <w:r>
              <w:rPr>
                <w:b/>
              </w:rPr>
              <w:t>Membership Function</w:t>
            </w:r>
          </w:p>
        </w:tc>
        <w:tc>
          <w:tcPr>
            <w:tcW w:w="1214" w:type="dxa"/>
          </w:tcPr>
          <w:p w:rsidR="00A75B78" w:rsidRDefault="00A75B78" w:rsidP="00A75B78">
            <w:pPr>
              <w:rPr>
                <w:b/>
              </w:rPr>
            </w:pPr>
            <w:r>
              <w:rPr>
                <w:b/>
              </w:rPr>
              <w:t xml:space="preserve">Range </w:t>
            </w:r>
          </w:p>
        </w:tc>
        <w:tc>
          <w:tcPr>
            <w:tcW w:w="1214" w:type="dxa"/>
          </w:tcPr>
          <w:p w:rsidR="00A75B78" w:rsidRDefault="00A75B78" w:rsidP="00A75B78">
            <w:pPr>
              <w:rPr>
                <w:b/>
              </w:rPr>
            </w:pPr>
            <w:r>
              <w:rPr>
                <w:b/>
              </w:rPr>
              <w:t>Type</w:t>
            </w:r>
          </w:p>
        </w:tc>
      </w:tr>
      <w:tr w:rsidR="00A75B78" w:rsidTr="00A75B78">
        <w:trPr>
          <w:jc w:val="center"/>
        </w:trPr>
        <w:tc>
          <w:tcPr>
            <w:tcW w:w="1305" w:type="dxa"/>
          </w:tcPr>
          <w:p w:rsidR="00A75B78" w:rsidRDefault="00A75B78" w:rsidP="00A75B78">
            <w:r>
              <w:t>VL</w:t>
            </w:r>
          </w:p>
        </w:tc>
        <w:tc>
          <w:tcPr>
            <w:tcW w:w="1214" w:type="dxa"/>
          </w:tcPr>
          <w:p w:rsidR="00A75B78" w:rsidRDefault="00A75B78" w:rsidP="00A75B78">
            <w:r>
              <w:t>0 – 1.5</w:t>
            </w:r>
          </w:p>
        </w:tc>
        <w:tc>
          <w:tcPr>
            <w:tcW w:w="1214" w:type="dxa"/>
          </w:tcPr>
          <w:p w:rsidR="00A75B78" w:rsidRDefault="00A75B78" w:rsidP="00A75B78">
            <w:r>
              <w:t>Triangle</w:t>
            </w:r>
          </w:p>
        </w:tc>
      </w:tr>
      <w:tr w:rsidR="00A75B78" w:rsidTr="00A75B78">
        <w:trPr>
          <w:jc w:val="center"/>
        </w:trPr>
        <w:tc>
          <w:tcPr>
            <w:tcW w:w="1305" w:type="dxa"/>
          </w:tcPr>
          <w:p w:rsidR="00A75B78" w:rsidRDefault="00A75B78" w:rsidP="00A75B78">
            <w:r>
              <w:t>L</w:t>
            </w:r>
          </w:p>
        </w:tc>
        <w:tc>
          <w:tcPr>
            <w:tcW w:w="1214" w:type="dxa"/>
          </w:tcPr>
          <w:p w:rsidR="00A75B78" w:rsidRDefault="00A75B78" w:rsidP="00A75B78">
            <w:r>
              <w:t>1 - 3</w:t>
            </w:r>
          </w:p>
        </w:tc>
        <w:tc>
          <w:tcPr>
            <w:tcW w:w="1214" w:type="dxa"/>
          </w:tcPr>
          <w:p w:rsidR="00A75B78" w:rsidRDefault="00A75B78" w:rsidP="00A75B78">
            <w:r>
              <w:t>Triangle</w:t>
            </w:r>
          </w:p>
        </w:tc>
      </w:tr>
      <w:tr w:rsidR="00A75B78" w:rsidTr="00A75B78">
        <w:trPr>
          <w:jc w:val="center"/>
        </w:trPr>
        <w:tc>
          <w:tcPr>
            <w:tcW w:w="1305" w:type="dxa"/>
          </w:tcPr>
          <w:p w:rsidR="00A75B78" w:rsidRDefault="00A75B78" w:rsidP="00A75B78">
            <w:r>
              <w:t>M</w:t>
            </w:r>
          </w:p>
        </w:tc>
        <w:tc>
          <w:tcPr>
            <w:tcW w:w="1214" w:type="dxa"/>
          </w:tcPr>
          <w:p w:rsidR="00A75B78" w:rsidRDefault="00A75B78" w:rsidP="00A75B78">
            <w:r>
              <w:t>2.5 - 6</w:t>
            </w:r>
          </w:p>
        </w:tc>
        <w:tc>
          <w:tcPr>
            <w:tcW w:w="1214" w:type="dxa"/>
          </w:tcPr>
          <w:p w:rsidR="00A75B78" w:rsidRDefault="00A75B78" w:rsidP="00A75B78">
            <w:r>
              <w:t>Triangle</w:t>
            </w:r>
          </w:p>
        </w:tc>
      </w:tr>
      <w:tr w:rsidR="00A75B78" w:rsidTr="00A75B78">
        <w:trPr>
          <w:jc w:val="center"/>
        </w:trPr>
        <w:tc>
          <w:tcPr>
            <w:tcW w:w="1305" w:type="dxa"/>
          </w:tcPr>
          <w:p w:rsidR="00A75B78" w:rsidRDefault="00A75B78" w:rsidP="00A75B78">
            <w:r>
              <w:t>H</w:t>
            </w:r>
          </w:p>
        </w:tc>
        <w:tc>
          <w:tcPr>
            <w:tcW w:w="1214" w:type="dxa"/>
          </w:tcPr>
          <w:p w:rsidR="00A75B78" w:rsidRDefault="00A75B78" w:rsidP="00A75B78">
            <w:r>
              <w:t>5.5 – 8.5</w:t>
            </w:r>
          </w:p>
        </w:tc>
        <w:tc>
          <w:tcPr>
            <w:tcW w:w="1214" w:type="dxa"/>
          </w:tcPr>
          <w:p w:rsidR="00A75B78" w:rsidRDefault="00A75B78" w:rsidP="00A75B78">
            <w:pPr>
              <w:keepNext/>
            </w:pPr>
            <w:r>
              <w:t>Triangle</w:t>
            </w:r>
          </w:p>
        </w:tc>
      </w:tr>
      <w:tr w:rsidR="00A75B78" w:rsidTr="00A75B78">
        <w:trPr>
          <w:jc w:val="center"/>
        </w:trPr>
        <w:tc>
          <w:tcPr>
            <w:tcW w:w="1305" w:type="dxa"/>
          </w:tcPr>
          <w:p w:rsidR="00A75B78" w:rsidRDefault="00A75B78" w:rsidP="00A75B78">
            <w:r>
              <w:t>VH</w:t>
            </w:r>
          </w:p>
        </w:tc>
        <w:tc>
          <w:tcPr>
            <w:tcW w:w="1214" w:type="dxa"/>
          </w:tcPr>
          <w:p w:rsidR="00A75B78" w:rsidRDefault="00A75B78" w:rsidP="00A75B78">
            <w:r>
              <w:t>8 - 10</w:t>
            </w:r>
          </w:p>
        </w:tc>
        <w:tc>
          <w:tcPr>
            <w:tcW w:w="1214" w:type="dxa"/>
          </w:tcPr>
          <w:p w:rsidR="00A75B78" w:rsidRDefault="00A75B78" w:rsidP="00A75B78">
            <w:pPr>
              <w:keepNext/>
            </w:pPr>
            <w:r>
              <w:t>Triangle</w:t>
            </w:r>
          </w:p>
        </w:tc>
      </w:tr>
    </w:tbl>
    <w:p w:rsidR="00A75B78" w:rsidRDefault="00A75B78" w:rsidP="00A75B78">
      <w:pPr>
        <w:spacing w:before="240" w:after="200"/>
        <w:rPr>
          <w:i/>
          <w:color w:val="44546A"/>
          <w:sz w:val="18"/>
          <w:szCs w:val="18"/>
        </w:rPr>
      </w:pPr>
      <w:r>
        <w:rPr>
          <w:i/>
          <w:color w:val="44546A"/>
          <w:sz w:val="18"/>
          <w:szCs w:val="18"/>
        </w:rPr>
        <w:t>Table 10   PIRSensor Membership Function</w:t>
      </w:r>
    </w:p>
    <w:p w:rsidR="00A75B78" w:rsidRPr="00A75B78" w:rsidRDefault="00A75B78" w:rsidP="00A75B78">
      <w:pPr>
        <w:pStyle w:val="Heading3"/>
      </w:pPr>
      <w:bookmarkStart w:id="13" w:name="_f6e72ua0b9dv" w:colFirst="0" w:colLast="0"/>
      <w:bookmarkEnd w:id="13"/>
      <w:r w:rsidRPr="00A75B78">
        <w:t>LDRSensor</w:t>
      </w:r>
    </w:p>
    <w:p w:rsidR="00A75B78" w:rsidRDefault="00A75B78" w:rsidP="00A75B78">
      <w:pPr>
        <w:jc w:val="both"/>
      </w:pPr>
      <w:r>
        <w:t xml:space="preserve">LDR are utilised to detect the presence and absence of light. Alarm clocks, lights, and light intensity meters are devices that use LDR as light sensors.  </w:t>
      </w:r>
      <w:r>
        <w:rPr>
          <w:highlight w:val="white"/>
        </w:rPr>
        <w:t xml:space="preserve">Linguistic variables for </w:t>
      </w:r>
      <w:r>
        <w:t>PIRSensor</w:t>
      </w:r>
      <w:r>
        <w:rPr>
          <w:highlight w:val="white"/>
        </w:rPr>
        <w:t xml:space="preserve"> </w:t>
      </w:r>
      <w:r>
        <w:t>D (Dark), VD (Very Dark), DIM, SB (somewhat bright), and B (Bright).</w:t>
      </w:r>
    </w:p>
    <w:p w:rsidR="00A75B78" w:rsidRDefault="00A75B78" w:rsidP="00A75B78">
      <w:pPr>
        <w:jc w:val="both"/>
      </w:pPr>
    </w:p>
    <w:p w:rsidR="00A75B78" w:rsidRDefault="00A75B78" w:rsidP="00A75B78">
      <w:pPr>
        <w:jc w:val="both"/>
      </w:pPr>
    </w:p>
    <w:p w:rsidR="00A75B78" w:rsidRDefault="00A75B78" w:rsidP="00A75B78">
      <w:pPr>
        <w:spacing w:after="200"/>
        <w:rPr>
          <w:i/>
          <w:color w:val="44546A"/>
          <w:sz w:val="18"/>
          <w:szCs w:val="18"/>
        </w:rPr>
      </w:pPr>
      <w:r>
        <w:rPr>
          <w:noProof/>
          <w:color w:val="44546A"/>
          <w:sz w:val="18"/>
          <w:szCs w:val="18"/>
          <w:lang w:val="en-IN"/>
        </w:rPr>
        <w:drawing>
          <wp:inline distT="0" distB="0" distL="0" distR="0" wp14:anchorId="3E4AD721" wp14:editId="582BDA2A">
            <wp:extent cx="3086100" cy="1079500"/>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5"/>
                    <a:srcRect/>
                    <a:stretch>
                      <a:fillRect/>
                    </a:stretch>
                  </pic:blipFill>
                  <pic:spPr>
                    <a:xfrm>
                      <a:off x="0" y="0"/>
                      <a:ext cx="3086100" cy="1079500"/>
                    </a:xfrm>
                    <a:prstGeom prst="rect">
                      <a:avLst/>
                    </a:prstGeom>
                    <a:ln/>
                  </pic:spPr>
                </pic:pic>
              </a:graphicData>
            </a:graphic>
          </wp:inline>
        </w:drawing>
      </w:r>
      <w:r>
        <w:rPr>
          <w:color w:val="44546A"/>
          <w:sz w:val="18"/>
          <w:szCs w:val="18"/>
        </w:rPr>
        <w:t xml:space="preserve">           </w:t>
      </w:r>
      <w:r>
        <w:rPr>
          <w:color w:val="44546A"/>
          <w:sz w:val="18"/>
          <w:szCs w:val="18"/>
        </w:rPr>
        <w:br/>
        <w:t xml:space="preserve">                </w:t>
      </w:r>
      <w:r>
        <w:rPr>
          <w:i/>
          <w:color w:val="44546A"/>
          <w:sz w:val="18"/>
          <w:szCs w:val="18"/>
        </w:rPr>
        <w:t>Figure 13 LDRSensor Membership Function</w:t>
      </w:r>
    </w:p>
    <w:p w:rsidR="00A75B78" w:rsidRDefault="00A75B78" w:rsidP="00A75B78">
      <w:pPr>
        <w:jc w:val="left"/>
      </w:pPr>
    </w:p>
    <w:tbl>
      <w:tblPr>
        <w:tblW w:w="37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5"/>
        <w:gridCol w:w="1214"/>
        <w:gridCol w:w="1214"/>
      </w:tblGrid>
      <w:tr w:rsidR="00A75B78" w:rsidTr="00A75B78">
        <w:trPr>
          <w:jc w:val="center"/>
        </w:trPr>
        <w:tc>
          <w:tcPr>
            <w:tcW w:w="1305" w:type="dxa"/>
          </w:tcPr>
          <w:p w:rsidR="00A75B78" w:rsidRDefault="00A75B78" w:rsidP="00A75B78">
            <w:pPr>
              <w:rPr>
                <w:b/>
              </w:rPr>
            </w:pPr>
            <w:r>
              <w:rPr>
                <w:b/>
              </w:rPr>
              <w:t>Membership Function</w:t>
            </w:r>
          </w:p>
        </w:tc>
        <w:tc>
          <w:tcPr>
            <w:tcW w:w="1214" w:type="dxa"/>
          </w:tcPr>
          <w:p w:rsidR="00A75B78" w:rsidRDefault="00A75B78" w:rsidP="00A75B78">
            <w:pPr>
              <w:rPr>
                <w:b/>
              </w:rPr>
            </w:pPr>
            <w:r>
              <w:rPr>
                <w:b/>
              </w:rPr>
              <w:t xml:space="preserve">Range </w:t>
            </w:r>
          </w:p>
        </w:tc>
        <w:tc>
          <w:tcPr>
            <w:tcW w:w="1214" w:type="dxa"/>
          </w:tcPr>
          <w:p w:rsidR="00A75B78" w:rsidRDefault="00A75B78" w:rsidP="00A75B78">
            <w:pPr>
              <w:rPr>
                <w:b/>
              </w:rPr>
            </w:pPr>
            <w:r>
              <w:rPr>
                <w:b/>
              </w:rPr>
              <w:t>Type</w:t>
            </w:r>
          </w:p>
        </w:tc>
      </w:tr>
      <w:tr w:rsidR="00A75B78" w:rsidTr="00A75B78">
        <w:trPr>
          <w:jc w:val="center"/>
        </w:trPr>
        <w:tc>
          <w:tcPr>
            <w:tcW w:w="1305" w:type="dxa"/>
          </w:tcPr>
          <w:p w:rsidR="00A75B78" w:rsidRDefault="00A75B78" w:rsidP="00A75B78">
            <w:r>
              <w:t>D</w:t>
            </w:r>
          </w:p>
        </w:tc>
        <w:tc>
          <w:tcPr>
            <w:tcW w:w="1214" w:type="dxa"/>
          </w:tcPr>
          <w:p w:rsidR="00A75B78" w:rsidRDefault="00A75B78" w:rsidP="00A75B78">
            <w:r>
              <w:t>0 - 15</w:t>
            </w:r>
          </w:p>
        </w:tc>
        <w:tc>
          <w:tcPr>
            <w:tcW w:w="1214" w:type="dxa"/>
          </w:tcPr>
          <w:p w:rsidR="00A75B78" w:rsidRDefault="00A75B78" w:rsidP="00A75B78">
            <w:r>
              <w:t>Triangle</w:t>
            </w:r>
          </w:p>
        </w:tc>
      </w:tr>
      <w:tr w:rsidR="00A75B78" w:rsidTr="00A75B78">
        <w:trPr>
          <w:jc w:val="center"/>
        </w:trPr>
        <w:tc>
          <w:tcPr>
            <w:tcW w:w="1305" w:type="dxa"/>
          </w:tcPr>
          <w:p w:rsidR="00A75B78" w:rsidRDefault="00A75B78" w:rsidP="00A75B78">
            <w:r>
              <w:t>VD</w:t>
            </w:r>
          </w:p>
        </w:tc>
        <w:tc>
          <w:tcPr>
            <w:tcW w:w="1214" w:type="dxa"/>
          </w:tcPr>
          <w:p w:rsidR="00A75B78" w:rsidRDefault="00A75B78" w:rsidP="00A75B78">
            <w:r>
              <w:t>10 - 30</w:t>
            </w:r>
          </w:p>
        </w:tc>
        <w:tc>
          <w:tcPr>
            <w:tcW w:w="1214" w:type="dxa"/>
          </w:tcPr>
          <w:p w:rsidR="00A75B78" w:rsidRDefault="00A75B78" w:rsidP="00A75B78">
            <w:r>
              <w:t>Triangle</w:t>
            </w:r>
          </w:p>
        </w:tc>
      </w:tr>
      <w:tr w:rsidR="00A75B78" w:rsidTr="00A75B78">
        <w:trPr>
          <w:jc w:val="center"/>
        </w:trPr>
        <w:tc>
          <w:tcPr>
            <w:tcW w:w="1305" w:type="dxa"/>
          </w:tcPr>
          <w:p w:rsidR="00A75B78" w:rsidRDefault="00A75B78" w:rsidP="00A75B78">
            <w:r>
              <w:t>DIM</w:t>
            </w:r>
          </w:p>
        </w:tc>
        <w:tc>
          <w:tcPr>
            <w:tcW w:w="1214" w:type="dxa"/>
          </w:tcPr>
          <w:p w:rsidR="00A75B78" w:rsidRDefault="00A75B78" w:rsidP="00A75B78">
            <w:r>
              <w:t>25 - 45</w:t>
            </w:r>
          </w:p>
        </w:tc>
        <w:tc>
          <w:tcPr>
            <w:tcW w:w="1214" w:type="dxa"/>
          </w:tcPr>
          <w:p w:rsidR="00A75B78" w:rsidRDefault="00A75B78" w:rsidP="00A75B78">
            <w:r>
              <w:t>Triangle</w:t>
            </w:r>
          </w:p>
        </w:tc>
      </w:tr>
      <w:tr w:rsidR="00A75B78" w:rsidTr="00A75B78">
        <w:trPr>
          <w:jc w:val="center"/>
        </w:trPr>
        <w:tc>
          <w:tcPr>
            <w:tcW w:w="1305" w:type="dxa"/>
          </w:tcPr>
          <w:p w:rsidR="00A75B78" w:rsidRDefault="00A75B78" w:rsidP="00A75B78">
            <w:r>
              <w:t>SB</w:t>
            </w:r>
          </w:p>
        </w:tc>
        <w:tc>
          <w:tcPr>
            <w:tcW w:w="1214" w:type="dxa"/>
          </w:tcPr>
          <w:p w:rsidR="00A75B78" w:rsidRDefault="00A75B78" w:rsidP="00A75B78">
            <w:r>
              <w:t xml:space="preserve">40 - 70 </w:t>
            </w:r>
          </w:p>
        </w:tc>
        <w:tc>
          <w:tcPr>
            <w:tcW w:w="1214" w:type="dxa"/>
          </w:tcPr>
          <w:p w:rsidR="00A75B78" w:rsidRDefault="00A75B78" w:rsidP="00A75B78">
            <w:pPr>
              <w:keepNext/>
            </w:pPr>
            <w:r>
              <w:t>Triangle</w:t>
            </w:r>
          </w:p>
        </w:tc>
      </w:tr>
      <w:tr w:rsidR="00A75B78" w:rsidTr="00A75B78">
        <w:trPr>
          <w:jc w:val="center"/>
        </w:trPr>
        <w:tc>
          <w:tcPr>
            <w:tcW w:w="1305" w:type="dxa"/>
          </w:tcPr>
          <w:p w:rsidR="00A75B78" w:rsidRDefault="00A75B78" w:rsidP="00A75B78">
            <w:r>
              <w:t>B</w:t>
            </w:r>
          </w:p>
        </w:tc>
        <w:tc>
          <w:tcPr>
            <w:tcW w:w="1214" w:type="dxa"/>
          </w:tcPr>
          <w:p w:rsidR="00A75B78" w:rsidRDefault="00A75B78" w:rsidP="00A75B78">
            <w:r>
              <w:t>65 - 100</w:t>
            </w:r>
          </w:p>
        </w:tc>
        <w:tc>
          <w:tcPr>
            <w:tcW w:w="1214" w:type="dxa"/>
          </w:tcPr>
          <w:p w:rsidR="00A75B78" w:rsidRDefault="00A75B78" w:rsidP="00A75B78">
            <w:pPr>
              <w:keepNext/>
            </w:pPr>
            <w:r>
              <w:t>Triangle</w:t>
            </w:r>
          </w:p>
        </w:tc>
      </w:tr>
    </w:tbl>
    <w:p w:rsidR="00A75B78" w:rsidRDefault="00A75B78" w:rsidP="00A75B78">
      <w:pPr>
        <w:spacing w:before="240" w:after="200"/>
        <w:rPr>
          <w:i/>
          <w:color w:val="44546A"/>
          <w:sz w:val="18"/>
          <w:szCs w:val="18"/>
        </w:rPr>
      </w:pPr>
      <w:r>
        <w:rPr>
          <w:i/>
          <w:color w:val="44546A"/>
          <w:sz w:val="18"/>
          <w:szCs w:val="18"/>
        </w:rPr>
        <w:t>Table 11 LDRSensor Membership Function</w:t>
      </w:r>
    </w:p>
    <w:p w:rsidR="00A75B78" w:rsidRPr="00A75B78" w:rsidRDefault="00A75B78" w:rsidP="00A75B78">
      <w:pPr>
        <w:pStyle w:val="Heading3"/>
      </w:pPr>
      <w:bookmarkStart w:id="14" w:name="_gjdgxs" w:colFirst="0" w:colLast="0"/>
      <w:bookmarkEnd w:id="14"/>
      <w:r w:rsidRPr="00A75B78">
        <w:t>RoomTemperature</w:t>
      </w:r>
    </w:p>
    <w:p w:rsidR="00A75B78" w:rsidRDefault="00A75B78" w:rsidP="00A75B78">
      <w:pPr>
        <w:jc w:val="both"/>
      </w:pPr>
      <w:r>
        <w:t>The air temps most people prefer for indoor settings are referred to as room temperature. It can be used to adjust the room temperature accordingly. Room temperature is divided into VLT (Very Low Temperature), LT (Low Temperature), NT (Normal Temperature), HT (High Temperature), and VHT (Very High Temperature).</w:t>
      </w:r>
    </w:p>
    <w:p w:rsidR="00A75B78" w:rsidRDefault="00A75B78" w:rsidP="00A75B78">
      <w:pPr>
        <w:jc w:val="both"/>
      </w:pPr>
    </w:p>
    <w:p w:rsidR="00A75B78" w:rsidRDefault="00A75B78" w:rsidP="00A75B78">
      <w:pPr>
        <w:keepNext/>
        <w:jc w:val="both"/>
      </w:pPr>
      <w:r>
        <w:rPr>
          <w:noProof/>
          <w:lang w:val="en-IN"/>
        </w:rPr>
        <w:lastRenderedPageBreak/>
        <w:drawing>
          <wp:inline distT="0" distB="0" distL="0" distR="0" wp14:anchorId="255D5A8C" wp14:editId="096765CF">
            <wp:extent cx="3086100" cy="10541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3086100" cy="1054100"/>
                    </a:xfrm>
                    <a:prstGeom prst="rect">
                      <a:avLst/>
                    </a:prstGeom>
                    <a:ln/>
                  </pic:spPr>
                </pic:pic>
              </a:graphicData>
            </a:graphic>
          </wp:inline>
        </w:drawing>
      </w:r>
    </w:p>
    <w:p w:rsidR="00A75B78" w:rsidRDefault="00A75B78" w:rsidP="00A75B78">
      <w:pPr>
        <w:spacing w:before="240" w:after="200"/>
        <w:rPr>
          <w:i/>
          <w:color w:val="44546A"/>
          <w:sz w:val="18"/>
          <w:szCs w:val="18"/>
        </w:rPr>
      </w:pPr>
      <w:r>
        <w:rPr>
          <w:i/>
          <w:color w:val="44546A"/>
          <w:sz w:val="18"/>
          <w:szCs w:val="18"/>
        </w:rPr>
        <w:t>Figure 14  RoomTemperature Membership Function</w:t>
      </w:r>
    </w:p>
    <w:tbl>
      <w:tblPr>
        <w:tblW w:w="37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5"/>
        <w:gridCol w:w="1214"/>
        <w:gridCol w:w="1214"/>
      </w:tblGrid>
      <w:tr w:rsidR="00A75B78" w:rsidTr="00A75B78">
        <w:trPr>
          <w:jc w:val="center"/>
        </w:trPr>
        <w:tc>
          <w:tcPr>
            <w:tcW w:w="1305" w:type="dxa"/>
          </w:tcPr>
          <w:p w:rsidR="00A75B78" w:rsidRDefault="00A75B78" w:rsidP="00A75B78">
            <w:pPr>
              <w:rPr>
                <w:b/>
              </w:rPr>
            </w:pPr>
            <w:r>
              <w:rPr>
                <w:b/>
              </w:rPr>
              <w:t>Membership Function</w:t>
            </w:r>
          </w:p>
        </w:tc>
        <w:tc>
          <w:tcPr>
            <w:tcW w:w="1214" w:type="dxa"/>
          </w:tcPr>
          <w:p w:rsidR="00A75B78" w:rsidRDefault="00A75B78" w:rsidP="00A75B78">
            <w:pPr>
              <w:rPr>
                <w:b/>
              </w:rPr>
            </w:pPr>
            <w:r>
              <w:rPr>
                <w:b/>
              </w:rPr>
              <w:t xml:space="preserve">Range </w:t>
            </w:r>
          </w:p>
        </w:tc>
        <w:tc>
          <w:tcPr>
            <w:tcW w:w="1214" w:type="dxa"/>
          </w:tcPr>
          <w:p w:rsidR="00A75B78" w:rsidRDefault="00A75B78" w:rsidP="00A75B78">
            <w:pPr>
              <w:rPr>
                <w:b/>
              </w:rPr>
            </w:pPr>
            <w:r>
              <w:rPr>
                <w:b/>
              </w:rPr>
              <w:t>Type</w:t>
            </w:r>
          </w:p>
        </w:tc>
      </w:tr>
      <w:tr w:rsidR="00A75B78" w:rsidTr="00A75B78">
        <w:trPr>
          <w:jc w:val="center"/>
        </w:trPr>
        <w:tc>
          <w:tcPr>
            <w:tcW w:w="1305" w:type="dxa"/>
          </w:tcPr>
          <w:p w:rsidR="00A75B78" w:rsidRDefault="00A75B78" w:rsidP="00A75B78">
            <w:r>
              <w:t>VL</w:t>
            </w:r>
          </w:p>
        </w:tc>
        <w:tc>
          <w:tcPr>
            <w:tcW w:w="1214" w:type="dxa"/>
          </w:tcPr>
          <w:p w:rsidR="00A75B78" w:rsidRDefault="00A75B78" w:rsidP="00A75B78">
            <w:r>
              <w:t>-10 -  -5</w:t>
            </w:r>
          </w:p>
        </w:tc>
        <w:tc>
          <w:tcPr>
            <w:tcW w:w="1214" w:type="dxa"/>
          </w:tcPr>
          <w:p w:rsidR="00A75B78" w:rsidRDefault="00A75B78" w:rsidP="00A75B78">
            <w:r>
              <w:t>Triangle</w:t>
            </w:r>
          </w:p>
        </w:tc>
      </w:tr>
      <w:tr w:rsidR="00A75B78" w:rsidTr="00A75B78">
        <w:trPr>
          <w:jc w:val="center"/>
        </w:trPr>
        <w:tc>
          <w:tcPr>
            <w:tcW w:w="1305" w:type="dxa"/>
          </w:tcPr>
          <w:p w:rsidR="00A75B78" w:rsidRDefault="00A75B78" w:rsidP="00A75B78">
            <w:r>
              <w:t>L</w:t>
            </w:r>
          </w:p>
        </w:tc>
        <w:tc>
          <w:tcPr>
            <w:tcW w:w="1214" w:type="dxa"/>
          </w:tcPr>
          <w:p w:rsidR="00A75B78" w:rsidRDefault="00A75B78" w:rsidP="00A75B78">
            <w:r>
              <w:t>-5 - 14</w:t>
            </w:r>
          </w:p>
        </w:tc>
        <w:tc>
          <w:tcPr>
            <w:tcW w:w="1214" w:type="dxa"/>
          </w:tcPr>
          <w:p w:rsidR="00A75B78" w:rsidRDefault="00A75B78" w:rsidP="00A75B78">
            <w:r>
              <w:t>Triangle</w:t>
            </w:r>
          </w:p>
        </w:tc>
      </w:tr>
      <w:tr w:rsidR="00A75B78" w:rsidTr="00A75B78">
        <w:trPr>
          <w:jc w:val="center"/>
        </w:trPr>
        <w:tc>
          <w:tcPr>
            <w:tcW w:w="1305" w:type="dxa"/>
          </w:tcPr>
          <w:p w:rsidR="00A75B78" w:rsidRDefault="00A75B78" w:rsidP="00A75B78">
            <w:r>
              <w:t>O</w:t>
            </w:r>
          </w:p>
        </w:tc>
        <w:tc>
          <w:tcPr>
            <w:tcW w:w="1214" w:type="dxa"/>
          </w:tcPr>
          <w:p w:rsidR="00A75B78" w:rsidRDefault="00A75B78" w:rsidP="00A75B78">
            <w:r>
              <w:t>15 - 26</w:t>
            </w:r>
          </w:p>
        </w:tc>
        <w:tc>
          <w:tcPr>
            <w:tcW w:w="1214" w:type="dxa"/>
          </w:tcPr>
          <w:p w:rsidR="00A75B78" w:rsidRDefault="00A75B78" w:rsidP="00A75B78">
            <w:pPr>
              <w:keepNext/>
            </w:pPr>
            <w:r>
              <w:t>Triangle</w:t>
            </w:r>
          </w:p>
        </w:tc>
      </w:tr>
      <w:tr w:rsidR="00A75B78" w:rsidTr="00A75B78">
        <w:trPr>
          <w:jc w:val="center"/>
        </w:trPr>
        <w:tc>
          <w:tcPr>
            <w:tcW w:w="1305" w:type="dxa"/>
          </w:tcPr>
          <w:p w:rsidR="00A75B78" w:rsidRDefault="00A75B78" w:rsidP="00A75B78">
            <w:r>
              <w:t>H</w:t>
            </w:r>
          </w:p>
        </w:tc>
        <w:tc>
          <w:tcPr>
            <w:tcW w:w="1214" w:type="dxa"/>
          </w:tcPr>
          <w:p w:rsidR="00A75B78" w:rsidRDefault="00A75B78" w:rsidP="00A75B78">
            <w:r>
              <w:t>26 - 32</w:t>
            </w:r>
          </w:p>
        </w:tc>
        <w:tc>
          <w:tcPr>
            <w:tcW w:w="1214" w:type="dxa"/>
          </w:tcPr>
          <w:p w:rsidR="00A75B78" w:rsidRDefault="00A75B78" w:rsidP="00A75B78">
            <w:pPr>
              <w:keepNext/>
            </w:pPr>
            <w:r>
              <w:t>Triangle</w:t>
            </w:r>
          </w:p>
        </w:tc>
      </w:tr>
      <w:tr w:rsidR="00A75B78" w:rsidTr="00A75B78">
        <w:trPr>
          <w:jc w:val="center"/>
        </w:trPr>
        <w:tc>
          <w:tcPr>
            <w:tcW w:w="1305" w:type="dxa"/>
          </w:tcPr>
          <w:p w:rsidR="00A75B78" w:rsidRDefault="00A75B78" w:rsidP="00A75B78">
            <w:r>
              <w:t>VH</w:t>
            </w:r>
          </w:p>
        </w:tc>
        <w:tc>
          <w:tcPr>
            <w:tcW w:w="1214" w:type="dxa"/>
          </w:tcPr>
          <w:p w:rsidR="00A75B78" w:rsidRDefault="00A75B78" w:rsidP="00A75B78">
            <w:r>
              <w:t>32 - 40</w:t>
            </w:r>
          </w:p>
        </w:tc>
        <w:tc>
          <w:tcPr>
            <w:tcW w:w="1214" w:type="dxa"/>
          </w:tcPr>
          <w:p w:rsidR="00A75B78" w:rsidRDefault="00A75B78" w:rsidP="00A75B78">
            <w:pPr>
              <w:keepNext/>
            </w:pPr>
            <w:r>
              <w:t>Triangle</w:t>
            </w:r>
          </w:p>
        </w:tc>
      </w:tr>
    </w:tbl>
    <w:p w:rsidR="00A75B78" w:rsidRDefault="00A75B78" w:rsidP="00A75B78">
      <w:pPr>
        <w:spacing w:after="200"/>
        <w:rPr>
          <w:i/>
          <w:color w:val="44546A"/>
          <w:sz w:val="18"/>
          <w:szCs w:val="18"/>
        </w:rPr>
      </w:pPr>
      <w:r>
        <w:rPr>
          <w:i/>
          <w:color w:val="44546A"/>
          <w:sz w:val="18"/>
          <w:szCs w:val="18"/>
        </w:rPr>
        <w:t>Table 12 RoomTemperature Membership Function</w:t>
      </w:r>
    </w:p>
    <w:p w:rsidR="00A75B78" w:rsidRPr="00A75B78" w:rsidRDefault="00A75B78" w:rsidP="00A75B78">
      <w:pPr>
        <w:pStyle w:val="Heading2"/>
      </w:pPr>
      <w:bookmarkStart w:id="15" w:name="_evzxfscl11sg" w:colFirst="0" w:colLast="0"/>
      <w:bookmarkEnd w:id="15"/>
      <w:r w:rsidRPr="00A75B78">
        <w:t>Fuzzy Inference System</w:t>
      </w:r>
    </w:p>
    <w:p w:rsidR="00A75B78" w:rsidRDefault="00A75B78" w:rsidP="00A75B78">
      <w:pPr>
        <w:jc w:val="both"/>
      </w:pPr>
      <w:r>
        <w:t xml:space="preserve">The inputs are connected with the outputs using the fuzzy sets available in the Fuzzy Inference System. Mainly there are two types of inference system which are Mamdani and Sugeno Fuzzy inference system. For this project as mentioned earlier we have implemented the Mamdani FIS. This system was proposed in 1975 by Ebhasim Mamdani. Essentially, it was planned to control a steam engine and boiler combination by synthesizing a set of fuzzy rules obtained from system developers (tutoialspoint, n.d.). Mamdani systems are well suited to expert system applications where the rules are created from human expert knowledge, such as medical diagnostics, because their rule bases are more logical and simpler to understand (E.H.Mamdani &amp; S.Assilian, 1975). </w:t>
      </w:r>
    </w:p>
    <w:p w:rsidR="00A75B78" w:rsidRDefault="00A75B78" w:rsidP="00A75B78">
      <w:pPr>
        <w:jc w:val="both"/>
      </w:pPr>
      <w:r>
        <w:rPr>
          <w:noProof/>
          <w:lang w:val="en-IN"/>
        </w:rPr>
        <w:drawing>
          <wp:inline distT="114300" distB="114300" distL="114300" distR="114300" wp14:anchorId="5EB96B79" wp14:editId="0A5CE06B">
            <wp:extent cx="3095625" cy="1501825"/>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l="4787" r="3230" b="56527"/>
                    <a:stretch>
                      <a:fillRect/>
                    </a:stretch>
                  </pic:blipFill>
                  <pic:spPr>
                    <a:xfrm>
                      <a:off x="0" y="0"/>
                      <a:ext cx="3095625" cy="1501825"/>
                    </a:xfrm>
                    <a:prstGeom prst="rect">
                      <a:avLst/>
                    </a:prstGeom>
                    <a:ln/>
                  </pic:spPr>
                </pic:pic>
              </a:graphicData>
            </a:graphic>
          </wp:inline>
        </w:drawing>
      </w:r>
    </w:p>
    <w:p w:rsidR="00A75B78" w:rsidRDefault="00A75B78" w:rsidP="00A75B78">
      <w:pPr>
        <w:jc w:val="both"/>
      </w:pPr>
      <w:r>
        <w:rPr>
          <w:i/>
          <w:color w:val="44546A"/>
          <w:sz w:val="18"/>
          <w:szCs w:val="18"/>
        </w:rPr>
        <w:t xml:space="preserve">                                   Figure </w:t>
      </w:r>
      <w:r w:rsidR="00F30EDC">
        <w:rPr>
          <w:i/>
          <w:color w:val="44546A"/>
          <w:sz w:val="18"/>
          <w:szCs w:val="18"/>
        </w:rPr>
        <w:t>15 Mamdani</w:t>
      </w:r>
      <w:r>
        <w:rPr>
          <w:i/>
          <w:color w:val="44546A"/>
          <w:sz w:val="18"/>
          <w:szCs w:val="18"/>
        </w:rPr>
        <w:t xml:space="preserve"> FIS</w:t>
      </w:r>
    </w:p>
    <w:p w:rsidR="00A75B78" w:rsidRDefault="00A75B78" w:rsidP="00A75B78">
      <w:pPr>
        <w:jc w:val="both"/>
      </w:pPr>
    </w:p>
    <w:p w:rsidR="00A75B78" w:rsidRDefault="00A75B78" w:rsidP="00A75B78">
      <w:pPr>
        <w:jc w:val="both"/>
      </w:pPr>
      <w:r>
        <w:t>The main steps involved in FIS are:</w:t>
      </w:r>
    </w:p>
    <w:p w:rsidR="00A75B78" w:rsidRDefault="00A75B78" w:rsidP="00A75B78">
      <w:pPr>
        <w:jc w:val="both"/>
      </w:pPr>
    </w:p>
    <w:p w:rsidR="00A75B78" w:rsidRDefault="00A75B78" w:rsidP="00A75B78">
      <w:pPr>
        <w:pStyle w:val="Heading3"/>
      </w:pPr>
      <w:bookmarkStart w:id="16" w:name="_1q2n54rtdjue" w:colFirst="0" w:colLast="0"/>
      <w:bookmarkEnd w:id="16"/>
      <w:r w:rsidRPr="00A75B78">
        <w:t>Fuzzification</w:t>
      </w:r>
    </w:p>
    <w:p w:rsidR="00A75B78" w:rsidRDefault="00A75B78" w:rsidP="00A75B78">
      <w:pPr>
        <w:jc w:val="both"/>
      </w:pPr>
      <w:r>
        <w:t>Fuzzification refers to the technique of converting clean input to fuzzy. The linguistic variable is another term for the fuzzy variable. For fuzziness to be expressed, a membership function is necessary.</w:t>
      </w:r>
    </w:p>
    <w:p w:rsidR="00A75B78" w:rsidRDefault="00A75B78" w:rsidP="00A75B78">
      <w:pPr>
        <w:jc w:val="left"/>
      </w:pPr>
    </w:p>
    <w:p w:rsidR="00A75B78" w:rsidRDefault="00A75B78" w:rsidP="00A75B78">
      <w:pPr>
        <w:pStyle w:val="Heading3"/>
      </w:pPr>
      <w:bookmarkStart w:id="17" w:name="_1anhf4wr96uh" w:colFirst="0" w:colLast="0"/>
      <w:bookmarkEnd w:id="17"/>
      <w:r>
        <w:t xml:space="preserve">  Rules</w:t>
      </w:r>
    </w:p>
    <w:p w:rsidR="00A75B78" w:rsidRDefault="00A75B78" w:rsidP="00A75B78">
      <w:pPr>
        <w:jc w:val="both"/>
      </w:pPr>
      <w:r>
        <w:t xml:space="preserve">To obtain the desired output after passing the input to the FIS, we use the help of Fuzzy Rules, these are also known as linguistic representation. For our Fuzzy logic Controller to work with maximum performance these rules should we return by someone who have good domain knowledge. The system makes its decisions on the basis of rules which we have set in the knowledge base. The rules are basically if-then </w:t>
      </w:r>
      <w:r>
        <w:lastRenderedPageBreak/>
        <w:t>condition with OR and AND operator. For example if ResidentsHeartRate and ResidentsBloodPressure is high they may be a need to call the doctor for further assistance.</w:t>
      </w:r>
    </w:p>
    <w:p w:rsidR="00A75B78" w:rsidRDefault="00A75B78" w:rsidP="00A75B78">
      <w:pPr>
        <w:jc w:val="both"/>
      </w:pPr>
      <w:r>
        <w:t>We have created a total of 68 rules and some of them are shown in the figure below.</w:t>
      </w:r>
    </w:p>
    <w:p w:rsidR="00A75B78" w:rsidRDefault="00A75B78" w:rsidP="00A75B78">
      <w:pPr>
        <w:jc w:val="both"/>
      </w:pPr>
    </w:p>
    <w:p w:rsidR="00A75B78" w:rsidRDefault="00A75B78" w:rsidP="00A75B78">
      <w:pPr>
        <w:keepNext/>
        <w:jc w:val="left"/>
      </w:pPr>
      <w:r>
        <w:rPr>
          <w:noProof/>
          <w:lang w:val="en-IN"/>
        </w:rPr>
        <w:drawing>
          <wp:inline distT="0" distB="0" distL="0" distR="0" wp14:anchorId="281A2C15" wp14:editId="0F19F8D9">
            <wp:extent cx="3086100" cy="14478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3086100" cy="1447800"/>
                    </a:xfrm>
                    <a:prstGeom prst="rect">
                      <a:avLst/>
                    </a:prstGeom>
                    <a:ln/>
                  </pic:spPr>
                </pic:pic>
              </a:graphicData>
            </a:graphic>
          </wp:inline>
        </w:drawing>
      </w:r>
    </w:p>
    <w:p w:rsidR="00A75B78" w:rsidRDefault="00A75B78" w:rsidP="00A75B78">
      <w:pPr>
        <w:spacing w:before="240" w:after="200"/>
        <w:rPr>
          <w:i/>
          <w:color w:val="44546A"/>
          <w:sz w:val="18"/>
          <w:szCs w:val="18"/>
        </w:rPr>
      </w:pPr>
      <w:r>
        <w:rPr>
          <w:i/>
          <w:color w:val="44546A"/>
          <w:sz w:val="18"/>
          <w:szCs w:val="18"/>
        </w:rPr>
        <w:t>Figure 14  Fuzzy Rules (snippet)</w:t>
      </w:r>
    </w:p>
    <w:p w:rsidR="00A75B78" w:rsidRDefault="00A75B78" w:rsidP="00A75B78">
      <w:pPr>
        <w:pStyle w:val="Heading3"/>
      </w:pPr>
      <w:r w:rsidRPr="00A75B78">
        <w:t>Aggregation</w:t>
      </w:r>
    </w:p>
    <w:p w:rsidR="00A75B78" w:rsidRDefault="00A75B78" w:rsidP="00A75B78">
      <w:pPr>
        <w:spacing w:after="240"/>
        <w:jc w:val="both"/>
      </w:pPr>
      <w:r>
        <w:t>This is the process where we combine all the rules output into a single output. All the rules declared will be analyzed and reviewed to get this final output.</w:t>
      </w:r>
    </w:p>
    <w:p w:rsidR="00A75B78" w:rsidRDefault="00A75B78" w:rsidP="00A75B78">
      <w:pPr>
        <w:pStyle w:val="Heading3"/>
      </w:pPr>
      <w:bookmarkStart w:id="18" w:name="_36ho3jnu49ju" w:colFirst="0" w:colLast="0"/>
      <w:bookmarkEnd w:id="18"/>
      <w:r>
        <w:t xml:space="preserve"> Defuzzification</w:t>
      </w:r>
    </w:p>
    <w:p w:rsidR="00A75B78" w:rsidRDefault="00A75B78" w:rsidP="00A75B78">
      <w:pPr>
        <w:jc w:val="both"/>
      </w:pPr>
      <w:r>
        <w:t>Defuzzification is the method in which we will convert the fuzzy input into crisp output. While we developed the Fuzzy Inference System we have used the centroid method for this purpose. The centroid method works on the basis average value obtained from the membership function. The Centre of Area (COA) is calculated using the equation shown below.</w:t>
      </w:r>
    </w:p>
    <w:p w:rsidR="00A75B78" w:rsidRDefault="00A75B78" w:rsidP="00A75B78">
      <w:pPr>
        <w:keepNext/>
      </w:pPr>
      <w:r>
        <w:rPr>
          <w:noProof/>
          <w:lang w:val="en-IN"/>
        </w:rPr>
        <w:drawing>
          <wp:inline distT="0" distB="0" distL="0" distR="0" wp14:anchorId="726C60CA" wp14:editId="42CA1BEB">
            <wp:extent cx="1607959" cy="80779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1607959" cy="807790"/>
                    </a:xfrm>
                    <a:prstGeom prst="rect">
                      <a:avLst/>
                    </a:prstGeom>
                    <a:ln/>
                  </pic:spPr>
                </pic:pic>
              </a:graphicData>
            </a:graphic>
          </wp:inline>
        </w:drawing>
      </w:r>
    </w:p>
    <w:p w:rsidR="00A75B78" w:rsidRDefault="00A75B78" w:rsidP="00A75B78">
      <w:pPr>
        <w:spacing w:after="200"/>
        <w:rPr>
          <w:i/>
          <w:color w:val="44546A"/>
          <w:sz w:val="18"/>
          <w:szCs w:val="18"/>
        </w:rPr>
      </w:pPr>
      <w:r>
        <w:rPr>
          <w:i/>
          <w:color w:val="44546A"/>
          <w:sz w:val="18"/>
          <w:szCs w:val="18"/>
        </w:rPr>
        <w:t>Equation 1 COA Equation</w:t>
      </w:r>
    </w:p>
    <w:p w:rsidR="00A75B78" w:rsidRDefault="00A75B78" w:rsidP="00A75B78">
      <w:pPr>
        <w:pStyle w:val="Heading2"/>
      </w:pPr>
      <w:bookmarkStart w:id="19" w:name="_8hnksxrloj3h" w:colFirst="0" w:colLast="0"/>
      <w:bookmarkEnd w:id="19"/>
      <w:r>
        <w:t xml:space="preserve">Output and </w:t>
      </w:r>
      <w:r w:rsidRPr="00A75B78">
        <w:t>Membership</w:t>
      </w:r>
      <w:r>
        <w:t xml:space="preserve"> Function</w:t>
      </w:r>
    </w:p>
    <w:p w:rsidR="00A75B78" w:rsidRDefault="00A75B78" w:rsidP="00A75B78">
      <w:pPr>
        <w:jc w:val="both"/>
      </w:pPr>
      <w:r>
        <w:t>The FLC which we have taken eight outputs which</w:t>
      </w:r>
      <w:r w:rsidR="00137772">
        <w:t xml:space="preserve"> are Doctor Attention Required, Volume Controller, Temerature Controller</w:t>
      </w:r>
      <w:r>
        <w:t>, Smoke</w:t>
      </w:r>
      <w:r w:rsidR="00137772">
        <w:t xml:space="preserve"> </w:t>
      </w:r>
      <w:r>
        <w:t>Controller</w:t>
      </w:r>
      <w:r w:rsidR="00137772">
        <w:t>, Gesture Controller, Food Warmth Controller</w:t>
      </w:r>
      <w:r>
        <w:t>, Light</w:t>
      </w:r>
      <w:r w:rsidR="00137772">
        <w:t xml:space="preserve"> </w:t>
      </w:r>
      <w:r>
        <w:t>Controller, RoomHeat</w:t>
      </w:r>
      <w:r w:rsidR="00137772">
        <w:t xml:space="preserve"> </w:t>
      </w:r>
      <w:r>
        <w:t xml:space="preserve">Controller </w:t>
      </w:r>
      <w:r w:rsidR="00137772">
        <w:t xml:space="preserve">and </w:t>
      </w:r>
      <w:r>
        <w:t>WaterHeater. A relevant Membership function for each output is declared. The membership functions are of type triangle or trapezoidal. The section below describes each of the output variables</w:t>
      </w:r>
    </w:p>
    <w:p w:rsidR="00A75B78" w:rsidRDefault="00A75B78" w:rsidP="00A75B78">
      <w:pPr>
        <w:jc w:val="both"/>
      </w:pPr>
    </w:p>
    <w:p w:rsidR="00A75B78" w:rsidRPr="00A75B78" w:rsidRDefault="00A75B78" w:rsidP="00A75B78">
      <w:pPr>
        <w:pStyle w:val="Heading3"/>
      </w:pPr>
      <w:bookmarkStart w:id="20" w:name="_xddmmlnx4hm8" w:colFirst="0" w:colLast="0"/>
      <w:bookmarkEnd w:id="20"/>
      <w:r w:rsidRPr="00A75B78">
        <w:t>DoctorAttentionRequired</w:t>
      </w:r>
    </w:p>
    <w:p w:rsidR="00A75B78" w:rsidRDefault="00A75B78" w:rsidP="00A75B78">
      <w:pPr>
        <w:jc w:val="both"/>
      </w:pPr>
      <w:r>
        <w:rPr>
          <w:rFonts w:ascii="Times" w:eastAsia="Times" w:hAnsi="Times" w:cs="Times"/>
          <w:color w:val="202124"/>
          <w:highlight w:val="white"/>
        </w:rPr>
        <w:t xml:space="preserve">Doctor attention means the level of medical attention the person needs. This output depends on the Resident Heart Rate, Blood Pressure and Body Temperature. </w:t>
      </w:r>
      <w:r>
        <w:rPr>
          <w:i/>
        </w:rPr>
        <w:t>DoctorAttentionRequired</w:t>
      </w:r>
      <w:r>
        <w:t xml:space="preserve"> is divided into L (Low), M (Medium), and VH (Very High).</w:t>
      </w:r>
    </w:p>
    <w:p w:rsidR="00A75B78" w:rsidRDefault="00A75B78" w:rsidP="00A75B78">
      <w:pPr>
        <w:jc w:val="left"/>
      </w:pPr>
    </w:p>
    <w:p w:rsidR="00A75B78" w:rsidRDefault="00A75B78" w:rsidP="00A75B78">
      <w:pPr>
        <w:keepNext/>
        <w:jc w:val="left"/>
      </w:pPr>
      <w:r>
        <w:rPr>
          <w:rFonts w:ascii="Times" w:eastAsia="Times" w:hAnsi="Times" w:cs="Times"/>
          <w:noProof/>
          <w:lang w:val="en-IN"/>
        </w:rPr>
        <w:lastRenderedPageBreak/>
        <w:drawing>
          <wp:inline distT="0" distB="0" distL="0" distR="0" wp14:anchorId="5E9DEDFF" wp14:editId="6BC0317E">
            <wp:extent cx="3086100" cy="11176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0"/>
                    <a:srcRect/>
                    <a:stretch>
                      <a:fillRect/>
                    </a:stretch>
                  </pic:blipFill>
                  <pic:spPr>
                    <a:xfrm>
                      <a:off x="0" y="0"/>
                      <a:ext cx="3086100" cy="1117600"/>
                    </a:xfrm>
                    <a:prstGeom prst="rect">
                      <a:avLst/>
                    </a:prstGeom>
                    <a:ln/>
                  </pic:spPr>
                </pic:pic>
              </a:graphicData>
            </a:graphic>
          </wp:inline>
        </w:drawing>
      </w:r>
    </w:p>
    <w:p w:rsidR="00A75B78" w:rsidRDefault="00A75B78" w:rsidP="00A75B78">
      <w:pPr>
        <w:spacing w:before="240" w:after="200"/>
        <w:rPr>
          <w:i/>
          <w:color w:val="44546A"/>
          <w:sz w:val="18"/>
          <w:szCs w:val="18"/>
        </w:rPr>
      </w:pPr>
      <w:r>
        <w:rPr>
          <w:i/>
          <w:color w:val="44546A"/>
          <w:sz w:val="18"/>
          <w:szCs w:val="18"/>
        </w:rPr>
        <w:t>Figure 16 DoctorAttentionRequired Membership Function</w:t>
      </w:r>
    </w:p>
    <w:p w:rsidR="00A75B78" w:rsidRDefault="00A75B78" w:rsidP="00A75B78"/>
    <w:tbl>
      <w:tblPr>
        <w:tblW w:w="37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5"/>
        <w:gridCol w:w="1214"/>
        <w:gridCol w:w="1214"/>
      </w:tblGrid>
      <w:tr w:rsidR="00A75B78" w:rsidTr="00A75B78">
        <w:trPr>
          <w:jc w:val="center"/>
        </w:trPr>
        <w:tc>
          <w:tcPr>
            <w:tcW w:w="1305" w:type="dxa"/>
          </w:tcPr>
          <w:p w:rsidR="00A75B78" w:rsidRDefault="00A75B78" w:rsidP="00A75B78">
            <w:pPr>
              <w:rPr>
                <w:b/>
              </w:rPr>
            </w:pPr>
            <w:r>
              <w:rPr>
                <w:b/>
              </w:rPr>
              <w:t>Membership Function</w:t>
            </w:r>
          </w:p>
        </w:tc>
        <w:tc>
          <w:tcPr>
            <w:tcW w:w="1214" w:type="dxa"/>
          </w:tcPr>
          <w:p w:rsidR="00A75B78" w:rsidRDefault="00A75B78" w:rsidP="00A75B78">
            <w:pPr>
              <w:rPr>
                <w:b/>
              </w:rPr>
            </w:pPr>
            <w:r>
              <w:rPr>
                <w:b/>
              </w:rPr>
              <w:t xml:space="preserve">Range </w:t>
            </w:r>
          </w:p>
        </w:tc>
        <w:tc>
          <w:tcPr>
            <w:tcW w:w="1214" w:type="dxa"/>
          </w:tcPr>
          <w:p w:rsidR="00A75B78" w:rsidRDefault="00A75B78" w:rsidP="00A75B78">
            <w:pPr>
              <w:rPr>
                <w:b/>
              </w:rPr>
            </w:pPr>
            <w:r>
              <w:rPr>
                <w:b/>
              </w:rPr>
              <w:t>Type</w:t>
            </w:r>
          </w:p>
        </w:tc>
      </w:tr>
      <w:tr w:rsidR="00A75B78" w:rsidTr="00A75B78">
        <w:trPr>
          <w:jc w:val="center"/>
        </w:trPr>
        <w:tc>
          <w:tcPr>
            <w:tcW w:w="1305" w:type="dxa"/>
          </w:tcPr>
          <w:p w:rsidR="00A75B78" w:rsidRDefault="00A75B78" w:rsidP="00A75B78">
            <w:r>
              <w:t>L</w:t>
            </w:r>
          </w:p>
        </w:tc>
        <w:tc>
          <w:tcPr>
            <w:tcW w:w="1214" w:type="dxa"/>
          </w:tcPr>
          <w:p w:rsidR="00A75B78" w:rsidRDefault="00A75B78" w:rsidP="00A75B78">
            <w:r>
              <w:t xml:space="preserve"> 0 – 0.3</w:t>
            </w:r>
          </w:p>
        </w:tc>
        <w:tc>
          <w:tcPr>
            <w:tcW w:w="1214" w:type="dxa"/>
          </w:tcPr>
          <w:p w:rsidR="00A75B78" w:rsidRDefault="00A75B78" w:rsidP="00A75B78">
            <w:r>
              <w:t>Triangle</w:t>
            </w:r>
            <w:r>
              <w:rPr>
                <w:rFonts w:ascii="Arial" w:eastAsia="Arial" w:hAnsi="Arial" w:cs="Arial"/>
                <w:sz w:val="17"/>
                <w:szCs w:val="17"/>
              </w:rPr>
              <w:t xml:space="preserve"> </w:t>
            </w:r>
          </w:p>
        </w:tc>
      </w:tr>
      <w:tr w:rsidR="00A75B78" w:rsidTr="00A75B78">
        <w:trPr>
          <w:jc w:val="center"/>
        </w:trPr>
        <w:tc>
          <w:tcPr>
            <w:tcW w:w="1305" w:type="dxa"/>
          </w:tcPr>
          <w:p w:rsidR="00A75B78" w:rsidRDefault="00A75B78" w:rsidP="00A75B78">
            <w:r>
              <w:t>M</w:t>
            </w:r>
          </w:p>
        </w:tc>
        <w:tc>
          <w:tcPr>
            <w:tcW w:w="1214" w:type="dxa"/>
          </w:tcPr>
          <w:p w:rsidR="00A75B78" w:rsidRDefault="00A75B78" w:rsidP="00A75B78">
            <w:pPr>
              <w:jc w:val="left"/>
            </w:pPr>
            <w:r>
              <w:t>0.25 – 0.85</w:t>
            </w:r>
          </w:p>
        </w:tc>
        <w:tc>
          <w:tcPr>
            <w:tcW w:w="1214" w:type="dxa"/>
          </w:tcPr>
          <w:p w:rsidR="00A75B78" w:rsidRDefault="00A75B78" w:rsidP="00A75B78">
            <w:r>
              <w:t>Triangle</w:t>
            </w:r>
            <w:r>
              <w:rPr>
                <w:rFonts w:ascii="Arial" w:eastAsia="Arial" w:hAnsi="Arial" w:cs="Arial"/>
                <w:sz w:val="17"/>
                <w:szCs w:val="17"/>
              </w:rPr>
              <w:t xml:space="preserve"> </w:t>
            </w:r>
          </w:p>
        </w:tc>
      </w:tr>
      <w:tr w:rsidR="00A75B78" w:rsidTr="00A75B78">
        <w:trPr>
          <w:jc w:val="center"/>
        </w:trPr>
        <w:tc>
          <w:tcPr>
            <w:tcW w:w="1305" w:type="dxa"/>
          </w:tcPr>
          <w:p w:rsidR="00A75B78" w:rsidRDefault="00A75B78" w:rsidP="00A75B78">
            <w:r>
              <w:t>VH</w:t>
            </w:r>
          </w:p>
        </w:tc>
        <w:tc>
          <w:tcPr>
            <w:tcW w:w="1214" w:type="dxa"/>
          </w:tcPr>
          <w:p w:rsidR="00A75B78" w:rsidRDefault="00A75B78" w:rsidP="00A75B78">
            <w:r>
              <w:t>0.7 - 1</w:t>
            </w:r>
          </w:p>
        </w:tc>
        <w:tc>
          <w:tcPr>
            <w:tcW w:w="1214" w:type="dxa"/>
          </w:tcPr>
          <w:p w:rsidR="00A75B78" w:rsidRDefault="00A75B78" w:rsidP="00A75B78">
            <w:pPr>
              <w:keepNext/>
            </w:pPr>
            <w:r>
              <w:t>Triangle</w:t>
            </w:r>
          </w:p>
        </w:tc>
      </w:tr>
    </w:tbl>
    <w:p w:rsidR="00A75B78" w:rsidRDefault="00A75B78" w:rsidP="00A75B78">
      <w:pPr>
        <w:spacing w:before="240" w:after="200"/>
      </w:pPr>
      <w:r>
        <w:rPr>
          <w:i/>
          <w:color w:val="44546A"/>
          <w:sz w:val="18"/>
          <w:szCs w:val="18"/>
        </w:rPr>
        <w:t>Table 13 DoctorAttentionRequired Membership Function</w:t>
      </w:r>
    </w:p>
    <w:p w:rsidR="00A75B78" w:rsidRPr="00A75B78" w:rsidRDefault="00A75B78" w:rsidP="00A75B78">
      <w:pPr>
        <w:pStyle w:val="Heading3"/>
      </w:pPr>
      <w:bookmarkStart w:id="21" w:name="_ilyuunyjp1pa" w:colFirst="0" w:colLast="0"/>
      <w:bookmarkEnd w:id="21"/>
      <w:r w:rsidRPr="00A75B78">
        <w:t>VolumeController</w:t>
      </w:r>
    </w:p>
    <w:p w:rsidR="00A75B78" w:rsidRDefault="00A75B78" w:rsidP="00A75B78">
      <w:pPr>
        <w:jc w:val="both"/>
      </w:pPr>
      <w:r>
        <w:t>To control the audio system sound volume controller is used. It depends on the volume intensity input.  Volume Controller is divided into VL (Very Low), L (Low), M (Medium), H (High), and VH (Very High).</w:t>
      </w:r>
    </w:p>
    <w:p w:rsidR="00A75B78" w:rsidRDefault="00A75B78" w:rsidP="00A75B78">
      <w:pPr>
        <w:jc w:val="left"/>
      </w:pPr>
    </w:p>
    <w:p w:rsidR="00A75B78" w:rsidRDefault="00A75B78" w:rsidP="00A75B78">
      <w:pPr>
        <w:keepNext/>
        <w:jc w:val="left"/>
      </w:pPr>
      <w:r>
        <w:rPr>
          <w:noProof/>
          <w:lang w:val="en-IN"/>
        </w:rPr>
        <w:drawing>
          <wp:inline distT="0" distB="0" distL="0" distR="0" wp14:anchorId="47379127" wp14:editId="39C8720A">
            <wp:extent cx="3086100" cy="10668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1"/>
                    <a:srcRect/>
                    <a:stretch>
                      <a:fillRect/>
                    </a:stretch>
                  </pic:blipFill>
                  <pic:spPr>
                    <a:xfrm>
                      <a:off x="0" y="0"/>
                      <a:ext cx="3086100" cy="1066800"/>
                    </a:xfrm>
                    <a:prstGeom prst="rect">
                      <a:avLst/>
                    </a:prstGeom>
                    <a:ln/>
                  </pic:spPr>
                </pic:pic>
              </a:graphicData>
            </a:graphic>
          </wp:inline>
        </w:drawing>
      </w:r>
    </w:p>
    <w:p w:rsidR="00A75B78" w:rsidRDefault="00A75B78" w:rsidP="00A75B78">
      <w:pPr>
        <w:spacing w:before="240" w:after="200"/>
        <w:rPr>
          <w:i/>
          <w:color w:val="44546A"/>
          <w:sz w:val="18"/>
          <w:szCs w:val="18"/>
        </w:rPr>
      </w:pPr>
      <w:r>
        <w:rPr>
          <w:i/>
          <w:color w:val="44546A"/>
          <w:sz w:val="18"/>
          <w:szCs w:val="18"/>
        </w:rPr>
        <w:t xml:space="preserve">Figure </w:t>
      </w:r>
      <w:r w:rsidR="00137772">
        <w:rPr>
          <w:i/>
          <w:color w:val="44546A"/>
          <w:sz w:val="18"/>
          <w:szCs w:val="18"/>
        </w:rPr>
        <w:t>17 VolumeController</w:t>
      </w:r>
      <w:r>
        <w:rPr>
          <w:i/>
          <w:color w:val="44546A"/>
          <w:sz w:val="18"/>
          <w:szCs w:val="18"/>
        </w:rPr>
        <w:t xml:space="preserve"> Membership Function</w:t>
      </w:r>
    </w:p>
    <w:p w:rsidR="00A75B78" w:rsidRDefault="00A75B78" w:rsidP="00A75B78">
      <w:pPr>
        <w:jc w:val="left"/>
      </w:pPr>
    </w:p>
    <w:tbl>
      <w:tblPr>
        <w:tblW w:w="37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5"/>
        <w:gridCol w:w="1214"/>
        <w:gridCol w:w="1214"/>
      </w:tblGrid>
      <w:tr w:rsidR="00A75B78" w:rsidTr="00A75B78">
        <w:trPr>
          <w:jc w:val="center"/>
        </w:trPr>
        <w:tc>
          <w:tcPr>
            <w:tcW w:w="1305" w:type="dxa"/>
          </w:tcPr>
          <w:p w:rsidR="00A75B78" w:rsidRDefault="00A75B78" w:rsidP="00A75B78">
            <w:pPr>
              <w:rPr>
                <w:b/>
              </w:rPr>
            </w:pPr>
            <w:r>
              <w:rPr>
                <w:b/>
              </w:rPr>
              <w:t>Membership Function</w:t>
            </w:r>
          </w:p>
        </w:tc>
        <w:tc>
          <w:tcPr>
            <w:tcW w:w="1214" w:type="dxa"/>
          </w:tcPr>
          <w:p w:rsidR="00A75B78" w:rsidRDefault="00A75B78" w:rsidP="00A75B78">
            <w:pPr>
              <w:rPr>
                <w:b/>
              </w:rPr>
            </w:pPr>
            <w:r>
              <w:rPr>
                <w:b/>
              </w:rPr>
              <w:t xml:space="preserve">Range </w:t>
            </w:r>
          </w:p>
        </w:tc>
        <w:tc>
          <w:tcPr>
            <w:tcW w:w="1214" w:type="dxa"/>
          </w:tcPr>
          <w:p w:rsidR="00A75B78" w:rsidRDefault="00A75B78" w:rsidP="00A75B78">
            <w:pPr>
              <w:rPr>
                <w:b/>
              </w:rPr>
            </w:pPr>
            <w:r>
              <w:rPr>
                <w:b/>
              </w:rPr>
              <w:t>Type</w:t>
            </w:r>
          </w:p>
        </w:tc>
      </w:tr>
      <w:tr w:rsidR="00A75B78" w:rsidTr="00A75B78">
        <w:trPr>
          <w:jc w:val="center"/>
        </w:trPr>
        <w:tc>
          <w:tcPr>
            <w:tcW w:w="1305" w:type="dxa"/>
          </w:tcPr>
          <w:p w:rsidR="00A75B78" w:rsidRDefault="00A75B78" w:rsidP="00A75B78">
            <w:r>
              <w:t>VL</w:t>
            </w:r>
          </w:p>
        </w:tc>
        <w:tc>
          <w:tcPr>
            <w:tcW w:w="1214" w:type="dxa"/>
          </w:tcPr>
          <w:p w:rsidR="00A75B78" w:rsidRDefault="00A75B78" w:rsidP="00A75B78">
            <w:r>
              <w:t>0 - 25</w:t>
            </w:r>
          </w:p>
        </w:tc>
        <w:tc>
          <w:tcPr>
            <w:tcW w:w="1214" w:type="dxa"/>
          </w:tcPr>
          <w:p w:rsidR="00A75B78" w:rsidRDefault="00A75B78" w:rsidP="00A75B78">
            <w:r>
              <w:t>Triangle</w:t>
            </w:r>
          </w:p>
        </w:tc>
      </w:tr>
      <w:tr w:rsidR="00A75B78" w:rsidTr="00A75B78">
        <w:trPr>
          <w:jc w:val="center"/>
        </w:trPr>
        <w:tc>
          <w:tcPr>
            <w:tcW w:w="1305" w:type="dxa"/>
          </w:tcPr>
          <w:p w:rsidR="00A75B78" w:rsidRDefault="00A75B78" w:rsidP="00A75B78">
            <w:r>
              <w:t>L</w:t>
            </w:r>
          </w:p>
        </w:tc>
        <w:tc>
          <w:tcPr>
            <w:tcW w:w="1214" w:type="dxa"/>
          </w:tcPr>
          <w:p w:rsidR="00A75B78" w:rsidRDefault="00A75B78" w:rsidP="00A75B78">
            <w:r>
              <w:t>20 - 50</w:t>
            </w:r>
          </w:p>
        </w:tc>
        <w:tc>
          <w:tcPr>
            <w:tcW w:w="1214" w:type="dxa"/>
          </w:tcPr>
          <w:p w:rsidR="00A75B78" w:rsidRDefault="00A75B78" w:rsidP="00A75B78">
            <w:r>
              <w:t>Triangle</w:t>
            </w:r>
          </w:p>
        </w:tc>
      </w:tr>
      <w:tr w:rsidR="00A75B78" w:rsidTr="00A75B78">
        <w:trPr>
          <w:jc w:val="center"/>
        </w:trPr>
        <w:tc>
          <w:tcPr>
            <w:tcW w:w="1305" w:type="dxa"/>
          </w:tcPr>
          <w:p w:rsidR="00A75B78" w:rsidRDefault="00A75B78" w:rsidP="00A75B78">
            <w:r>
              <w:t>O</w:t>
            </w:r>
          </w:p>
        </w:tc>
        <w:tc>
          <w:tcPr>
            <w:tcW w:w="1214" w:type="dxa"/>
          </w:tcPr>
          <w:p w:rsidR="00A75B78" w:rsidRDefault="00A75B78" w:rsidP="00A75B78">
            <w:r>
              <w:t>45 - 75</w:t>
            </w:r>
          </w:p>
        </w:tc>
        <w:tc>
          <w:tcPr>
            <w:tcW w:w="1214" w:type="dxa"/>
          </w:tcPr>
          <w:p w:rsidR="00A75B78" w:rsidRDefault="00A75B78" w:rsidP="00A75B78">
            <w:pPr>
              <w:keepNext/>
            </w:pPr>
            <w:r>
              <w:t>Triangle</w:t>
            </w:r>
          </w:p>
        </w:tc>
      </w:tr>
      <w:tr w:rsidR="00A75B78" w:rsidTr="00A75B78">
        <w:trPr>
          <w:jc w:val="center"/>
        </w:trPr>
        <w:tc>
          <w:tcPr>
            <w:tcW w:w="1305" w:type="dxa"/>
          </w:tcPr>
          <w:p w:rsidR="00A75B78" w:rsidRDefault="00A75B78" w:rsidP="00A75B78">
            <w:r>
              <w:t>H</w:t>
            </w:r>
          </w:p>
        </w:tc>
        <w:tc>
          <w:tcPr>
            <w:tcW w:w="1214" w:type="dxa"/>
          </w:tcPr>
          <w:p w:rsidR="00A75B78" w:rsidRDefault="00A75B78" w:rsidP="00A75B78">
            <w:r>
              <w:t>70 - 85</w:t>
            </w:r>
          </w:p>
        </w:tc>
        <w:tc>
          <w:tcPr>
            <w:tcW w:w="1214" w:type="dxa"/>
          </w:tcPr>
          <w:p w:rsidR="00A75B78" w:rsidRDefault="00A75B78" w:rsidP="00A75B78">
            <w:pPr>
              <w:keepNext/>
            </w:pPr>
            <w:r>
              <w:t>Triangle</w:t>
            </w:r>
          </w:p>
        </w:tc>
      </w:tr>
      <w:tr w:rsidR="00A75B78" w:rsidTr="00A75B78">
        <w:trPr>
          <w:jc w:val="center"/>
        </w:trPr>
        <w:tc>
          <w:tcPr>
            <w:tcW w:w="1305" w:type="dxa"/>
          </w:tcPr>
          <w:p w:rsidR="00A75B78" w:rsidRDefault="00A75B78" w:rsidP="00A75B78">
            <w:r>
              <w:t>VH</w:t>
            </w:r>
          </w:p>
        </w:tc>
        <w:tc>
          <w:tcPr>
            <w:tcW w:w="1214" w:type="dxa"/>
          </w:tcPr>
          <w:p w:rsidR="00A75B78" w:rsidRDefault="00A75B78" w:rsidP="00A75B78">
            <w:r>
              <w:t>80 - 100</w:t>
            </w:r>
          </w:p>
        </w:tc>
        <w:tc>
          <w:tcPr>
            <w:tcW w:w="1214" w:type="dxa"/>
          </w:tcPr>
          <w:p w:rsidR="00A75B78" w:rsidRDefault="00A75B78" w:rsidP="00A75B78">
            <w:pPr>
              <w:keepNext/>
            </w:pPr>
            <w:r>
              <w:t>Triangle</w:t>
            </w:r>
          </w:p>
        </w:tc>
      </w:tr>
    </w:tbl>
    <w:p w:rsidR="00A75B78" w:rsidRDefault="00A75B78" w:rsidP="00A75B78">
      <w:pPr>
        <w:spacing w:before="240" w:after="200"/>
        <w:rPr>
          <w:i/>
          <w:color w:val="44546A"/>
          <w:sz w:val="18"/>
          <w:szCs w:val="18"/>
        </w:rPr>
      </w:pPr>
      <w:r>
        <w:rPr>
          <w:i/>
          <w:color w:val="44546A"/>
          <w:sz w:val="18"/>
          <w:szCs w:val="18"/>
        </w:rPr>
        <w:t>Table 14 VolumeController Membership Function</w:t>
      </w:r>
    </w:p>
    <w:p w:rsidR="00A75B78" w:rsidRPr="00A75B78" w:rsidRDefault="00A75B78" w:rsidP="00A75B78">
      <w:pPr>
        <w:pStyle w:val="Heading3"/>
      </w:pPr>
      <w:bookmarkStart w:id="22" w:name="_r7s3ovw5aozp" w:colFirst="0" w:colLast="0"/>
      <w:bookmarkEnd w:id="22"/>
      <w:r w:rsidRPr="00A75B78">
        <w:t>TemperatureController</w:t>
      </w:r>
    </w:p>
    <w:p w:rsidR="00A75B78" w:rsidRDefault="00A75B78" w:rsidP="00A75B78">
      <w:pPr>
        <w:jc w:val="both"/>
      </w:pPr>
      <w:r>
        <w:t>This controller can be used to control the main cooling and heating system installed in the flat. Temperature Controller is divided into VC (Very Cold), C (Cold), OT (Optimum Temperature), H (Hot), VH (Very Hot).</w:t>
      </w:r>
    </w:p>
    <w:p w:rsidR="00A75B78" w:rsidRDefault="00A75B78" w:rsidP="00A75B78">
      <w:pPr>
        <w:jc w:val="left"/>
      </w:pPr>
    </w:p>
    <w:p w:rsidR="00A75B78" w:rsidRDefault="00A75B78" w:rsidP="00A75B78">
      <w:pPr>
        <w:keepNext/>
        <w:jc w:val="left"/>
      </w:pPr>
      <w:r>
        <w:rPr>
          <w:noProof/>
          <w:lang w:val="en-IN"/>
        </w:rPr>
        <w:drawing>
          <wp:inline distT="0" distB="0" distL="0" distR="0" wp14:anchorId="59CBC08C" wp14:editId="78A6AFAB">
            <wp:extent cx="3086100" cy="10922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3086100" cy="1092200"/>
                    </a:xfrm>
                    <a:prstGeom prst="rect">
                      <a:avLst/>
                    </a:prstGeom>
                    <a:ln/>
                  </pic:spPr>
                </pic:pic>
              </a:graphicData>
            </a:graphic>
          </wp:inline>
        </w:drawing>
      </w:r>
    </w:p>
    <w:p w:rsidR="00A75B78" w:rsidRDefault="00A75B78" w:rsidP="00A75B78">
      <w:pPr>
        <w:spacing w:before="240" w:after="200"/>
        <w:rPr>
          <w:i/>
          <w:color w:val="44546A"/>
          <w:sz w:val="18"/>
          <w:szCs w:val="18"/>
        </w:rPr>
      </w:pPr>
      <w:r>
        <w:rPr>
          <w:i/>
          <w:color w:val="44546A"/>
          <w:sz w:val="18"/>
          <w:szCs w:val="18"/>
        </w:rPr>
        <w:t>Figure 18 TemperatureController Membership Function</w:t>
      </w:r>
    </w:p>
    <w:tbl>
      <w:tblPr>
        <w:tblW w:w="37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5"/>
        <w:gridCol w:w="1214"/>
        <w:gridCol w:w="1214"/>
      </w:tblGrid>
      <w:tr w:rsidR="00A75B78" w:rsidTr="00A75B78">
        <w:trPr>
          <w:jc w:val="center"/>
        </w:trPr>
        <w:tc>
          <w:tcPr>
            <w:tcW w:w="1305" w:type="dxa"/>
          </w:tcPr>
          <w:p w:rsidR="00A75B78" w:rsidRDefault="00A75B78" w:rsidP="00A75B78">
            <w:pPr>
              <w:rPr>
                <w:b/>
              </w:rPr>
            </w:pPr>
            <w:r>
              <w:rPr>
                <w:b/>
              </w:rPr>
              <w:lastRenderedPageBreak/>
              <w:t>Membership Function</w:t>
            </w:r>
          </w:p>
        </w:tc>
        <w:tc>
          <w:tcPr>
            <w:tcW w:w="1214" w:type="dxa"/>
          </w:tcPr>
          <w:p w:rsidR="00A75B78" w:rsidRDefault="00A75B78" w:rsidP="00A75B78">
            <w:pPr>
              <w:rPr>
                <w:b/>
              </w:rPr>
            </w:pPr>
            <w:r>
              <w:rPr>
                <w:b/>
              </w:rPr>
              <w:t>Range (Celsius)</w:t>
            </w:r>
          </w:p>
        </w:tc>
        <w:tc>
          <w:tcPr>
            <w:tcW w:w="1214" w:type="dxa"/>
          </w:tcPr>
          <w:p w:rsidR="00A75B78" w:rsidRDefault="00A75B78" w:rsidP="00A75B78">
            <w:pPr>
              <w:rPr>
                <w:b/>
              </w:rPr>
            </w:pPr>
            <w:r>
              <w:rPr>
                <w:b/>
              </w:rPr>
              <w:t>Type</w:t>
            </w:r>
          </w:p>
        </w:tc>
      </w:tr>
      <w:tr w:rsidR="00A75B78" w:rsidTr="00A75B78">
        <w:trPr>
          <w:jc w:val="center"/>
        </w:trPr>
        <w:tc>
          <w:tcPr>
            <w:tcW w:w="1305" w:type="dxa"/>
          </w:tcPr>
          <w:p w:rsidR="00A75B78" w:rsidRDefault="00A75B78" w:rsidP="00A75B78">
            <w:r>
              <w:t>VC</w:t>
            </w:r>
          </w:p>
        </w:tc>
        <w:tc>
          <w:tcPr>
            <w:tcW w:w="1214" w:type="dxa"/>
          </w:tcPr>
          <w:p w:rsidR="00A75B78" w:rsidRDefault="00A75B78" w:rsidP="00A75B78">
            <w:r>
              <w:t>0 – 0.1</w:t>
            </w:r>
          </w:p>
        </w:tc>
        <w:tc>
          <w:tcPr>
            <w:tcW w:w="1214" w:type="dxa"/>
          </w:tcPr>
          <w:p w:rsidR="00A75B78" w:rsidRDefault="00A75B78" w:rsidP="00A75B78">
            <w:r>
              <w:t>Triangle</w:t>
            </w:r>
          </w:p>
        </w:tc>
      </w:tr>
      <w:tr w:rsidR="00A75B78" w:rsidTr="00A75B78">
        <w:trPr>
          <w:jc w:val="center"/>
        </w:trPr>
        <w:tc>
          <w:tcPr>
            <w:tcW w:w="1305" w:type="dxa"/>
          </w:tcPr>
          <w:p w:rsidR="00A75B78" w:rsidRDefault="00A75B78" w:rsidP="00A75B78">
            <w:r>
              <w:t>C</w:t>
            </w:r>
          </w:p>
        </w:tc>
        <w:tc>
          <w:tcPr>
            <w:tcW w:w="1214" w:type="dxa"/>
          </w:tcPr>
          <w:p w:rsidR="00A75B78" w:rsidRDefault="00A75B78" w:rsidP="00A75B78">
            <w:r>
              <w:t>0 – 0.3</w:t>
            </w:r>
          </w:p>
        </w:tc>
        <w:tc>
          <w:tcPr>
            <w:tcW w:w="1214" w:type="dxa"/>
          </w:tcPr>
          <w:p w:rsidR="00A75B78" w:rsidRDefault="00A75B78" w:rsidP="00A75B78">
            <w:r>
              <w:t>Triangle</w:t>
            </w:r>
          </w:p>
        </w:tc>
      </w:tr>
      <w:tr w:rsidR="00A75B78" w:rsidTr="00A75B78">
        <w:trPr>
          <w:jc w:val="center"/>
        </w:trPr>
        <w:tc>
          <w:tcPr>
            <w:tcW w:w="1305" w:type="dxa"/>
          </w:tcPr>
          <w:p w:rsidR="00A75B78" w:rsidRDefault="00A75B78" w:rsidP="00A75B78">
            <w:r>
              <w:t>OT</w:t>
            </w:r>
          </w:p>
        </w:tc>
        <w:tc>
          <w:tcPr>
            <w:tcW w:w="1214" w:type="dxa"/>
          </w:tcPr>
          <w:p w:rsidR="00A75B78" w:rsidRDefault="00A75B78" w:rsidP="00A75B78">
            <w:r>
              <w:t>0.25 – 0.5</w:t>
            </w:r>
          </w:p>
        </w:tc>
        <w:tc>
          <w:tcPr>
            <w:tcW w:w="1214" w:type="dxa"/>
          </w:tcPr>
          <w:p w:rsidR="00A75B78" w:rsidRDefault="00A75B78" w:rsidP="00A75B78">
            <w:pPr>
              <w:keepNext/>
            </w:pPr>
            <w:r>
              <w:t>Triangle</w:t>
            </w:r>
          </w:p>
        </w:tc>
      </w:tr>
      <w:tr w:rsidR="00A75B78" w:rsidTr="00A75B78">
        <w:trPr>
          <w:jc w:val="center"/>
        </w:trPr>
        <w:tc>
          <w:tcPr>
            <w:tcW w:w="1305" w:type="dxa"/>
          </w:tcPr>
          <w:p w:rsidR="00A75B78" w:rsidRDefault="00A75B78" w:rsidP="00A75B78">
            <w:r>
              <w:t>H</w:t>
            </w:r>
          </w:p>
        </w:tc>
        <w:tc>
          <w:tcPr>
            <w:tcW w:w="1214" w:type="dxa"/>
          </w:tcPr>
          <w:p w:rsidR="00A75B78" w:rsidRDefault="00A75B78" w:rsidP="00A75B78">
            <w:r>
              <w:t>0.45 – 0.8</w:t>
            </w:r>
          </w:p>
        </w:tc>
        <w:tc>
          <w:tcPr>
            <w:tcW w:w="1214" w:type="dxa"/>
          </w:tcPr>
          <w:p w:rsidR="00A75B78" w:rsidRDefault="00A75B78" w:rsidP="00A75B78">
            <w:pPr>
              <w:keepNext/>
            </w:pPr>
            <w:r>
              <w:t>Triangle</w:t>
            </w:r>
          </w:p>
        </w:tc>
      </w:tr>
      <w:tr w:rsidR="00A75B78" w:rsidTr="00A75B78">
        <w:trPr>
          <w:jc w:val="center"/>
        </w:trPr>
        <w:tc>
          <w:tcPr>
            <w:tcW w:w="1305" w:type="dxa"/>
          </w:tcPr>
          <w:p w:rsidR="00A75B78" w:rsidRDefault="00A75B78" w:rsidP="00A75B78">
            <w:r>
              <w:t>VH</w:t>
            </w:r>
          </w:p>
        </w:tc>
        <w:tc>
          <w:tcPr>
            <w:tcW w:w="1214" w:type="dxa"/>
          </w:tcPr>
          <w:p w:rsidR="00A75B78" w:rsidRDefault="00A75B78" w:rsidP="00A75B78">
            <w:r>
              <w:t>0.75 – 1</w:t>
            </w:r>
          </w:p>
        </w:tc>
        <w:tc>
          <w:tcPr>
            <w:tcW w:w="1214" w:type="dxa"/>
          </w:tcPr>
          <w:p w:rsidR="00A75B78" w:rsidRDefault="00A75B78" w:rsidP="00A75B78">
            <w:pPr>
              <w:keepNext/>
            </w:pPr>
            <w:r>
              <w:t>Triangle</w:t>
            </w:r>
          </w:p>
        </w:tc>
      </w:tr>
    </w:tbl>
    <w:p w:rsidR="00A75B78" w:rsidRDefault="00A75B78" w:rsidP="00A75B78">
      <w:pPr>
        <w:spacing w:before="240" w:after="200"/>
        <w:rPr>
          <w:i/>
          <w:color w:val="44546A"/>
          <w:sz w:val="18"/>
          <w:szCs w:val="18"/>
        </w:rPr>
      </w:pPr>
      <w:r>
        <w:rPr>
          <w:i/>
          <w:color w:val="44546A"/>
          <w:sz w:val="18"/>
          <w:szCs w:val="18"/>
        </w:rPr>
        <w:t>Table 15 TemperatureController Membership Function</w:t>
      </w:r>
    </w:p>
    <w:p w:rsidR="00A75B78" w:rsidRDefault="00A75B78" w:rsidP="00A75B78"/>
    <w:p w:rsidR="00A75B78" w:rsidRPr="00A75B78" w:rsidRDefault="00A75B78" w:rsidP="00A75B78">
      <w:pPr>
        <w:pStyle w:val="Heading3"/>
      </w:pPr>
      <w:bookmarkStart w:id="23" w:name="_wi5sz1r2dvxh" w:colFirst="0" w:colLast="0"/>
      <w:bookmarkEnd w:id="23"/>
      <w:r w:rsidRPr="00A75B78">
        <w:t>SmokeController</w:t>
      </w:r>
    </w:p>
    <w:p w:rsidR="00A75B78" w:rsidRDefault="00A75B78" w:rsidP="00A75B78">
      <w:pPr>
        <w:jc w:val="both"/>
      </w:pPr>
      <w:r>
        <w:t>To control the smoke inside the flat smoke controller is used. It can sense minute airborne particles to identify fires.</w:t>
      </w:r>
    </w:p>
    <w:p w:rsidR="00A75B78" w:rsidRDefault="00A75B78" w:rsidP="00A75B78">
      <w:pPr>
        <w:jc w:val="both"/>
      </w:pPr>
      <w:r>
        <w:t>it depends on the SmokeAnalyzer input.  The Smoke Controller is divided into L (Low), M (Medium), H (High), and VH (Very High).</w:t>
      </w:r>
    </w:p>
    <w:p w:rsidR="00A75B78" w:rsidRDefault="00A75B78" w:rsidP="00A75B78">
      <w:pPr>
        <w:keepNext/>
        <w:jc w:val="both"/>
      </w:pPr>
      <w:r>
        <w:rPr>
          <w:noProof/>
          <w:lang w:val="en-IN"/>
        </w:rPr>
        <w:drawing>
          <wp:inline distT="0" distB="0" distL="0" distR="0" wp14:anchorId="2DAE3A25" wp14:editId="0FF95D35">
            <wp:extent cx="3086100" cy="10668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3"/>
                    <a:srcRect/>
                    <a:stretch>
                      <a:fillRect/>
                    </a:stretch>
                  </pic:blipFill>
                  <pic:spPr>
                    <a:xfrm>
                      <a:off x="0" y="0"/>
                      <a:ext cx="3086100" cy="1066800"/>
                    </a:xfrm>
                    <a:prstGeom prst="rect">
                      <a:avLst/>
                    </a:prstGeom>
                    <a:ln/>
                  </pic:spPr>
                </pic:pic>
              </a:graphicData>
            </a:graphic>
          </wp:inline>
        </w:drawing>
      </w:r>
    </w:p>
    <w:p w:rsidR="00A75B78" w:rsidRDefault="00A75B78" w:rsidP="00A75B78">
      <w:pPr>
        <w:spacing w:before="240" w:after="200"/>
        <w:rPr>
          <w:i/>
          <w:color w:val="44546A"/>
          <w:sz w:val="18"/>
          <w:szCs w:val="18"/>
        </w:rPr>
      </w:pPr>
      <w:r>
        <w:rPr>
          <w:i/>
          <w:color w:val="44546A"/>
          <w:sz w:val="18"/>
          <w:szCs w:val="18"/>
        </w:rPr>
        <w:t>Figure 19 SmokeController Membership Function</w:t>
      </w:r>
    </w:p>
    <w:tbl>
      <w:tblPr>
        <w:tblW w:w="37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5"/>
        <w:gridCol w:w="1214"/>
        <w:gridCol w:w="1214"/>
      </w:tblGrid>
      <w:tr w:rsidR="00A75B78" w:rsidTr="00A75B78">
        <w:trPr>
          <w:jc w:val="center"/>
        </w:trPr>
        <w:tc>
          <w:tcPr>
            <w:tcW w:w="1305" w:type="dxa"/>
          </w:tcPr>
          <w:p w:rsidR="00A75B78" w:rsidRDefault="00A75B78" w:rsidP="00A75B78">
            <w:pPr>
              <w:rPr>
                <w:b/>
              </w:rPr>
            </w:pPr>
            <w:r>
              <w:rPr>
                <w:b/>
              </w:rPr>
              <w:t>Membership Function</w:t>
            </w:r>
          </w:p>
        </w:tc>
        <w:tc>
          <w:tcPr>
            <w:tcW w:w="1214" w:type="dxa"/>
          </w:tcPr>
          <w:p w:rsidR="00A75B78" w:rsidRDefault="00A75B78" w:rsidP="00A75B78">
            <w:pPr>
              <w:rPr>
                <w:b/>
              </w:rPr>
            </w:pPr>
            <w:r>
              <w:rPr>
                <w:b/>
              </w:rPr>
              <w:t>Range</w:t>
            </w:r>
          </w:p>
        </w:tc>
        <w:tc>
          <w:tcPr>
            <w:tcW w:w="1214" w:type="dxa"/>
          </w:tcPr>
          <w:p w:rsidR="00A75B78" w:rsidRDefault="00A75B78" w:rsidP="00A75B78">
            <w:pPr>
              <w:rPr>
                <w:b/>
              </w:rPr>
            </w:pPr>
            <w:r>
              <w:rPr>
                <w:b/>
              </w:rPr>
              <w:t>Type</w:t>
            </w:r>
          </w:p>
        </w:tc>
      </w:tr>
      <w:tr w:rsidR="00A75B78" w:rsidTr="00A75B78">
        <w:trPr>
          <w:jc w:val="center"/>
        </w:trPr>
        <w:tc>
          <w:tcPr>
            <w:tcW w:w="1305" w:type="dxa"/>
          </w:tcPr>
          <w:p w:rsidR="00A75B78" w:rsidRDefault="00A75B78" w:rsidP="00A75B78">
            <w:r>
              <w:t>L</w:t>
            </w:r>
          </w:p>
        </w:tc>
        <w:tc>
          <w:tcPr>
            <w:tcW w:w="1214" w:type="dxa"/>
          </w:tcPr>
          <w:p w:rsidR="00A75B78" w:rsidRDefault="00A75B78" w:rsidP="00A75B78">
            <w:r>
              <w:t>0 – 0.33</w:t>
            </w:r>
          </w:p>
        </w:tc>
        <w:tc>
          <w:tcPr>
            <w:tcW w:w="1214" w:type="dxa"/>
          </w:tcPr>
          <w:p w:rsidR="00A75B78" w:rsidRDefault="00A75B78" w:rsidP="00A75B78">
            <w:r>
              <w:t>Triangle</w:t>
            </w:r>
          </w:p>
        </w:tc>
      </w:tr>
      <w:tr w:rsidR="00A75B78" w:rsidTr="00A75B78">
        <w:trPr>
          <w:jc w:val="center"/>
        </w:trPr>
        <w:tc>
          <w:tcPr>
            <w:tcW w:w="1305" w:type="dxa"/>
          </w:tcPr>
          <w:p w:rsidR="00A75B78" w:rsidRDefault="00A75B78" w:rsidP="00A75B78">
            <w:r>
              <w:t>M</w:t>
            </w:r>
          </w:p>
        </w:tc>
        <w:tc>
          <w:tcPr>
            <w:tcW w:w="1214" w:type="dxa"/>
          </w:tcPr>
          <w:p w:rsidR="00A75B78" w:rsidRDefault="00A75B78" w:rsidP="00A75B78">
            <w:r>
              <w:t>0.1 – 0.5</w:t>
            </w:r>
          </w:p>
        </w:tc>
        <w:tc>
          <w:tcPr>
            <w:tcW w:w="1214" w:type="dxa"/>
          </w:tcPr>
          <w:p w:rsidR="00A75B78" w:rsidRDefault="00A75B78" w:rsidP="00A75B78">
            <w:r>
              <w:t>Triangle</w:t>
            </w:r>
          </w:p>
        </w:tc>
      </w:tr>
      <w:tr w:rsidR="00A75B78" w:rsidTr="00A75B78">
        <w:trPr>
          <w:jc w:val="center"/>
        </w:trPr>
        <w:tc>
          <w:tcPr>
            <w:tcW w:w="1305" w:type="dxa"/>
          </w:tcPr>
          <w:p w:rsidR="00A75B78" w:rsidRDefault="00A75B78" w:rsidP="00A75B78">
            <w:r>
              <w:t>H</w:t>
            </w:r>
          </w:p>
        </w:tc>
        <w:tc>
          <w:tcPr>
            <w:tcW w:w="1214" w:type="dxa"/>
          </w:tcPr>
          <w:p w:rsidR="00A75B78" w:rsidRDefault="00A75B78" w:rsidP="00A75B78">
            <w:r>
              <w:t>0.45 – 0.75</w:t>
            </w:r>
          </w:p>
        </w:tc>
        <w:tc>
          <w:tcPr>
            <w:tcW w:w="1214" w:type="dxa"/>
          </w:tcPr>
          <w:p w:rsidR="00A75B78" w:rsidRDefault="00A75B78" w:rsidP="00A75B78">
            <w:pPr>
              <w:keepNext/>
            </w:pPr>
            <w:r>
              <w:t>Triangle</w:t>
            </w:r>
          </w:p>
        </w:tc>
      </w:tr>
      <w:tr w:rsidR="00A75B78" w:rsidTr="00A75B78">
        <w:trPr>
          <w:jc w:val="center"/>
        </w:trPr>
        <w:tc>
          <w:tcPr>
            <w:tcW w:w="1305" w:type="dxa"/>
          </w:tcPr>
          <w:p w:rsidR="00A75B78" w:rsidRDefault="00A75B78" w:rsidP="00A75B78">
            <w:r>
              <w:t>VH</w:t>
            </w:r>
          </w:p>
        </w:tc>
        <w:tc>
          <w:tcPr>
            <w:tcW w:w="1214" w:type="dxa"/>
          </w:tcPr>
          <w:p w:rsidR="00A75B78" w:rsidRDefault="00A75B78" w:rsidP="00A75B78">
            <w:r>
              <w:t>0.7 – 1</w:t>
            </w:r>
          </w:p>
        </w:tc>
        <w:tc>
          <w:tcPr>
            <w:tcW w:w="1214" w:type="dxa"/>
          </w:tcPr>
          <w:p w:rsidR="00A75B78" w:rsidRDefault="00A75B78" w:rsidP="00A75B78">
            <w:pPr>
              <w:keepNext/>
            </w:pPr>
            <w:r>
              <w:t>Triangle</w:t>
            </w:r>
          </w:p>
        </w:tc>
      </w:tr>
    </w:tbl>
    <w:p w:rsidR="00A75B78" w:rsidRDefault="00A75B78" w:rsidP="00A75B78">
      <w:pPr>
        <w:spacing w:before="240" w:after="200"/>
        <w:rPr>
          <w:i/>
          <w:color w:val="44546A"/>
          <w:sz w:val="18"/>
          <w:szCs w:val="18"/>
        </w:rPr>
      </w:pPr>
      <w:r>
        <w:rPr>
          <w:i/>
          <w:color w:val="44546A"/>
          <w:sz w:val="18"/>
          <w:szCs w:val="18"/>
        </w:rPr>
        <w:t>Table 16 SmokeController Membership Function</w:t>
      </w:r>
    </w:p>
    <w:p w:rsidR="00A75B78" w:rsidRPr="00A75B78" w:rsidRDefault="00A75B78" w:rsidP="00A75B78">
      <w:pPr>
        <w:pStyle w:val="Heading3"/>
      </w:pPr>
      <w:bookmarkStart w:id="24" w:name="_88fmv356389b" w:colFirst="0" w:colLast="0"/>
      <w:bookmarkEnd w:id="24"/>
      <w:r w:rsidRPr="00A75B78">
        <w:t>GestureController</w:t>
      </w:r>
    </w:p>
    <w:p w:rsidR="00A75B78" w:rsidRDefault="00A75B78" w:rsidP="00A75B78">
      <w:pPr>
        <w:jc w:val="both"/>
      </w:pPr>
      <w:r>
        <w:t>This is used to identify what gesture is the user intending. The gestures are categorized as NA (Nurse Assistance), DA (Doctor Assistance), PA (Personal Assistance), and OA (Other Assistance)</w:t>
      </w:r>
    </w:p>
    <w:p w:rsidR="00A75B78" w:rsidRDefault="00A75B78" w:rsidP="00A75B78">
      <w:pPr>
        <w:keepNext/>
        <w:jc w:val="left"/>
      </w:pPr>
      <w:r>
        <w:rPr>
          <w:noProof/>
          <w:lang w:val="en-IN"/>
        </w:rPr>
        <w:drawing>
          <wp:inline distT="0" distB="0" distL="0" distR="0" wp14:anchorId="6C7983D5" wp14:editId="0CC36A75">
            <wp:extent cx="3086100" cy="10795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4"/>
                    <a:srcRect/>
                    <a:stretch>
                      <a:fillRect/>
                    </a:stretch>
                  </pic:blipFill>
                  <pic:spPr>
                    <a:xfrm>
                      <a:off x="0" y="0"/>
                      <a:ext cx="3086100" cy="1079500"/>
                    </a:xfrm>
                    <a:prstGeom prst="rect">
                      <a:avLst/>
                    </a:prstGeom>
                    <a:ln/>
                  </pic:spPr>
                </pic:pic>
              </a:graphicData>
            </a:graphic>
          </wp:inline>
        </w:drawing>
      </w:r>
    </w:p>
    <w:p w:rsidR="00A75B78" w:rsidRDefault="00A75B78" w:rsidP="00A75B78">
      <w:pPr>
        <w:spacing w:before="240" w:after="200"/>
        <w:rPr>
          <w:i/>
          <w:color w:val="44546A"/>
          <w:sz w:val="18"/>
          <w:szCs w:val="18"/>
        </w:rPr>
      </w:pPr>
      <w:r>
        <w:rPr>
          <w:i/>
          <w:color w:val="44546A"/>
          <w:sz w:val="18"/>
          <w:szCs w:val="18"/>
        </w:rPr>
        <w:t>Figure 20 GestureController Membership Function</w:t>
      </w:r>
    </w:p>
    <w:tbl>
      <w:tblPr>
        <w:tblW w:w="37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5"/>
        <w:gridCol w:w="1214"/>
        <w:gridCol w:w="1214"/>
      </w:tblGrid>
      <w:tr w:rsidR="00A75B78" w:rsidTr="00A75B78">
        <w:trPr>
          <w:jc w:val="center"/>
        </w:trPr>
        <w:tc>
          <w:tcPr>
            <w:tcW w:w="1305" w:type="dxa"/>
          </w:tcPr>
          <w:p w:rsidR="00A75B78" w:rsidRDefault="00A75B78" w:rsidP="00A75B78">
            <w:pPr>
              <w:rPr>
                <w:b/>
              </w:rPr>
            </w:pPr>
            <w:r>
              <w:rPr>
                <w:b/>
              </w:rPr>
              <w:t>Membership Function</w:t>
            </w:r>
          </w:p>
        </w:tc>
        <w:tc>
          <w:tcPr>
            <w:tcW w:w="1214" w:type="dxa"/>
          </w:tcPr>
          <w:p w:rsidR="00A75B78" w:rsidRDefault="00A75B78" w:rsidP="00A75B78">
            <w:pPr>
              <w:rPr>
                <w:b/>
              </w:rPr>
            </w:pPr>
            <w:r>
              <w:rPr>
                <w:b/>
              </w:rPr>
              <w:t>Range</w:t>
            </w:r>
          </w:p>
        </w:tc>
        <w:tc>
          <w:tcPr>
            <w:tcW w:w="1214" w:type="dxa"/>
          </w:tcPr>
          <w:p w:rsidR="00A75B78" w:rsidRDefault="00A75B78" w:rsidP="00A75B78">
            <w:pPr>
              <w:rPr>
                <w:b/>
              </w:rPr>
            </w:pPr>
            <w:r>
              <w:rPr>
                <w:b/>
              </w:rPr>
              <w:t>Type</w:t>
            </w:r>
          </w:p>
        </w:tc>
      </w:tr>
      <w:tr w:rsidR="00A75B78" w:rsidTr="00A75B78">
        <w:trPr>
          <w:jc w:val="center"/>
        </w:trPr>
        <w:tc>
          <w:tcPr>
            <w:tcW w:w="1305" w:type="dxa"/>
          </w:tcPr>
          <w:p w:rsidR="00A75B78" w:rsidRDefault="00A75B78" w:rsidP="00A75B78">
            <w:r>
              <w:t>NA</w:t>
            </w:r>
          </w:p>
        </w:tc>
        <w:tc>
          <w:tcPr>
            <w:tcW w:w="1214" w:type="dxa"/>
          </w:tcPr>
          <w:p w:rsidR="00A75B78" w:rsidRDefault="00A75B78" w:rsidP="00A75B78">
            <w:r>
              <w:t>0 – 1</w:t>
            </w:r>
          </w:p>
        </w:tc>
        <w:tc>
          <w:tcPr>
            <w:tcW w:w="1214" w:type="dxa"/>
          </w:tcPr>
          <w:p w:rsidR="00A75B78" w:rsidRDefault="00A75B78" w:rsidP="00A75B78">
            <w:r>
              <w:t>Triangle</w:t>
            </w:r>
          </w:p>
        </w:tc>
      </w:tr>
      <w:tr w:rsidR="00A75B78" w:rsidTr="00A75B78">
        <w:trPr>
          <w:jc w:val="center"/>
        </w:trPr>
        <w:tc>
          <w:tcPr>
            <w:tcW w:w="1305" w:type="dxa"/>
          </w:tcPr>
          <w:p w:rsidR="00A75B78" w:rsidRDefault="00A75B78" w:rsidP="00A75B78">
            <w:r>
              <w:t>DA</w:t>
            </w:r>
          </w:p>
        </w:tc>
        <w:tc>
          <w:tcPr>
            <w:tcW w:w="1214" w:type="dxa"/>
          </w:tcPr>
          <w:p w:rsidR="00A75B78" w:rsidRDefault="00A75B78" w:rsidP="00A75B78">
            <w:r>
              <w:t>0.5 – 2.5</w:t>
            </w:r>
          </w:p>
        </w:tc>
        <w:tc>
          <w:tcPr>
            <w:tcW w:w="1214" w:type="dxa"/>
          </w:tcPr>
          <w:p w:rsidR="00A75B78" w:rsidRDefault="00A75B78" w:rsidP="00A75B78">
            <w:r>
              <w:t>Triangle</w:t>
            </w:r>
          </w:p>
        </w:tc>
      </w:tr>
      <w:tr w:rsidR="00A75B78" w:rsidTr="00A75B78">
        <w:trPr>
          <w:jc w:val="center"/>
        </w:trPr>
        <w:tc>
          <w:tcPr>
            <w:tcW w:w="1305" w:type="dxa"/>
          </w:tcPr>
          <w:p w:rsidR="00A75B78" w:rsidRDefault="00A75B78" w:rsidP="00A75B78">
            <w:r>
              <w:t>PA</w:t>
            </w:r>
          </w:p>
        </w:tc>
        <w:tc>
          <w:tcPr>
            <w:tcW w:w="1214" w:type="dxa"/>
          </w:tcPr>
          <w:p w:rsidR="00A75B78" w:rsidRDefault="00A75B78" w:rsidP="00A75B78">
            <w:r>
              <w:t>2.25 – 3.5</w:t>
            </w:r>
          </w:p>
        </w:tc>
        <w:tc>
          <w:tcPr>
            <w:tcW w:w="1214" w:type="dxa"/>
          </w:tcPr>
          <w:p w:rsidR="00A75B78" w:rsidRDefault="00A75B78" w:rsidP="00A75B78">
            <w:pPr>
              <w:keepNext/>
            </w:pPr>
            <w:r>
              <w:t>Triangle</w:t>
            </w:r>
          </w:p>
        </w:tc>
      </w:tr>
      <w:tr w:rsidR="00A75B78" w:rsidTr="00A75B78">
        <w:trPr>
          <w:jc w:val="center"/>
        </w:trPr>
        <w:tc>
          <w:tcPr>
            <w:tcW w:w="1305" w:type="dxa"/>
          </w:tcPr>
          <w:p w:rsidR="00A75B78" w:rsidRDefault="00A75B78" w:rsidP="00A75B78">
            <w:r>
              <w:t>OA</w:t>
            </w:r>
          </w:p>
        </w:tc>
        <w:tc>
          <w:tcPr>
            <w:tcW w:w="1214" w:type="dxa"/>
          </w:tcPr>
          <w:p w:rsidR="00A75B78" w:rsidRDefault="00A75B78" w:rsidP="00A75B78">
            <w:r>
              <w:t>3 – 4</w:t>
            </w:r>
          </w:p>
        </w:tc>
        <w:tc>
          <w:tcPr>
            <w:tcW w:w="1214" w:type="dxa"/>
          </w:tcPr>
          <w:p w:rsidR="00A75B78" w:rsidRDefault="00A75B78" w:rsidP="00A75B78">
            <w:pPr>
              <w:keepNext/>
            </w:pPr>
            <w:r>
              <w:t>Triangle</w:t>
            </w:r>
          </w:p>
        </w:tc>
      </w:tr>
    </w:tbl>
    <w:p w:rsidR="00A75B78" w:rsidRDefault="00A75B78" w:rsidP="00A75B78">
      <w:pPr>
        <w:spacing w:before="240" w:after="200"/>
        <w:rPr>
          <w:i/>
          <w:color w:val="44546A"/>
          <w:sz w:val="18"/>
          <w:szCs w:val="18"/>
        </w:rPr>
      </w:pPr>
      <w:r>
        <w:rPr>
          <w:i/>
          <w:color w:val="44546A"/>
          <w:sz w:val="18"/>
          <w:szCs w:val="18"/>
        </w:rPr>
        <w:t>Table 17 GestureController Membership Function</w:t>
      </w:r>
    </w:p>
    <w:p w:rsidR="00A75B78" w:rsidRDefault="00A75B78" w:rsidP="00A75B78">
      <w:pPr>
        <w:spacing w:before="240" w:after="200"/>
        <w:rPr>
          <w:i/>
          <w:color w:val="44546A"/>
          <w:sz w:val="18"/>
          <w:szCs w:val="18"/>
        </w:rPr>
      </w:pPr>
    </w:p>
    <w:p w:rsidR="00A75B78" w:rsidRPr="00A75B78" w:rsidRDefault="00A75B78" w:rsidP="00A75B78">
      <w:pPr>
        <w:pStyle w:val="Heading3"/>
      </w:pPr>
      <w:bookmarkStart w:id="25" w:name="_85htj81doelv" w:colFirst="0" w:colLast="0"/>
      <w:bookmarkEnd w:id="25"/>
      <w:r w:rsidRPr="00A75B78">
        <w:lastRenderedPageBreak/>
        <w:t>FoodWarmthController</w:t>
      </w:r>
    </w:p>
    <w:p w:rsidR="00A75B78" w:rsidRDefault="00A75B78" w:rsidP="00A75B78">
      <w:pPr>
        <w:jc w:val="both"/>
      </w:pPr>
      <w:r>
        <w:t>This controller can be used to periodically heat food in specific timing. The FoodWarmthController is divided into MHF (Morning Heat Food), AHF (Afternoon Heat Food), NHF (Night Heat Food).</w:t>
      </w:r>
    </w:p>
    <w:p w:rsidR="00A75B78" w:rsidRDefault="00A75B78" w:rsidP="00A75B78">
      <w:pPr>
        <w:keepNext/>
        <w:jc w:val="left"/>
      </w:pPr>
      <w:r>
        <w:rPr>
          <w:noProof/>
          <w:lang w:val="en-IN"/>
        </w:rPr>
        <w:drawing>
          <wp:inline distT="0" distB="0" distL="0" distR="0" wp14:anchorId="3FD7C985" wp14:editId="545AC3F0">
            <wp:extent cx="3086100" cy="10922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5"/>
                    <a:srcRect/>
                    <a:stretch>
                      <a:fillRect/>
                    </a:stretch>
                  </pic:blipFill>
                  <pic:spPr>
                    <a:xfrm>
                      <a:off x="0" y="0"/>
                      <a:ext cx="3086100" cy="1092200"/>
                    </a:xfrm>
                    <a:prstGeom prst="rect">
                      <a:avLst/>
                    </a:prstGeom>
                    <a:ln/>
                  </pic:spPr>
                </pic:pic>
              </a:graphicData>
            </a:graphic>
          </wp:inline>
        </w:drawing>
      </w:r>
    </w:p>
    <w:p w:rsidR="00A75B78" w:rsidRDefault="00A75B78" w:rsidP="00A75B78">
      <w:pPr>
        <w:spacing w:after="200"/>
        <w:rPr>
          <w:i/>
          <w:color w:val="44546A"/>
          <w:sz w:val="18"/>
          <w:szCs w:val="18"/>
        </w:rPr>
      </w:pPr>
      <w:r>
        <w:rPr>
          <w:i/>
          <w:color w:val="44546A"/>
          <w:sz w:val="18"/>
          <w:szCs w:val="18"/>
        </w:rPr>
        <w:t>Figure 21 FoodWarmthController Membership Function</w:t>
      </w:r>
    </w:p>
    <w:tbl>
      <w:tblPr>
        <w:tblW w:w="379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5"/>
        <w:gridCol w:w="1272"/>
        <w:gridCol w:w="1214"/>
      </w:tblGrid>
      <w:tr w:rsidR="00A75B78" w:rsidTr="00A75B78">
        <w:trPr>
          <w:jc w:val="center"/>
        </w:trPr>
        <w:tc>
          <w:tcPr>
            <w:tcW w:w="1305" w:type="dxa"/>
          </w:tcPr>
          <w:p w:rsidR="00A75B78" w:rsidRDefault="00A75B78" w:rsidP="00A75B78">
            <w:pPr>
              <w:rPr>
                <w:b/>
              </w:rPr>
            </w:pPr>
            <w:r>
              <w:rPr>
                <w:b/>
              </w:rPr>
              <w:t>Membership Function</w:t>
            </w:r>
          </w:p>
        </w:tc>
        <w:tc>
          <w:tcPr>
            <w:tcW w:w="1272" w:type="dxa"/>
          </w:tcPr>
          <w:p w:rsidR="00A75B78" w:rsidRDefault="00A75B78" w:rsidP="00A75B78">
            <w:pPr>
              <w:rPr>
                <w:b/>
              </w:rPr>
            </w:pPr>
            <w:r>
              <w:rPr>
                <w:b/>
              </w:rPr>
              <w:t>Range(Time in 24hr)</w:t>
            </w:r>
          </w:p>
        </w:tc>
        <w:tc>
          <w:tcPr>
            <w:tcW w:w="1214" w:type="dxa"/>
          </w:tcPr>
          <w:p w:rsidR="00A75B78" w:rsidRDefault="00A75B78" w:rsidP="00A75B78">
            <w:pPr>
              <w:rPr>
                <w:b/>
              </w:rPr>
            </w:pPr>
            <w:r>
              <w:rPr>
                <w:b/>
              </w:rPr>
              <w:t>Type</w:t>
            </w:r>
          </w:p>
        </w:tc>
      </w:tr>
      <w:tr w:rsidR="00A75B78" w:rsidTr="00A75B78">
        <w:trPr>
          <w:jc w:val="center"/>
        </w:trPr>
        <w:tc>
          <w:tcPr>
            <w:tcW w:w="1305" w:type="dxa"/>
          </w:tcPr>
          <w:p w:rsidR="00A75B78" w:rsidRDefault="00A75B78" w:rsidP="00A75B78">
            <w:r>
              <w:t>MHF</w:t>
            </w:r>
          </w:p>
        </w:tc>
        <w:tc>
          <w:tcPr>
            <w:tcW w:w="1272" w:type="dxa"/>
          </w:tcPr>
          <w:p w:rsidR="00A75B78" w:rsidRDefault="00A75B78" w:rsidP="00A75B78">
            <w:r>
              <w:t>0 – 12</w:t>
            </w:r>
          </w:p>
        </w:tc>
        <w:tc>
          <w:tcPr>
            <w:tcW w:w="1214" w:type="dxa"/>
          </w:tcPr>
          <w:p w:rsidR="00A75B78" w:rsidRDefault="00A75B78" w:rsidP="00A75B78">
            <w:r>
              <w:t>Triangle</w:t>
            </w:r>
          </w:p>
        </w:tc>
      </w:tr>
      <w:tr w:rsidR="00A75B78" w:rsidTr="00A75B78">
        <w:trPr>
          <w:jc w:val="center"/>
        </w:trPr>
        <w:tc>
          <w:tcPr>
            <w:tcW w:w="1305" w:type="dxa"/>
          </w:tcPr>
          <w:p w:rsidR="00A75B78" w:rsidRDefault="00A75B78" w:rsidP="00A75B78">
            <w:r>
              <w:t>AHF</w:t>
            </w:r>
          </w:p>
        </w:tc>
        <w:tc>
          <w:tcPr>
            <w:tcW w:w="1272" w:type="dxa"/>
          </w:tcPr>
          <w:p w:rsidR="00A75B78" w:rsidRDefault="00A75B78" w:rsidP="00A75B78">
            <w:r>
              <w:t>11 – 16</w:t>
            </w:r>
          </w:p>
        </w:tc>
        <w:tc>
          <w:tcPr>
            <w:tcW w:w="1214" w:type="dxa"/>
          </w:tcPr>
          <w:p w:rsidR="00A75B78" w:rsidRDefault="00A75B78" w:rsidP="00A75B78">
            <w:r>
              <w:t>Triangle</w:t>
            </w:r>
          </w:p>
        </w:tc>
      </w:tr>
      <w:tr w:rsidR="00A75B78" w:rsidTr="00A75B78">
        <w:trPr>
          <w:jc w:val="center"/>
        </w:trPr>
        <w:tc>
          <w:tcPr>
            <w:tcW w:w="1305" w:type="dxa"/>
          </w:tcPr>
          <w:p w:rsidR="00A75B78" w:rsidRDefault="00A75B78" w:rsidP="00A75B78">
            <w:r>
              <w:t>NHF</w:t>
            </w:r>
          </w:p>
        </w:tc>
        <w:tc>
          <w:tcPr>
            <w:tcW w:w="1272" w:type="dxa"/>
          </w:tcPr>
          <w:p w:rsidR="00A75B78" w:rsidRDefault="00A75B78" w:rsidP="00A75B78">
            <w:r>
              <w:t>15 – 19</w:t>
            </w:r>
          </w:p>
        </w:tc>
        <w:tc>
          <w:tcPr>
            <w:tcW w:w="1214" w:type="dxa"/>
          </w:tcPr>
          <w:p w:rsidR="00A75B78" w:rsidRDefault="00A75B78" w:rsidP="00A75B78">
            <w:pPr>
              <w:keepNext/>
            </w:pPr>
            <w:r>
              <w:t>Triangle</w:t>
            </w:r>
          </w:p>
        </w:tc>
      </w:tr>
    </w:tbl>
    <w:p w:rsidR="00A75B78" w:rsidRDefault="00A75B78" w:rsidP="00A75B78">
      <w:pPr>
        <w:spacing w:before="240" w:after="200"/>
        <w:rPr>
          <w:i/>
          <w:color w:val="44546A"/>
          <w:sz w:val="18"/>
          <w:szCs w:val="18"/>
        </w:rPr>
      </w:pPr>
      <w:r>
        <w:rPr>
          <w:i/>
          <w:color w:val="44546A"/>
          <w:sz w:val="18"/>
          <w:szCs w:val="18"/>
        </w:rPr>
        <w:t>Table 18 FoodWarmthController Membership Function</w:t>
      </w:r>
    </w:p>
    <w:p w:rsidR="00A75B78" w:rsidRPr="00A75B78" w:rsidRDefault="00A75B78" w:rsidP="00A75B78">
      <w:pPr>
        <w:pStyle w:val="Heading3"/>
      </w:pPr>
      <w:bookmarkStart w:id="26" w:name="_nwasv2dqd0cj" w:colFirst="0" w:colLast="0"/>
      <w:bookmarkEnd w:id="26"/>
      <w:r w:rsidRPr="00A75B78">
        <w:t>WaterHeater</w:t>
      </w:r>
    </w:p>
    <w:p w:rsidR="00A75B78" w:rsidRDefault="00A75B78" w:rsidP="00A75B78">
      <w:pPr>
        <w:jc w:val="both"/>
      </w:pPr>
      <w:r>
        <w:t>Water heater controller can be used to control the level of temperature in water. This can be handy as different residents require different level of water temperature. WaterHeater is divided into C (Cold), Normal (Normal) and H (Heat).</w:t>
      </w:r>
    </w:p>
    <w:p w:rsidR="00A75B78" w:rsidRDefault="00A75B78" w:rsidP="00A75B78">
      <w:pPr>
        <w:keepNext/>
        <w:jc w:val="left"/>
      </w:pPr>
      <w:r>
        <w:rPr>
          <w:noProof/>
          <w:lang w:val="en-IN"/>
        </w:rPr>
        <w:drawing>
          <wp:inline distT="0" distB="0" distL="0" distR="0" wp14:anchorId="391BB91C" wp14:editId="779948BA">
            <wp:extent cx="3086100" cy="10668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6"/>
                    <a:srcRect/>
                    <a:stretch>
                      <a:fillRect/>
                    </a:stretch>
                  </pic:blipFill>
                  <pic:spPr>
                    <a:xfrm>
                      <a:off x="0" y="0"/>
                      <a:ext cx="3086100" cy="1066800"/>
                    </a:xfrm>
                    <a:prstGeom prst="rect">
                      <a:avLst/>
                    </a:prstGeom>
                    <a:ln/>
                  </pic:spPr>
                </pic:pic>
              </a:graphicData>
            </a:graphic>
          </wp:inline>
        </w:drawing>
      </w:r>
    </w:p>
    <w:p w:rsidR="00A75B78" w:rsidRDefault="00A75B78" w:rsidP="00A75B78">
      <w:pPr>
        <w:spacing w:before="240" w:after="200"/>
        <w:rPr>
          <w:i/>
          <w:color w:val="44546A"/>
          <w:sz w:val="18"/>
          <w:szCs w:val="18"/>
        </w:rPr>
      </w:pPr>
      <w:r>
        <w:rPr>
          <w:i/>
          <w:color w:val="44546A"/>
          <w:sz w:val="18"/>
          <w:szCs w:val="18"/>
        </w:rPr>
        <w:t>Figure 22 WaterHeater Membership Function</w:t>
      </w:r>
    </w:p>
    <w:tbl>
      <w:tblPr>
        <w:tblW w:w="37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5"/>
        <w:gridCol w:w="1214"/>
        <w:gridCol w:w="1214"/>
      </w:tblGrid>
      <w:tr w:rsidR="00A75B78" w:rsidTr="00A75B78">
        <w:trPr>
          <w:jc w:val="center"/>
        </w:trPr>
        <w:tc>
          <w:tcPr>
            <w:tcW w:w="1305" w:type="dxa"/>
          </w:tcPr>
          <w:p w:rsidR="00A75B78" w:rsidRDefault="00A75B78" w:rsidP="00A75B78">
            <w:pPr>
              <w:rPr>
                <w:b/>
              </w:rPr>
            </w:pPr>
            <w:r>
              <w:rPr>
                <w:b/>
              </w:rPr>
              <w:t>Membership Function</w:t>
            </w:r>
          </w:p>
        </w:tc>
        <w:tc>
          <w:tcPr>
            <w:tcW w:w="1214" w:type="dxa"/>
          </w:tcPr>
          <w:p w:rsidR="00A75B78" w:rsidRDefault="00A75B78" w:rsidP="00A75B78">
            <w:pPr>
              <w:rPr>
                <w:b/>
              </w:rPr>
            </w:pPr>
            <w:r>
              <w:rPr>
                <w:b/>
              </w:rPr>
              <w:t>Range</w:t>
            </w:r>
          </w:p>
        </w:tc>
        <w:tc>
          <w:tcPr>
            <w:tcW w:w="1214" w:type="dxa"/>
          </w:tcPr>
          <w:p w:rsidR="00A75B78" w:rsidRDefault="00A75B78" w:rsidP="00A75B78">
            <w:pPr>
              <w:rPr>
                <w:b/>
              </w:rPr>
            </w:pPr>
            <w:r>
              <w:rPr>
                <w:b/>
              </w:rPr>
              <w:t>Type</w:t>
            </w:r>
          </w:p>
        </w:tc>
      </w:tr>
      <w:tr w:rsidR="00A75B78" w:rsidTr="00A75B78">
        <w:trPr>
          <w:jc w:val="center"/>
        </w:trPr>
        <w:tc>
          <w:tcPr>
            <w:tcW w:w="1305" w:type="dxa"/>
          </w:tcPr>
          <w:p w:rsidR="00A75B78" w:rsidRDefault="00A75B78" w:rsidP="00A75B78">
            <w:r>
              <w:t>C</w:t>
            </w:r>
          </w:p>
        </w:tc>
        <w:tc>
          <w:tcPr>
            <w:tcW w:w="1214" w:type="dxa"/>
          </w:tcPr>
          <w:p w:rsidR="00A75B78" w:rsidRDefault="00A75B78" w:rsidP="00A75B78">
            <w:r>
              <w:t>0 – 0.3</w:t>
            </w:r>
          </w:p>
        </w:tc>
        <w:tc>
          <w:tcPr>
            <w:tcW w:w="1214" w:type="dxa"/>
          </w:tcPr>
          <w:p w:rsidR="00A75B78" w:rsidRDefault="00A75B78" w:rsidP="00A75B78">
            <w:r>
              <w:t>Triangle</w:t>
            </w:r>
          </w:p>
        </w:tc>
      </w:tr>
      <w:tr w:rsidR="00A75B78" w:rsidTr="00A75B78">
        <w:trPr>
          <w:jc w:val="center"/>
        </w:trPr>
        <w:tc>
          <w:tcPr>
            <w:tcW w:w="1305" w:type="dxa"/>
          </w:tcPr>
          <w:p w:rsidR="00A75B78" w:rsidRDefault="00A75B78" w:rsidP="00A75B78">
            <w:r>
              <w:t>N</w:t>
            </w:r>
          </w:p>
        </w:tc>
        <w:tc>
          <w:tcPr>
            <w:tcW w:w="1214" w:type="dxa"/>
          </w:tcPr>
          <w:p w:rsidR="00A75B78" w:rsidRDefault="00A75B78" w:rsidP="00A75B78">
            <w:r>
              <w:t>0.2 – 0.8</w:t>
            </w:r>
          </w:p>
        </w:tc>
        <w:tc>
          <w:tcPr>
            <w:tcW w:w="1214" w:type="dxa"/>
          </w:tcPr>
          <w:p w:rsidR="00A75B78" w:rsidRDefault="00A75B78" w:rsidP="00A75B78">
            <w:r>
              <w:t>Triangle</w:t>
            </w:r>
          </w:p>
        </w:tc>
      </w:tr>
      <w:tr w:rsidR="00A75B78" w:rsidTr="00A75B78">
        <w:trPr>
          <w:jc w:val="center"/>
        </w:trPr>
        <w:tc>
          <w:tcPr>
            <w:tcW w:w="1305" w:type="dxa"/>
          </w:tcPr>
          <w:p w:rsidR="00A75B78" w:rsidRDefault="00A75B78" w:rsidP="00A75B78">
            <w:r>
              <w:t>H</w:t>
            </w:r>
          </w:p>
        </w:tc>
        <w:tc>
          <w:tcPr>
            <w:tcW w:w="1214" w:type="dxa"/>
          </w:tcPr>
          <w:p w:rsidR="00A75B78" w:rsidRDefault="00A75B78" w:rsidP="00A75B78">
            <w:r>
              <w:t>0.7 – 1</w:t>
            </w:r>
          </w:p>
        </w:tc>
        <w:tc>
          <w:tcPr>
            <w:tcW w:w="1214" w:type="dxa"/>
          </w:tcPr>
          <w:p w:rsidR="00A75B78" w:rsidRDefault="00A75B78" w:rsidP="00A75B78">
            <w:pPr>
              <w:keepNext/>
            </w:pPr>
            <w:r>
              <w:t>Triangle</w:t>
            </w:r>
          </w:p>
        </w:tc>
      </w:tr>
    </w:tbl>
    <w:p w:rsidR="00A75B78" w:rsidRDefault="00A75B78" w:rsidP="00A75B78">
      <w:pPr>
        <w:spacing w:before="240" w:after="200"/>
        <w:rPr>
          <w:i/>
          <w:color w:val="44546A"/>
          <w:sz w:val="18"/>
          <w:szCs w:val="18"/>
        </w:rPr>
      </w:pPr>
      <w:r>
        <w:rPr>
          <w:i/>
          <w:color w:val="44546A"/>
          <w:sz w:val="18"/>
          <w:szCs w:val="18"/>
        </w:rPr>
        <w:t>Table 19 WaterHeater Membership Function</w:t>
      </w:r>
    </w:p>
    <w:p w:rsidR="00A75B78" w:rsidRPr="00A75B78" w:rsidRDefault="00A75B78" w:rsidP="00A75B78">
      <w:pPr>
        <w:pStyle w:val="Heading3"/>
      </w:pPr>
      <w:bookmarkStart w:id="27" w:name="_89z2wv7d0m7r" w:colFirst="0" w:colLast="0"/>
      <w:bookmarkEnd w:id="27"/>
      <w:r w:rsidRPr="00A75B78">
        <w:t>Light</w:t>
      </w:r>
    </w:p>
    <w:p w:rsidR="00A75B78" w:rsidRDefault="00A75B78" w:rsidP="00A75B78">
      <w:pPr>
        <w:jc w:val="both"/>
      </w:pPr>
      <w:r>
        <w:t xml:space="preserve">A modern method of illuminating the home is with smart lights. LDR and PIR sensor input are used to adjust the smart light. Light is divided into D (Dark), DIM, B (Bright) and VB (very bright). </w:t>
      </w:r>
    </w:p>
    <w:p w:rsidR="00A75B78" w:rsidRDefault="00A75B78" w:rsidP="00A75B78">
      <w:pPr>
        <w:keepNext/>
        <w:jc w:val="both"/>
      </w:pPr>
      <w:r>
        <w:rPr>
          <w:noProof/>
          <w:lang w:val="en-IN"/>
        </w:rPr>
        <w:drawing>
          <wp:inline distT="0" distB="0" distL="0" distR="0" wp14:anchorId="4E87F471" wp14:editId="50B96A0B">
            <wp:extent cx="3086100" cy="10541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srcRect/>
                    <a:stretch>
                      <a:fillRect/>
                    </a:stretch>
                  </pic:blipFill>
                  <pic:spPr>
                    <a:xfrm>
                      <a:off x="0" y="0"/>
                      <a:ext cx="3086100" cy="1054100"/>
                    </a:xfrm>
                    <a:prstGeom prst="rect">
                      <a:avLst/>
                    </a:prstGeom>
                    <a:ln/>
                  </pic:spPr>
                </pic:pic>
              </a:graphicData>
            </a:graphic>
          </wp:inline>
        </w:drawing>
      </w:r>
    </w:p>
    <w:p w:rsidR="00A75B78" w:rsidRDefault="00A75B78" w:rsidP="00A75B78">
      <w:pPr>
        <w:spacing w:before="240" w:after="200"/>
        <w:rPr>
          <w:i/>
          <w:color w:val="44546A"/>
          <w:sz w:val="18"/>
          <w:szCs w:val="18"/>
        </w:rPr>
      </w:pPr>
      <w:r>
        <w:rPr>
          <w:i/>
          <w:color w:val="44546A"/>
          <w:sz w:val="18"/>
          <w:szCs w:val="18"/>
        </w:rPr>
        <w:t>Table 23 Light Membership Function</w:t>
      </w:r>
    </w:p>
    <w:tbl>
      <w:tblPr>
        <w:tblW w:w="37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5"/>
        <w:gridCol w:w="1214"/>
        <w:gridCol w:w="1214"/>
      </w:tblGrid>
      <w:tr w:rsidR="00A75B78" w:rsidTr="00A75B78">
        <w:trPr>
          <w:jc w:val="center"/>
        </w:trPr>
        <w:tc>
          <w:tcPr>
            <w:tcW w:w="1305" w:type="dxa"/>
          </w:tcPr>
          <w:p w:rsidR="00A75B78" w:rsidRDefault="00A75B78" w:rsidP="00A75B78">
            <w:pPr>
              <w:rPr>
                <w:b/>
              </w:rPr>
            </w:pPr>
            <w:r>
              <w:rPr>
                <w:b/>
              </w:rPr>
              <w:lastRenderedPageBreak/>
              <w:t>Membership Function</w:t>
            </w:r>
          </w:p>
        </w:tc>
        <w:tc>
          <w:tcPr>
            <w:tcW w:w="1214" w:type="dxa"/>
          </w:tcPr>
          <w:p w:rsidR="00A75B78" w:rsidRDefault="00A75B78" w:rsidP="00A75B78">
            <w:pPr>
              <w:rPr>
                <w:b/>
              </w:rPr>
            </w:pPr>
            <w:r>
              <w:rPr>
                <w:b/>
              </w:rPr>
              <w:t xml:space="preserve">Range </w:t>
            </w:r>
          </w:p>
        </w:tc>
        <w:tc>
          <w:tcPr>
            <w:tcW w:w="1214" w:type="dxa"/>
          </w:tcPr>
          <w:p w:rsidR="00A75B78" w:rsidRDefault="00A75B78" w:rsidP="00A75B78">
            <w:pPr>
              <w:rPr>
                <w:b/>
              </w:rPr>
            </w:pPr>
            <w:r>
              <w:rPr>
                <w:b/>
              </w:rPr>
              <w:t>Type</w:t>
            </w:r>
          </w:p>
        </w:tc>
      </w:tr>
      <w:tr w:rsidR="00A75B78" w:rsidTr="00A75B78">
        <w:trPr>
          <w:jc w:val="center"/>
        </w:trPr>
        <w:tc>
          <w:tcPr>
            <w:tcW w:w="1305" w:type="dxa"/>
          </w:tcPr>
          <w:p w:rsidR="00A75B78" w:rsidRDefault="00A75B78" w:rsidP="00A75B78">
            <w:r>
              <w:t>D</w:t>
            </w:r>
          </w:p>
        </w:tc>
        <w:tc>
          <w:tcPr>
            <w:tcW w:w="1214" w:type="dxa"/>
          </w:tcPr>
          <w:p w:rsidR="00A75B78" w:rsidRDefault="00A75B78" w:rsidP="00A75B78">
            <w:r>
              <w:t>0 - 2</w:t>
            </w:r>
          </w:p>
        </w:tc>
        <w:tc>
          <w:tcPr>
            <w:tcW w:w="1214" w:type="dxa"/>
          </w:tcPr>
          <w:p w:rsidR="00A75B78" w:rsidRDefault="00A75B78" w:rsidP="00A75B78">
            <w:r>
              <w:t>Triangle</w:t>
            </w:r>
          </w:p>
        </w:tc>
      </w:tr>
      <w:tr w:rsidR="00A75B78" w:rsidTr="00A75B78">
        <w:trPr>
          <w:jc w:val="center"/>
        </w:trPr>
        <w:tc>
          <w:tcPr>
            <w:tcW w:w="1305" w:type="dxa"/>
          </w:tcPr>
          <w:p w:rsidR="00A75B78" w:rsidRDefault="00A75B78" w:rsidP="00A75B78">
            <w:r>
              <w:t>DIM</w:t>
            </w:r>
          </w:p>
        </w:tc>
        <w:tc>
          <w:tcPr>
            <w:tcW w:w="1214" w:type="dxa"/>
          </w:tcPr>
          <w:p w:rsidR="00A75B78" w:rsidRDefault="00A75B78" w:rsidP="00A75B78">
            <w:r>
              <w:t>1.5 - 4</w:t>
            </w:r>
          </w:p>
        </w:tc>
        <w:tc>
          <w:tcPr>
            <w:tcW w:w="1214" w:type="dxa"/>
          </w:tcPr>
          <w:p w:rsidR="00A75B78" w:rsidRDefault="00A75B78" w:rsidP="00A75B78">
            <w:r>
              <w:t>Triangle</w:t>
            </w:r>
          </w:p>
        </w:tc>
      </w:tr>
      <w:tr w:rsidR="00A75B78" w:rsidTr="00A75B78">
        <w:trPr>
          <w:jc w:val="center"/>
        </w:trPr>
        <w:tc>
          <w:tcPr>
            <w:tcW w:w="1305" w:type="dxa"/>
          </w:tcPr>
          <w:p w:rsidR="00A75B78" w:rsidRDefault="00A75B78" w:rsidP="00A75B78">
            <w:r>
              <w:t>B</w:t>
            </w:r>
          </w:p>
        </w:tc>
        <w:tc>
          <w:tcPr>
            <w:tcW w:w="1214" w:type="dxa"/>
          </w:tcPr>
          <w:p w:rsidR="00A75B78" w:rsidRDefault="00A75B78" w:rsidP="00A75B78">
            <w:r>
              <w:t>3.5 - 7</w:t>
            </w:r>
          </w:p>
        </w:tc>
        <w:tc>
          <w:tcPr>
            <w:tcW w:w="1214" w:type="dxa"/>
          </w:tcPr>
          <w:p w:rsidR="00A75B78" w:rsidRDefault="00A75B78" w:rsidP="00A75B78">
            <w:pPr>
              <w:keepNext/>
            </w:pPr>
            <w:r>
              <w:t>Triangle</w:t>
            </w:r>
          </w:p>
        </w:tc>
      </w:tr>
      <w:tr w:rsidR="00A75B78" w:rsidTr="00A75B78">
        <w:trPr>
          <w:jc w:val="center"/>
        </w:trPr>
        <w:tc>
          <w:tcPr>
            <w:tcW w:w="1305" w:type="dxa"/>
          </w:tcPr>
          <w:p w:rsidR="00A75B78" w:rsidRDefault="00A75B78" w:rsidP="00A75B78">
            <w:r>
              <w:t>VB</w:t>
            </w:r>
          </w:p>
        </w:tc>
        <w:tc>
          <w:tcPr>
            <w:tcW w:w="1214" w:type="dxa"/>
          </w:tcPr>
          <w:p w:rsidR="00A75B78" w:rsidRDefault="00A75B78" w:rsidP="00A75B78">
            <w:r>
              <w:t>6.5 - 10</w:t>
            </w:r>
          </w:p>
        </w:tc>
        <w:tc>
          <w:tcPr>
            <w:tcW w:w="1214" w:type="dxa"/>
          </w:tcPr>
          <w:p w:rsidR="00A75B78" w:rsidRDefault="00A75B78" w:rsidP="00A75B78">
            <w:pPr>
              <w:keepNext/>
            </w:pPr>
            <w:r>
              <w:t>Triangle</w:t>
            </w:r>
          </w:p>
        </w:tc>
      </w:tr>
    </w:tbl>
    <w:p w:rsidR="00A75B78" w:rsidRDefault="00A75B78" w:rsidP="00A75B78">
      <w:pPr>
        <w:spacing w:before="240" w:after="200"/>
        <w:rPr>
          <w:i/>
          <w:color w:val="44546A"/>
          <w:sz w:val="18"/>
          <w:szCs w:val="18"/>
        </w:rPr>
      </w:pPr>
      <w:r>
        <w:rPr>
          <w:i/>
          <w:color w:val="44546A"/>
          <w:sz w:val="18"/>
          <w:szCs w:val="18"/>
        </w:rPr>
        <w:t>Table 20 Light Membership Function</w:t>
      </w:r>
    </w:p>
    <w:p w:rsidR="00A75B78" w:rsidRPr="00A75B78" w:rsidRDefault="00A75B78" w:rsidP="00A75B78">
      <w:pPr>
        <w:pStyle w:val="Heading3"/>
      </w:pPr>
      <w:bookmarkStart w:id="28" w:name="_1l4tpdysglyb" w:colFirst="0" w:colLast="0"/>
      <w:bookmarkEnd w:id="28"/>
      <w:r w:rsidRPr="00A75B78">
        <w:t>RoomHeatController</w:t>
      </w:r>
    </w:p>
    <w:p w:rsidR="00A75B78" w:rsidRDefault="00A75B78" w:rsidP="00A75B78">
      <w:pPr>
        <w:jc w:val="left"/>
      </w:pPr>
      <w:r>
        <w:t>This controller can be used to control the level of heat in individual’s room. RoomHeatController is divided into L (Low), M (Medium) and H (Heat)</w:t>
      </w:r>
    </w:p>
    <w:p w:rsidR="00A75B78" w:rsidRDefault="00A75B78" w:rsidP="00A75B78">
      <w:pPr>
        <w:keepNext/>
        <w:jc w:val="left"/>
      </w:pPr>
      <w:r>
        <w:rPr>
          <w:noProof/>
          <w:lang w:val="en-IN"/>
        </w:rPr>
        <w:drawing>
          <wp:inline distT="0" distB="0" distL="0" distR="0" wp14:anchorId="7425FD69" wp14:editId="7077A80B">
            <wp:extent cx="3086100" cy="1054100"/>
            <wp:effectExtent l="0" t="0" r="0" b="0"/>
            <wp:docPr id="3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8"/>
                    <a:srcRect/>
                    <a:stretch>
                      <a:fillRect/>
                    </a:stretch>
                  </pic:blipFill>
                  <pic:spPr>
                    <a:xfrm>
                      <a:off x="0" y="0"/>
                      <a:ext cx="3086100" cy="1054100"/>
                    </a:xfrm>
                    <a:prstGeom prst="rect">
                      <a:avLst/>
                    </a:prstGeom>
                    <a:ln/>
                  </pic:spPr>
                </pic:pic>
              </a:graphicData>
            </a:graphic>
          </wp:inline>
        </w:drawing>
      </w:r>
    </w:p>
    <w:p w:rsidR="00A75B78" w:rsidRDefault="00A75B78" w:rsidP="00A75B78">
      <w:pPr>
        <w:spacing w:before="240" w:after="200"/>
        <w:rPr>
          <w:i/>
          <w:color w:val="44546A"/>
          <w:sz w:val="18"/>
          <w:szCs w:val="18"/>
        </w:rPr>
      </w:pPr>
      <w:r>
        <w:rPr>
          <w:i/>
          <w:color w:val="44546A"/>
          <w:sz w:val="18"/>
          <w:szCs w:val="18"/>
        </w:rPr>
        <w:t>Figure 24 RoomHeatController Membership Function</w:t>
      </w:r>
    </w:p>
    <w:tbl>
      <w:tblPr>
        <w:tblW w:w="37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5"/>
        <w:gridCol w:w="1214"/>
        <w:gridCol w:w="1214"/>
      </w:tblGrid>
      <w:tr w:rsidR="00A75B78" w:rsidTr="00A75B78">
        <w:trPr>
          <w:jc w:val="center"/>
        </w:trPr>
        <w:tc>
          <w:tcPr>
            <w:tcW w:w="1305" w:type="dxa"/>
          </w:tcPr>
          <w:p w:rsidR="00A75B78" w:rsidRDefault="00A75B78" w:rsidP="00A75B78">
            <w:pPr>
              <w:rPr>
                <w:b/>
              </w:rPr>
            </w:pPr>
            <w:r>
              <w:rPr>
                <w:b/>
              </w:rPr>
              <w:t>Membership Function</w:t>
            </w:r>
          </w:p>
        </w:tc>
        <w:tc>
          <w:tcPr>
            <w:tcW w:w="1214" w:type="dxa"/>
          </w:tcPr>
          <w:p w:rsidR="00A75B78" w:rsidRDefault="00A75B78" w:rsidP="00A75B78">
            <w:pPr>
              <w:rPr>
                <w:b/>
              </w:rPr>
            </w:pPr>
            <w:r>
              <w:rPr>
                <w:b/>
              </w:rPr>
              <w:t xml:space="preserve">Range </w:t>
            </w:r>
          </w:p>
        </w:tc>
        <w:tc>
          <w:tcPr>
            <w:tcW w:w="1214" w:type="dxa"/>
          </w:tcPr>
          <w:p w:rsidR="00A75B78" w:rsidRDefault="00A75B78" w:rsidP="00A75B78">
            <w:pPr>
              <w:rPr>
                <w:b/>
              </w:rPr>
            </w:pPr>
            <w:r>
              <w:rPr>
                <w:b/>
              </w:rPr>
              <w:t>Type</w:t>
            </w:r>
          </w:p>
        </w:tc>
      </w:tr>
      <w:tr w:rsidR="00A75B78" w:rsidTr="00A75B78">
        <w:trPr>
          <w:jc w:val="center"/>
        </w:trPr>
        <w:tc>
          <w:tcPr>
            <w:tcW w:w="1305" w:type="dxa"/>
          </w:tcPr>
          <w:p w:rsidR="00A75B78" w:rsidRDefault="00A75B78" w:rsidP="00A75B78">
            <w:r>
              <w:t>L</w:t>
            </w:r>
          </w:p>
        </w:tc>
        <w:tc>
          <w:tcPr>
            <w:tcW w:w="1214" w:type="dxa"/>
          </w:tcPr>
          <w:p w:rsidR="00A75B78" w:rsidRDefault="00A75B78" w:rsidP="00A75B78">
            <w:r>
              <w:t>0 – 0.3</w:t>
            </w:r>
          </w:p>
        </w:tc>
        <w:tc>
          <w:tcPr>
            <w:tcW w:w="1214" w:type="dxa"/>
          </w:tcPr>
          <w:p w:rsidR="00A75B78" w:rsidRDefault="00A75B78" w:rsidP="00A75B78">
            <w:r>
              <w:t>Triangle</w:t>
            </w:r>
          </w:p>
        </w:tc>
      </w:tr>
      <w:tr w:rsidR="00A75B78" w:rsidTr="00A75B78">
        <w:trPr>
          <w:jc w:val="center"/>
        </w:trPr>
        <w:tc>
          <w:tcPr>
            <w:tcW w:w="1305" w:type="dxa"/>
          </w:tcPr>
          <w:p w:rsidR="00A75B78" w:rsidRDefault="00A75B78" w:rsidP="00A75B78">
            <w:r>
              <w:t>M</w:t>
            </w:r>
          </w:p>
        </w:tc>
        <w:tc>
          <w:tcPr>
            <w:tcW w:w="1214" w:type="dxa"/>
          </w:tcPr>
          <w:p w:rsidR="00A75B78" w:rsidRDefault="00A75B78" w:rsidP="00A75B78">
            <w:r>
              <w:t>0.25 – 0.75</w:t>
            </w:r>
          </w:p>
        </w:tc>
        <w:tc>
          <w:tcPr>
            <w:tcW w:w="1214" w:type="dxa"/>
          </w:tcPr>
          <w:p w:rsidR="00A75B78" w:rsidRDefault="00A75B78" w:rsidP="00A75B78">
            <w:r>
              <w:t>Triangle</w:t>
            </w:r>
          </w:p>
        </w:tc>
      </w:tr>
      <w:tr w:rsidR="00A75B78" w:rsidTr="00A75B78">
        <w:trPr>
          <w:jc w:val="center"/>
        </w:trPr>
        <w:tc>
          <w:tcPr>
            <w:tcW w:w="1305" w:type="dxa"/>
          </w:tcPr>
          <w:p w:rsidR="00A75B78" w:rsidRDefault="00A75B78" w:rsidP="00A75B78">
            <w:r>
              <w:t>VB</w:t>
            </w:r>
          </w:p>
        </w:tc>
        <w:tc>
          <w:tcPr>
            <w:tcW w:w="1214" w:type="dxa"/>
          </w:tcPr>
          <w:p w:rsidR="00A75B78" w:rsidRDefault="00A75B78" w:rsidP="00A75B78">
            <w:r>
              <w:t>0.7 - 1</w:t>
            </w:r>
          </w:p>
        </w:tc>
        <w:tc>
          <w:tcPr>
            <w:tcW w:w="1214" w:type="dxa"/>
          </w:tcPr>
          <w:p w:rsidR="00A75B78" w:rsidRDefault="00A75B78" w:rsidP="00A75B78">
            <w:pPr>
              <w:keepNext/>
            </w:pPr>
            <w:r>
              <w:t>Triangle</w:t>
            </w:r>
          </w:p>
        </w:tc>
      </w:tr>
    </w:tbl>
    <w:p w:rsidR="00A75B78" w:rsidRDefault="00A75B78" w:rsidP="00A75B78">
      <w:pPr>
        <w:spacing w:before="240" w:after="200"/>
        <w:rPr>
          <w:i/>
          <w:color w:val="44546A"/>
          <w:sz w:val="18"/>
          <w:szCs w:val="18"/>
        </w:rPr>
      </w:pPr>
      <w:r>
        <w:rPr>
          <w:i/>
          <w:color w:val="44546A"/>
          <w:sz w:val="18"/>
          <w:szCs w:val="18"/>
        </w:rPr>
        <w:t>Table 21 RoomHeatController Membership Function</w:t>
      </w:r>
    </w:p>
    <w:p w:rsidR="00A75B78" w:rsidRPr="00136A11" w:rsidRDefault="00137772" w:rsidP="00136A11">
      <w:pPr>
        <w:pStyle w:val="Heading2"/>
      </w:pPr>
      <w:bookmarkStart w:id="29" w:name="_uf89yinh12jn" w:colFirst="0" w:colLast="0"/>
      <w:bookmarkEnd w:id="29"/>
      <w:r w:rsidRPr="00136A11">
        <w:t xml:space="preserve"> Justification For the FLC Designed</w:t>
      </w:r>
    </w:p>
    <w:p w:rsidR="00137772" w:rsidRDefault="00137772" w:rsidP="00136A11">
      <w:pPr>
        <w:jc w:val="left"/>
      </w:pPr>
      <w:r>
        <w:t xml:space="preserve">The inputs which we take in are the residents Heart Rate, Blood Pressure, Temperature, Volume Intensity etc. We have also have created membership function which we suit the variable. </w:t>
      </w:r>
      <w:r w:rsidR="00E8635F">
        <w:t xml:space="preserve">For example the Residents Heart Rate is ranged between 0-150 with 3 classes and its output functions are also assigned accordingly that is </w:t>
      </w:r>
      <w:r w:rsidR="00136A11">
        <w:t>for the heart rate variable directly contribute to the output variable on whether we should call the doctor. Similarly all the input and output variables are designed.</w:t>
      </w:r>
    </w:p>
    <w:p w:rsidR="00136A11" w:rsidRDefault="00136A11" w:rsidP="00136A11">
      <w:pPr>
        <w:pStyle w:val="Heading2"/>
      </w:pPr>
      <w:r>
        <w:t>Results</w:t>
      </w:r>
    </w:p>
    <w:p w:rsidR="00576CF0" w:rsidRDefault="00576CF0" w:rsidP="00576CF0">
      <w:pPr>
        <w:jc w:val="left"/>
      </w:pPr>
      <w:r w:rsidRPr="00576CF0">
        <w:t>The input versus output surface is shown below.</w:t>
      </w:r>
    </w:p>
    <w:p w:rsidR="00576CF0" w:rsidRDefault="00576CF0" w:rsidP="00576CF0">
      <w:pPr>
        <w:jc w:val="left"/>
      </w:pPr>
      <w:r>
        <w:rPr>
          <w:noProof/>
          <w:lang w:val="en-IN" w:eastAsia="en-IN"/>
        </w:rPr>
        <w:drawing>
          <wp:inline distT="0" distB="0" distL="0" distR="0">
            <wp:extent cx="3089910" cy="14897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999.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089910" cy="1489710"/>
                    </a:xfrm>
                    <a:prstGeom prst="rect">
                      <a:avLst/>
                    </a:prstGeom>
                  </pic:spPr>
                </pic:pic>
              </a:graphicData>
            </a:graphic>
          </wp:inline>
        </w:drawing>
      </w:r>
    </w:p>
    <w:p w:rsidR="00576CF0" w:rsidRDefault="00576CF0" w:rsidP="00576CF0">
      <w:pPr>
        <w:jc w:val="left"/>
      </w:pPr>
      <w:r>
        <w:rPr>
          <w:noProof/>
          <w:lang w:val="en-IN" w:eastAsia="en-IN"/>
        </w:rPr>
        <w:lastRenderedPageBreak/>
        <w:drawing>
          <wp:inline distT="0" distB="0" distL="0" distR="0">
            <wp:extent cx="3089910" cy="14598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00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89910" cy="1459865"/>
                    </a:xfrm>
                    <a:prstGeom prst="rect">
                      <a:avLst/>
                    </a:prstGeom>
                  </pic:spPr>
                </pic:pic>
              </a:graphicData>
            </a:graphic>
          </wp:inline>
        </w:drawing>
      </w:r>
    </w:p>
    <w:p w:rsidR="00576CF0" w:rsidRDefault="00576CF0" w:rsidP="00576CF0">
      <w:pPr>
        <w:jc w:val="left"/>
      </w:pPr>
    </w:p>
    <w:p w:rsidR="00576CF0" w:rsidRPr="00576CF0" w:rsidRDefault="00576CF0" w:rsidP="00576CF0">
      <w:pPr>
        <w:jc w:val="left"/>
      </w:pPr>
      <w:r>
        <w:rPr>
          <w:noProof/>
          <w:lang w:val="en-IN" w:eastAsia="en-IN"/>
        </w:rPr>
        <w:drawing>
          <wp:inline distT="0" distB="0" distL="0" distR="0">
            <wp:extent cx="3089910" cy="15462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___.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89910" cy="1546225"/>
                    </a:xfrm>
                    <a:prstGeom prst="rect">
                      <a:avLst/>
                    </a:prstGeom>
                  </pic:spPr>
                </pic:pic>
              </a:graphicData>
            </a:graphic>
          </wp:inline>
        </w:drawing>
      </w:r>
    </w:p>
    <w:p w:rsidR="00136A11" w:rsidRPr="00137772" w:rsidRDefault="00136A11" w:rsidP="00136A11">
      <w:pPr>
        <w:jc w:val="left"/>
      </w:pPr>
    </w:p>
    <w:p w:rsidR="00A75B78" w:rsidRDefault="00A75B78" w:rsidP="00A75B78">
      <w:pPr>
        <w:jc w:val="both"/>
      </w:pPr>
    </w:p>
    <w:p w:rsidR="00A75B78" w:rsidRPr="00F30EDC" w:rsidRDefault="00A75B78" w:rsidP="00F30EDC">
      <w:pPr>
        <w:pStyle w:val="Heading1"/>
        <w:jc w:val="both"/>
      </w:pPr>
      <w:bookmarkStart w:id="30" w:name="_lw92hlxqbroj" w:colFirst="0" w:colLast="0"/>
      <w:bookmarkEnd w:id="30"/>
      <w:r w:rsidRPr="00F30EDC">
        <w:t xml:space="preserve"> OPTIMIZATION USING GENETIC ALGORITHM</w:t>
      </w:r>
    </w:p>
    <w:p w:rsidR="00A75B78" w:rsidRDefault="00A75B78" w:rsidP="00A75B78">
      <w:pPr>
        <w:jc w:val="both"/>
      </w:pPr>
      <w:r>
        <w:t>We have used the help of Genetic Algorithm to optimize the Fuzzy design. A genetic algorithm is a search heuristic inspired by Charles Darwin's theory of natural evolution.</w:t>
      </w:r>
    </w:p>
    <w:p w:rsidR="00A75B78" w:rsidRDefault="00A75B78" w:rsidP="00A75B78">
      <w:pPr>
        <w:jc w:val="both"/>
      </w:pPr>
      <w:r>
        <w:t>This algorithm reflects the process of natural selection, in which the fittest individuals are chosen for reproduction in order to produce offspring of the next generation. The steps involved with genetic algorithms is Initial Population, Fitness Function, Selection, Cross-over and Mutation.</w:t>
      </w:r>
    </w:p>
    <w:p w:rsidR="00A75B78" w:rsidRDefault="00A75B78" w:rsidP="00A75B78">
      <w:pPr>
        <w:keepNext/>
        <w:jc w:val="left"/>
      </w:pPr>
      <w:r>
        <w:rPr>
          <w:noProof/>
          <w:lang w:val="en-IN"/>
        </w:rPr>
        <w:drawing>
          <wp:inline distT="0" distB="0" distL="0" distR="0" wp14:anchorId="3976946C" wp14:editId="1528D8C4">
            <wp:extent cx="3086100" cy="18161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2"/>
                    <a:srcRect/>
                    <a:stretch>
                      <a:fillRect/>
                    </a:stretch>
                  </pic:blipFill>
                  <pic:spPr>
                    <a:xfrm>
                      <a:off x="0" y="0"/>
                      <a:ext cx="3086100" cy="1816100"/>
                    </a:xfrm>
                    <a:prstGeom prst="rect">
                      <a:avLst/>
                    </a:prstGeom>
                    <a:ln/>
                  </pic:spPr>
                </pic:pic>
              </a:graphicData>
            </a:graphic>
          </wp:inline>
        </w:drawing>
      </w:r>
    </w:p>
    <w:p w:rsidR="00A75B78" w:rsidRDefault="00A75B78" w:rsidP="00A75B78">
      <w:pPr>
        <w:spacing w:after="200"/>
        <w:jc w:val="both"/>
        <w:rPr>
          <w:i/>
          <w:color w:val="44546A"/>
          <w:sz w:val="18"/>
          <w:szCs w:val="18"/>
        </w:rPr>
      </w:pPr>
      <w:r>
        <w:rPr>
          <w:i/>
          <w:color w:val="44546A"/>
          <w:sz w:val="18"/>
          <w:szCs w:val="18"/>
        </w:rPr>
        <w:t>Figure 25 Genetic Algorithm (Source: towardsdatascience)</w:t>
      </w:r>
    </w:p>
    <w:p w:rsidR="00A75B78" w:rsidRDefault="00A75B78" w:rsidP="00A75B78">
      <w:pPr>
        <w:jc w:val="both"/>
      </w:pPr>
      <w:r>
        <w:t>To initiate Genetic Algorithm, first we need change the genes into a binary format. So these will be represented by an eight bit number (00000000). The genes presents a small unit of a chromosome and a collection of such a chromosome can be called a population. So we need to convert the membership function into binary value. For example we take the ResidentsHeartRate as input its three membership functions LR, OR, HR, as this are of the type triangle we will have 3 parameters and 4 if it was a trapezoids. These parameters represents the genes and our heart rate input has 3+3+3 = 9 chromosomes with it. So if we consider the whole input membership function we have 156 chromosomes. For example the heart rate input can be expressed as shown below.</w:t>
      </w:r>
    </w:p>
    <w:p w:rsidR="00A75B78" w:rsidRDefault="00A75B78" w:rsidP="00A75B78">
      <w:pPr>
        <w:jc w:val="both"/>
      </w:pPr>
    </w:p>
    <w:p w:rsidR="00A75B78" w:rsidRDefault="00A75B78" w:rsidP="00A75B78">
      <w:pPr>
        <w:jc w:val="both"/>
      </w:pPr>
    </w:p>
    <w:tbl>
      <w:tblPr>
        <w:tblW w:w="46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2268"/>
        <w:gridCol w:w="1276"/>
      </w:tblGrid>
      <w:tr w:rsidR="00A75B78" w:rsidTr="00A75B78">
        <w:trPr>
          <w:trHeight w:val="250"/>
        </w:trPr>
        <w:tc>
          <w:tcPr>
            <w:tcW w:w="4673" w:type="dxa"/>
            <w:gridSpan w:val="3"/>
          </w:tcPr>
          <w:p w:rsidR="00A75B78" w:rsidRDefault="00A75B78" w:rsidP="00A75B78">
            <w:pPr>
              <w:rPr>
                <w:b/>
              </w:rPr>
            </w:pPr>
            <w:r>
              <w:rPr>
                <w:b/>
              </w:rPr>
              <w:t>ResidentsHeartRate</w:t>
            </w:r>
          </w:p>
        </w:tc>
      </w:tr>
      <w:tr w:rsidR="00A75B78" w:rsidTr="00A75B78">
        <w:trPr>
          <w:trHeight w:val="250"/>
        </w:trPr>
        <w:tc>
          <w:tcPr>
            <w:tcW w:w="4673" w:type="dxa"/>
            <w:gridSpan w:val="3"/>
          </w:tcPr>
          <w:p w:rsidR="00A75B78" w:rsidRDefault="00A75B78" w:rsidP="00A75B78">
            <w:pPr>
              <w:rPr>
                <w:u w:val="single"/>
              </w:rPr>
            </w:pPr>
            <w:r>
              <w:rPr>
                <w:u w:val="single"/>
              </w:rPr>
              <w:t>LR</w:t>
            </w:r>
          </w:p>
        </w:tc>
      </w:tr>
      <w:tr w:rsidR="00A75B78" w:rsidTr="00A75B78">
        <w:trPr>
          <w:trHeight w:val="262"/>
        </w:trPr>
        <w:tc>
          <w:tcPr>
            <w:tcW w:w="1129" w:type="dxa"/>
          </w:tcPr>
          <w:p w:rsidR="00A75B78" w:rsidRDefault="00A75B78" w:rsidP="00A75B78">
            <w:pPr>
              <w:rPr>
                <w:i/>
              </w:rPr>
            </w:pPr>
            <w:r>
              <w:rPr>
                <w:i/>
              </w:rPr>
              <w:t>0</w:t>
            </w:r>
          </w:p>
        </w:tc>
        <w:tc>
          <w:tcPr>
            <w:tcW w:w="2268" w:type="dxa"/>
          </w:tcPr>
          <w:p w:rsidR="00A75B78" w:rsidRDefault="00A75B78" w:rsidP="00A75B78">
            <w:pPr>
              <w:rPr>
                <w:i/>
              </w:rPr>
            </w:pPr>
            <w:r>
              <w:rPr>
                <w:i/>
              </w:rPr>
              <w:t>30</w:t>
            </w:r>
          </w:p>
        </w:tc>
        <w:tc>
          <w:tcPr>
            <w:tcW w:w="1276" w:type="dxa"/>
          </w:tcPr>
          <w:p w:rsidR="00A75B78" w:rsidRDefault="00A75B78" w:rsidP="00A75B78">
            <w:pPr>
              <w:rPr>
                <w:i/>
              </w:rPr>
            </w:pPr>
            <w:r>
              <w:rPr>
                <w:i/>
              </w:rPr>
              <w:t>60</w:t>
            </w:r>
          </w:p>
        </w:tc>
      </w:tr>
      <w:tr w:rsidR="00A75B78" w:rsidTr="00A75B78">
        <w:trPr>
          <w:trHeight w:val="262"/>
        </w:trPr>
        <w:tc>
          <w:tcPr>
            <w:tcW w:w="1129" w:type="dxa"/>
          </w:tcPr>
          <w:p w:rsidR="00A75B78" w:rsidRDefault="00A75B78" w:rsidP="00A75B78">
            <w:r>
              <w:t>0000</w:t>
            </w:r>
          </w:p>
        </w:tc>
        <w:tc>
          <w:tcPr>
            <w:tcW w:w="2268" w:type="dxa"/>
          </w:tcPr>
          <w:p w:rsidR="00A75B78" w:rsidRDefault="00A75B78" w:rsidP="00A75B78">
            <w:r>
              <w:t>11110</w:t>
            </w:r>
          </w:p>
        </w:tc>
        <w:tc>
          <w:tcPr>
            <w:tcW w:w="1276" w:type="dxa"/>
          </w:tcPr>
          <w:p w:rsidR="00A75B78" w:rsidRDefault="00A75B78" w:rsidP="00A75B78">
            <w:r>
              <w:t>111100</w:t>
            </w:r>
          </w:p>
        </w:tc>
      </w:tr>
      <w:tr w:rsidR="00A75B78" w:rsidTr="00A75B78">
        <w:trPr>
          <w:trHeight w:val="262"/>
        </w:trPr>
        <w:tc>
          <w:tcPr>
            <w:tcW w:w="4673" w:type="dxa"/>
            <w:gridSpan w:val="3"/>
          </w:tcPr>
          <w:p w:rsidR="00A75B78" w:rsidRDefault="00A75B78" w:rsidP="00A75B78">
            <w:pPr>
              <w:rPr>
                <w:u w:val="single"/>
              </w:rPr>
            </w:pPr>
            <w:r>
              <w:rPr>
                <w:u w:val="single"/>
              </w:rPr>
              <w:t>OR</w:t>
            </w:r>
          </w:p>
        </w:tc>
      </w:tr>
      <w:tr w:rsidR="00A75B78" w:rsidTr="00A75B78">
        <w:trPr>
          <w:trHeight w:val="262"/>
        </w:trPr>
        <w:tc>
          <w:tcPr>
            <w:tcW w:w="1129" w:type="dxa"/>
          </w:tcPr>
          <w:p w:rsidR="00A75B78" w:rsidRDefault="00A75B78" w:rsidP="00A75B78">
            <w:pPr>
              <w:rPr>
                <w:i/>
              </w:rPr>
            </w:pPr>
            <w:r>
              <w:rPr>
                <w:i/>
              </w:rPr>
              <w:t>40</w:t>
            </w:r>
          </w:p>
        </w:tc>
        <w:tc>
          <w:tcPr>
            <w:tcW w:w="2268" w:type="dxa"/>
          </w:tcPr>
          <w:p w:rsidR="00A75B78" w:rsidRDefault="00A75B78" w:rsidP="00A75B78">
            <w:pPr>
              <w:rPr>
                <w:i/>
              </w:rPr>
            </w:pPr>
            <w:r>
              <w:rPr>
                <w:i/>
              </w:rPr>
              <w:t>60</w:t>
            </w:r>
          </w:p>
        </w:tc>
        <w:tc>
          <w:tcPr>
            <w:tcW w:w="1276" w:type="dxa"/>
          </w:tcPr>
          <w:p w:rsidR="00A75B78" w:rsidRDefault="00A75B78" w:rsidP="00A75B78">
            <w:pPr>
              <w:rPr>
                <w:i/>
              </w:rPr>
            </w:pPr>
            <w:r>
              <w:rPr>
                <w:i/>
              </w:rPr>
              <w:t>100</w:t>
            </w:r>
          </w:p>
        </w:tc>
      </w:tr>
      <w:tr w:rsidR="00A75B78" w:rsidTr="00A75B78">
        <w:trPr>
          <w:trHeight w:val="262"/>
        </w:trPr>
        <w:tc>
          <w:tcPr>
            <w:tcW w:w="1129" w:type="dxa"/>
          </w:tcPr>
          <w:p w:rsidR="00A75B78" w:rsidRDefault="00A75B78" w:rsidP="00A75B78">
            <w:r>
              <w:t>101000</w:t>
            </w:r>
          </w:p>
        </w:tc>
        <w:tc>
          <w:tcPr>
            <w:tcW w:w="2268" w:type="dxa"/>
          </w:tcPr>
          <w:p w:rsidR="00A75B78" w:rsidRDefault="00A75B78" w:rsidP="00A75B78">
            <w:r>
              <w:t>111100</w:t>
            </w:r>
          </w:p>
        </w:tc>
        <w:tc>
          <w:tcPr>
            <w:tcW w:w="1276" w:type="dxa"/>
          </w:tcPr>
          <w:p w:rsidR="00A75B78" w:rsidRDefault="00A75B78" w:rsidP="00A75B78">
            <w:r>
              <w:t>1100100</w:t>
            </w:r>
          </w:p>
        </w:tc>
      </w:tr>
      <w:tr w:rsidR="00A75B78" w:rsidTr="00A75B78">
        <w:trPr>
          <w:trHeight w:val="262"/>
        </w:trPr>
        <w:tc>
          <w:tcPr>
            <w:tcW w:w="4673" w:type="dxa"/>
            <w:gridSpan w:val="3"/>
          </w:tcPr>
          <w:p w:rsidR="00A75B78" w:rsidRDefault="00A75B78" w:rsidP="00A75B78">
            <w:pPr>
              <w:rPr>
                <w:u w:val="single"/>
              </w:rPr>
            </w:pPr>
            <w:r>
              <w:rPr>
                <w:u w:val="single"/>
              </w:rPr>
              <w:t>HR</w:t>
            </w:r>
          </w:p>
        </w:tc>
      </w:tr>
      <w:tr w:rsidR="00A75B78" w:rsidTr="00A75B78">
        <w:trPr>
          <w:trHeight w:val="262"/>
        </w:trPr>
        <w:tc>
          <w:tcPr>
            <w:tcW w:w="1129" w:type="dxa"/>
          </w:tcPr>
          <w:p w:rsidR="00A75B78" w:rsidRDefault="00A75B78" w:rsidP="00A75B78">
            <w:pPr>
              <w:rPr>
                <w:i/>
              </w:rPr>
            </w:pPr>
            <w:r>
              <w:rPr>
                <w:i/>
              </w:rPr>
              <w:t>90</w:t>
            </w:r>
          </w:p>
        </w:tc>
        <w:tc>
          <w:tcPr>
            <w:tcW w:w="2268" w:type="dxa"/>
          </w:tcPr>
          <w:p w:rsidR="00A75B78" w:rsidRDefault="00A75B78" w:rsidP="00A75B78">
            <w:pPr>
              <w:rPr>
                <w:i/>
              </w:rPr>
            </w:pPr>
            <w:r>
              <w:rPr>
                <w:i/>
              </w:rPr>
              <w:t>120</w:t>
            </w:r>
          </w:p>
        </w:tc>
        <w:tc>
          <w:tcPr>
            <w:tcW w:w="1276" w:type="dxa"/>
          </w:tcPr>
          <w:p w:rsidR="00A75B78" w:rsidRDefault="00A75B78" w:rsidP="00A75B78">
            <w:pPr>
              <w:rPr>
                <w:i/>
              </w:rPr>
            </w:pPr>
            <w:r>
              <w:rPr>
                <w:i/>
              </w:rPr>
              <w:t>150</w:t>
            </w:r>
          </w:p>
        </w:tc>
      </w:tr>
      <w:tr w:rsidR="00A75B78" w:rsidTr="00A75B78">
        <w:trPr>
          <w:trHeight w:val="262"/>
        </w:trPr>
        <w:tc>
          <w:tcPr>
            <w:tcW w:w="1129" w:type="dxa"/>
          </w:tcPr>
          <w:p w:rsidR="00A75B78" w:rsidRDefault="00A75B78" w:rsidP="00A75B78">
            <w:r>
              <w:t>1011010</w:t>
            </w:r>
          </w:p>
        </w:tc>
        <w:tc>
          <w:tcPr>
            <w:tcW w:w="2268" w:type="dxa"/>
          </w:tcPr>
          <w:p w:rsidR="00A75B78" w:rsidRDefault="00A75B78" w:rsidP="00A75B78">
            <w:r>
              <w:t>1111000</w:t>
            </w:r>
          </w:p>
        </w:tc>
        <w:tc>
          <w:tcPr>
            <w:tcW w:w="1276" w:type="dxa"/>
          </w:tcPr>
          <w:p w:rsidR="00A75B78" w:rsidRDefault="00A75B78" w:rsidP="00A75B78">
            <w:pPr>
              <w:keepNext/>
            </w:pPr>
            <w:r>
              <w:t>10010110</w:t>
            </w:r>
          </w:p>
        </w:tc>
      </w:tr>
    </w:tbl>
    <w:p w:rsidR="00A75B78" w:rsidRDefault="00A75B78" w:rsidP="00A75B78">
      <w:pPr>
        <w:spacing w:before="240" w:after="200"/>
        <w:jc w:val="left"/>
        <w:rPr>
          <w:i/>
          <w:color w:val="44546A"/>
          <w:sz w:val="18"/>
          <w:szCs w:val="18"/>
        </w:rPr>
      </w:pPr>
      <w:r>
        <w:rPr>
          <w:i/>
          <w:color w:val="44546A"/>
          <w:sz w:val="18"/>
          <w:szCs w:val="18"/>
        </w:rPr>
        <w:t>Table 21 Binary Form of input Membership Function for   ResidentsHeartRate</w:t>
      </w:r>
    </w:p>
    <w:p w:rsidR="00A75B78" w:rsidRDefault="00A75B78" w:rsidP="00A75B78">
      <w:pPr>
        <w:jc w:val="both"/>
      </w:pPr>
      <w:r>
        <w:t>Similarly we convert all the membership function into binary. The length of the chromosome is decided by the length of genes. So here the genes are of 8-bit. We also convert the output membership to binary.</w:t>
      </w:r>
    </w:p>
    <w:p w:rsidR="00A75B78" w:rsidRDefault="00A75B78" w:rsidP="00A75B78">
      <w:pPr>
        <w:jc w:val="both"/>
      </w:pPr>
      <w:r>
        <w:t>Then we use the help of Fitness function to see who among the individual is best for the purpose of reproduction so we can have great offspring’s.  The fitness function will provide a score for all the individuals on the basis of selection process. Some of the selection process examples are Rank selection, Roulette Wheel Selection, Stochastic Universal Sampling (SUS), Tournament Selection etc.</w:t>
      </w:r>
    </w:p>
    <w:p w:rsidR="00A75B78" w:rsidRDefault="00A75B78" w:rsidP="00A75B78">
      <w:pPr>
        <w:jc w:val="both"/>
      </w:pPr>
      <w:r>
        <w:t xml:space="preserve">The next step is called crossover an important phase in genetic algorithms where we select a cross over point for each pair of parents which are to be mated. There are different types of crossover such as are One Point Crossover, Multi Point Crossover, Uniform Crossover, Whole Arithmetic Recombination, Davis’ Order Crossover. </w:t>
      </w:r>
    </w:p>
    <w:p w:rsidR="00A75B78" w:rsidRDefault="00A75B78" w:rsidP="00A75B78">
      <w:pPr>
        <w:keepNext/>
      </w:pPr>
      <w:r>
        <w:rPr>
          <w:noProof/>
          <w:lang w:val="en-IN"/>
        </w:rPr>
        <w:drawing>
          <wp:inline distT="0" distB="0" distL="0" distR="0" wp14:anchorId="5B108F66" wp14:editId="255A1EBD">
            <wp:extent cx="2160000" cy="1090854"/>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3"/>
                    <a:srcRect/>
                    <a:stretch>
                      <a:fillRect/>
                    </a:stretch>
                  </pic:blipFill>
                  <pic:spPr>
                    <a:xfrm>
                      <a:off x="0" y="0"/>
                      <a:ext cx="2160000" cy="1090854"/>
                    </a:xfrm>
                    <a:prstGeom prst="rect">
                      <a:avLst/>
                    </a:prstGeom>
                    <a:ln/>
                  </pic:spPr>
                </pic:pic>
              </a:graphicData>
            </a:graphic>
          </wp:inline>
        </w:drawing>
      </w:r>
    </w:p>
    <w:p w:rsidR="00A75B78" w:rsidRDefault="00A75B78" w:rsidP="00A75B78">
      <w:pPr>
        <w:spacing w:after="200"/>
        <w:rPr>
          <w:i/>
          <w:color w:val="44546A"/>
          <w:sz w:val="18"/>
          <w:szCs w:val="18"/>
        </w:rPr>
      </w:pPr>
      <w:r>
        <w:rPr>
          <w:i/>
          <w:color w:val="44546A"/>
          <w:sz w:val="18"/>
          <w:szCs w:val="18"/>
        </w:rPr>
        <w:t>Figure 26 Crossover point</w:t>
      </w:r>
    </w:p>
    <w:p w:rsidR="00A75B78" w:rsidRDefault="00A75B78" w:rsidP="00A75B78">
      <w:pPr>
        <w:spacing w:after="200"/>
      </w:pPr>
      <w:r>
        <w:t>The offspring’s are developed by exchanging the genes in individuals which we have selected. The new offspring is after crossover is shown in figure below.</w:t>
      </w:r>
    </w:p>
    <w:p w:rsidR="00A75B78" w:rsidRDefault="00A75B78" w:rsidP="00A75B78">
      <w:pPr>
        <w:keepNext/>
      </w:pPr>
      <w:r>
        <w:rPr>
          <w:noProof/>
          <w:lang w:val="en-IN"/>
        </w:rPr>
        <w:drawing>
          <wp:inline distT="0" distB="0" distL="0" distR="0" wp14:anchorId="0D59F49B" wp14:editId="4F099DC6">
            <wp:extent cx="1748155" cy="940528"/>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4"/>
                    <a:srcRect/>
                    <a:stretch>
                      <a:fillRect/>
                    </a:stretch>
                  </pic:blipFill>
                  <pic:spPr>
                    <a:xfrm>
                      <a:off x="0" y="0"/>
                      <a:ext cx="1748155" cy="940528"/>
                    </a:xfrm>
                    <a:prstGeom prst="rect">
                      <a:avLst/>
                    </a:prstGeom>
                    <a:ln/>
                  </pic:spPr>
                </pic:pic>
              </a:graphicData>
            </a:graphic>
          </wp:inline>
        </w:drawing>
      </w:r>
    </w:p>
    <w:p w:rsidR="00A75B78" w:rsidRDefault="00A75B78" w:rsidP="00A75B78">
      <w:pPr>
        <w:spacing w:after="200"/>
        <w:jc w:val="left"/>
        <w:rPr>
          <w:i/>
          <w:color w:val="44546A"/>
          <w:sz w:val="18"/>
          <w:szCs w:val="18"/>
        </w:rPr>
      </w:pPr>
      <w:r>
        <w:rPr>
          <w:i/>
          <w:color w:val="44546A"/>
          <w:sz w:val="18"/>
          <w:szCs w:val="18"/>
        </w:rPr>
        <w:t xml:space="preserve">                                   Figure 27 New Offspring</w:t>
      </w:r>
    </w:p>
    <w:p w:rsidR="00A75B78" w:rsidRDefault="00A75B78" w:rsidP="00A75B78">
      <w:pPr>
        <w:jc w:val="both"/>
      </w:pPr>
      <w:r>
        <w:t>The following step is called mutation, and it involves flipping the bits in the string. Mutations are the source of evolution.</w:t>
      </w:r>
    </w:p>
    <w:p w:rsidR="00A75B78" w:rsidRDefault="00A75B78" w:rsidP="00A75B78">
      <w:pPr>
        <w:jc w:val="both"/>
      </w:pPr>
      <w:r>
        <w:t>They are a source of variation which increases an organism's resilience to its surroundings and hinders deterioration in environmental stress.</w:t>
      </w:r>
    </w:p>
    <w:p w:rsidR="00A75B78" w:rsidRDefault="00A75B78" w:rsidP="00A75B78">
      <w:pPr>
        <w:jc w:val="both"/>
      </w:pPr>
    </w:p>
    <w:p w:rsidR="00A75B78" w:rsidRDefault="00A75B78" w:rsidP="00A75B78">
      <w:pPr>
        <w:jc w:val="both"/>
      </w:pPr>
    </w:p>
    <w:sdt>
      <w:sdtPr>
        <w:id w:val="1867256037"/>
        <w:docPartObj>
          <w:docPartGallery w:val="Bibliographies"/>
          <w:docPartUnique/>
        </w:docPartObj>
      </w:sdtPr>
      <w:sdtEndPr>
        <w:rPr>
          <w:smallCaps w:val="0"/>
          <w:noProof w:val="0"/>
        </w:rPr>
      </w:sdtEndPr>
      <w:sdtContent>
        <w:p w:rsidR="004114E5" w:rsidRDefault="004114E5">
          <w:pPr>
            <w:pStyle w:val="Heading1"/>
          </w:pPr>
          <w:r>
            <w:t>References</w:t>
          </w:r>
        </w:p>
        <w:sdt>
          <w:sdtPr>
            <w:id w:val="-573587230"/>
            <w:bibliography/>
          </w:sdtPr>
          <w:sdtContent>
            <w:sdt>
              <w:sdtPr>
                <w:id w:val="1592584517"/>
                <w:bibliography/>
              </w:sdtPr>
              <w:sdtContent>
                <w:p w:rsidR="004114E5" w:rsidRDefault="004114E5" w:rsidP="004114E5">
                  <w:pPr>
                    <w:pStyle w:val="Bibliography"/>
                    <w:ind w:left="720" w:hanging="720"/>
                    <w:rPr>
                      <w:noProof/>
                      <w:sz w:val="24"/>
                      <w:szCs w:val="24"/>
                    </w:rPr>
                  </w:pPr>
                  <w:r>
                    <w:fldChar w:fldCharType="begin"/>
                  </w:r>
                  <w:r>
                    <w:instrText xml:space="preserve"> BIBLIOGRAPHY </w:instrText>
                  </w:r>
                  <w:r>
                    <w:fldChar w:fldCharType="separate"/>
                  </w:r>
                  <w:r>
                    <w:rPr>
                      <w:noProof/>
                    </w:rPr>
                    <w:t>E.H.Mamdani, &amp; S.Assilian. (1975). An experiment in linguistic synthesis with a fuzzy logic controller. 1-13.</w:t>
                  </w:r>
                </w:p>
                <w:p w:rsidR="004114E5" w:rsidRDefault="004114E5" w:rsidP="004114E5">
                  <w:pPr>
                    <w:pStyle w:val="Bibliography"/>
                    <w:ind w:left="720" w:hanging="720"/>
                    <w:rPr>
                      <w:noProof/>
                    </w:rPr>
                  </w:pPr>
                  <w:r>
                    <w:rPr>
                      <w:noProof/>
                    </w:rPr>
                    <w:t xml:space="preserve">Galliakis, M., Skourlas, C., Galiotou, E., &amp; Voyiatiz, I. (2018). A low-cost smart home for the assistance of elderly persons and patients. </w:t>
                  </w:r>
                  <w:r>
                    <w:rPr>
                      <w:i/>
                      <w:iCs/>
                      <w:noProof/>
                    </w:rPr>
                    <w:t>ACM</w:t>
                  </w:r>
                  <w:r>
                    <w:rPr>
                      <w:noProof/>
                    </w:rPr>
                    <w:t>, 93-98.</w:t>
                  </w:r>
                </w:p>
                <w:p w:rsidR="004114E5" w:rsidRDefault="004114E5" w:rsidP="004114E5">
                  <w:pPr>
                    <w:pStyle w:val="Bibliography"/>
                    <w:ind w:left="720" w:hanging="720"/>
                    <w:rPr>
                      <w:noProof/>
                    </w:rPr>
                  </w:pPr>
                  <w:r>
                    <w:rPr>
                      <w:noProof/>
                    </w:rPr>
                    <w:t xml:space="preserve">Leski, J., Michal Jezewski , &amp; Robert Czabanski. (2017). Introduction to Fuzzy Systems. In J. Leski, M. J., &amp; R. C., </w:t>
                  </w:r>
                  <w:r>
                    <w:rPr>
                      <w:i/>
                      <w:iCs/>
                      <w:noProof/>
                    </w:rPr>
                    <w:t>Theory and Applications of Ordered Fuzzy Numbers</w:t>
                  </w:r>
                  <w:r>
                    <w:rPr>
                      <w:noProof/>
                    </w:rPr>
                    <w:t xml:space="preserve"> (pp. 23-43). Springer.</w:t>
                  </w:r>
                </w:p>
                <w:p w:rsidR="004114E5" w:rsidRDefault="004114E5" w:rsidP="004114E5">
                  <w:pPr>
                    <w:pStyle w:val="Bibliography"/>
                    <w:ind w:left="720" w:hanging="720"/>
                    <w:rPr>
                      <w:noProof/>
                    </w:rPr>
                  </w:pPr>
                  <w:r>
                    <w:rPr>
                      <w:noProof/>
                    </w:rPr>
                    <w:t xml:space="preserve">MathWorks. (n.d.). </w:t>
                  </w:r>
                  <w:r>
                    <w:rPr>
                      <w:i/>
                      <w:iCs/>
                      <w:noProof/>
                    </w:rPr>
                    <w:t>mathworks.</w:t>
                  </w:r>
                  <w:r>
                    <w:rPr>
                      <w:noProof/>
                    </w:rPr>
                    <w:t xml:space="preserve"> Retrieved from mathworks: https://in.mathworks.com/help/fuzzy/types-of-fuzzy-inference-systems.html</w:t>
                  </w:r>
                </w:p>
                <w:p w:rsidR="004114E5" w:rsidRDefault="004114E5" w:rsidP="004114E5">
                  <w:pPr>
                    <w:pStyle w:val="Bibliography"/>
                    <w:ind w:left="720" w:hanging="720"/>
                    <w:rPr>
                      <w:noProof/>
                    </w:rPr>
                  </w:pPr>
                  <w:r>
                    <w:rPr>
                      <w:noProof/>
                    </w:rPr>
                    <w:t xml:space="preserve">tutoialspoint. (n.d.). </w:t>
                  </w:r>
                  <w:r>
                    <w:rPr>
                      <w:i/>
                      <w:iCs/>
                      <w:noProof/>
                    </w:rPr>
                    <w:t>tutoialspoint</w:t>
                  </w:r>
                  <w:r>
                    <w:rPr>
                      <w:noProof/>
                    </w:rPr>
                    <w:t>. Retrieved from tutoialspoint: https://www.tutorialspoint.com/fuzzy_logic/fuzzy_logic_inference_system.htm#</w:t>
                  </w:r>
                </w:p>
                <w:p w:rsidR="004114E5" w:rsidRDefault="004114E5" w:rsidP="004114E5">
                  <w:pPr>
                    <w:pStyle w:val="Bibliography"/>
                    <w:ind w:left="720" w:hanging="720"/>
                    <w:rPr>
                      <w:noProof/>
                    </w:rPr>
                  </w:pPr>
                  <w:r>
                    <w:rPr>
                      <w:noProof/>
                    </w:rPr>
                    <w:t xml:space="preserve">Verma, N. (2021, March 01). </w:t>
                  </w:r>
                  <w:r>
                    <w:rPr>
                      <w:i/>
                      <w:iCs/>
                      <w:noProof/>
                    </w:rPr>
                    <w:t>timesofinida.</w:t>
                  </w:r>
                  <w:r>
                    <w:rPr>
                      <w:noProof/>
                    </w:rPr>
                    <w:t xml:space="preserve"> Retrieved from https://timesofindia.indiatimes.com/readersblog/technical-mitra/how-to-technology-changes-human-life-30071/</w:t>
                  </w:r>
                </w:p>
                <w:p w:rsidR="004114E5" w:rsidRDefault="004114E5" w:rsidP="004114E5">
                  <w:pPr>
                    <w:pStyle w:val="Bibliography"/>
                    <w:ind w:left="720" w:hanging="720"/>
                    <w:rPr>
                      <w:noProof/>
                    </w:rPr>
                  </w:pPr>
                  <w:r>
                    <w:rPr>
                      <w:noProof/>
                    </w:rPr>
                    <w:t xml:space="preserve">Wilson, C. (2014). Smart homes and their users: A systematic analysis and key challenges. </w:t>
                  </w:r>
                  <w:r>
                    <w:rPr>
                      <w:i/>
                      <w:iCs/>
                      <w:noProof/>
                    </w:rPr>
                    <w:t>Springer</w:t>
                  </w:r>
                  <w:r>
                    <w:rPr>
                      <w:noProof/>
                    </w:rPr>
                    <w:t>, 463-476.</w:t>
                  </w:r>
                </w:p>
                <w:p w:rsidR="004114E5" w:rsidRDefault="004114E5" w:rsidP="004114E5">
                  <w:r>
                    <w:rPr>
                      <w:b/>
                      <w:bCs/>
                      <w:noProof/>
                    </w:rPr>
                    <w:fldChar w:fldCharType="end"/>
                  </w:r>
                </w:p>
              </w:sdtContent>
            </w:sdt>
            <w:p w:rsidR="004114E5" w:rsidRDefault="004114E5" w:rsidP="004114E5">
              <w:pPr>
                <w:pStyle w:val="Bibliography"/>
                <w:ind w:left="720" w:hanging="720"/>
              </w:pPr>
            </w:p>
            <w:p w:rsidR="004114E5" w:rsidRDefault="004114E5" w:rsidP="004114E5"/>
          </w:sdtContent>
        </w:sdt>
      </w:sdtContent>
    </w:sdt>
    <w:p w:rsidR="004114E5" w:rsidRDefault="004114E5">
      <w:pPr>
        <w:jc w:val="left"/>
      </w:pPr>
      <w:r>
        <w:br w:type="page"/>
      </w:r>
    </w:p>
    <w:p w:rsidR="00A75B78" w:rsidRDefault="00A75B78" w:rsidP="00A75B78">
      <w:pPr>
        <w:jc w:val="both"/>
        <w:rPr>
          <w:b/>
        </w:rPr>
      </w:pPr>
      <w:bookmarkStart w:id="31" w:name="_GoBack"/>
      <w:bookmarkEnd w:id="31"/>
      <w:r>
        <w:rPr>
          <w:b/>
        </w:rPr>
        <w:lastRenderedPageBreak/>
        <w:t>APPENDIX</w:t>
      </w:r>
    </w:p>
    <w:p w:rsidR="00576CF0" w:rsidRPr="00A75B78" w:rsidRDefault="00576CF0" w:rsidP="00576CF0">
      <w:pPr>
        <w:pStyle w:val="Heading2"/>
      </w:pPr>
    </w:p>
    <w:p w:rsidR="00A75B78" w:rsidRDefault="00A75B78" w:rsidP="00A75B78">
      <w:pPr>
        <w:jc w:val="left"/>
      </w:pPr>
      <w:r>
        <w:t>Github Link : https://github.com/AleenaAlby/Modelling-and-Optimisation-Under-Uncertainty</w:t>
      </w:r>
    </w:p>
    <w:p w:rsidR="00A75B78" w:rsidRPr="008926B6" w:rsidRDefault="00A75B78" w:rsidP="00A75B78">
      <w:pPr>
        <w:pStyle w:val="Title"/>
        <w:rPr>
          <w:rFonts w:ascii="Times New Roman" w:hAnsi="Times New Roman" w:cs="Times New Roman"/>
          <w:b/>
          <w:sz w:val="48"/>
          <w:szCs w:val="48"/>
        </w:rPr>
      </w:pPr>
    </w:p>
    <w:p w:rsidR="00B93B53" w:rsidRPr="00A75B78" w:rsidRDefault="00B93B53" w:rsidP="00A75B78"/>
    <w:sectPr w:rsidR="00B93B53" w:rsidRPr="00A75B78" w:rsidSect="003B0348">
      <w:footerReference w:type="first" r:id="rId55"/>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578C" w:rsidRDefault="00B8578C" w:rsidP="001A3B3D">
      <w:r>
        <w:separator/>
      </w:r>
    </w:p>
  </w:endnote>
  <w:endnote w:type="continuationSeparator" w:id="0">
    <w:p w:rsidR="00B8578C" w:rsidRDefault="00B8578C"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5B78" w:rsidRDefault="00A75B78">
    <w:pPr>
      <w:pBdr>
        <w:top w:val="nil"/>
        <w:left w:val="nil"/>
        <w:bottom w:val="nil"/>
        <w:right w:val="nil"/>
        <w:between w:val="nil"/>
      </w:pBdr>
      <w:tabs>
        <w:tab w:val="center" w:pos="4680"/>
        <w:tab w:val="right" w:pos="9360"/>
      </w:tabs>
      <w:jc w:val="left"/>
      <w:rPr>
        <w:color w:val="000000"/>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5B78" w:rsidRPr="006F6D3D" w:rsidRDefault="00A75B78" w:rsidP="0056610F">
    <w:pPr>
      <w:pStyle w:val="Footer"/>
      <w:jc w:val="left"/>
      <w:rPr>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578C" w:rsidRDefault="00B8578C" w:rsidP="001A3B3D">
      <w:r>
        <w:separator/>
      </w:r>
    </w:p>
  </w:footnote>
  <w:footnote w:type="continuationSeparator" w:id="0">
    <w:p w:rsidR="00B8578C" w:rsidRDefault="00B8578C" w:rsidP="001A3B3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D629BEE"/>
    <w:lvl w:ilvl="0">
      <w:start w:val="1"/>
      <w:numFmt w:val="decimal"/>
      <w:lvlText w:val="%1."/>
      <w:lvlJc w:val="left"/>
      <w:pPr>
        <w:tabs>
          <w:tab w:val="num" w:pos="1492"/>
        </w:tabs>
        <w:ind w:left="1492" w:hanging="360"/>
      </w:pPr>
    </w:lvl>
  </w:abstractNum>
  <w:abstractNum w:abstractNumId="2">
    <w:nsid w:val="FFFFFF7D"/>
    <w:multiLevelType w:val="singleLevel"/>
    <w:tmpl w:val="2648E1C4"/>
    <w:lvl w:ilvl="0">
      <w:start w:val="1"/>
      <w:numFmt w:val="decimal"/>
      <w:lvlText w:val="%1."/>
      <w:lvlJc w:val="left"/>
      <w:pPr>
        <w:tabs>
          <w:tab w:val="num" w:pos="1209"/>
        </w:tabs>
        <w:ind w:left="1209" w:hanging="360"/>
      </w:pPr>
    </w:lvl>
  </w:abstractNum>
  <w:abstractNum w:abstractNumId="3">
    <w:nsid w:val="FFFFFF7E"/>
    <w:multiLevelType w:val="singleLevel"/>
    <w:tmpl w:val="9D38DB54"/>
    <w:lvl w:ilvl="0">
      <w:start w:val="1"/>
      <w:numFmt w:val="decimal"/>
      <w:lvlText w:val="%1."/>
      <w:lvlJc w:val="left"/>
      <w:pPr>
        <w:tabs>
          <w:tab w:val="num" w:pos="926"/>
        </w:tabs>
        <w:ind w:left="926" w:hanging="360"/>
      </w:pPr>
    </w:lvl>
  </w:abstractNum>
  <w:abstractNum w:abstractNumId="4">
    <w:nsid w:val="FFFFFF7F"/>
    <w:multiLevelType w:val="singleLevel"/>
    <w:tmpl w:val="632C24E2"/>
    <w:lvl w:ilvl="0">
      <w:start w:val="1"/>
      <w:numFmt w:val="decimal"/>
      <w:lvlText w:val="%1."/>
      <w:lvlJc w:val="left"/>
      <w:pPr>
        <w:tabs>
          <w:tab w:val="num" w:pos="643"/>
        </w:tabs>
        <w:ind w:left="643" w:hanging="360"/>
      </w:pPr>
    </w:lvl>
  </w:abstractNum>
  <w:abstractNum w:abstractNumId="5">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9E8DFE"/>
    <w:lvl w:ilvl="0">
      <w:start w:val="1"/>
      <w:numFmt w:val="decimal"/>
      <w:lvlText w:val="%1."/>
      <w:lvlJc w:val="left"/>
      <w:pPr>
        <w:tabs>
          <w:tab w:val="num" w:pos="360"/>
        </w:tabs>
        <w:ind w:left="360" w:hanging="360"/>
      </w:pPr>
    </w:lvl>
  </w:abstractNum>
  <w:abstractNum w:abstractNumId="1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nsid w:val="19A04552"/>
    <w:multiLevelType w:val="multilevel"/>
    <w:tmpl w:val="1572F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1C634630"/>
    <w:multiLevelType w:val="multilevel"/>
    <w:tmpl w:val="DD6AC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2D2A605A"/>
    <w:multiLevelType w:val="multilevel"/>
    <w:tmpl w:val="5CAEEBF2"/>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17">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9">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nsid w:val="44053839"/>
    <w:multiLevelType w:val="multilevel"/>
    <w:tmpl w:val="322AF018"/>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21">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nsid w:val="5F03473F"/>
    <w:multiLevelType w:val="multilevel"/>
    <w:tmpl w:val="EC144404"/>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24">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6">
    <w:nsid w:val="6D134F84"/>
    <w:multiLevelType w:val="multilevel"/>
    <w:tmpl w:val="86FE2C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nsid w:val="7613023A"/>
    <w:multiLevelType w:val="multilevel"/>
    <w:tmpl w:val="4926CE24"/>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num w:numId="1">
    <w:abstractNumId w:val="17"/>
  </w:num>
  <w:num w:numId="2">
    <w:abstractNumId w:val="24"/>
  </w:num>
  <w:num w:numId="3">
    <w:abstractNumId w:val="15"/>
  </w:num>
  <w:num w:numId="4">
    <w:abstractNumId w:val="19"/>
  </w:num>
  <w:num w:numId="5">
    <w:abstractNumId w:val="19"/>
  </w:num>
  <w:num w:numId="6">
    <w:abstractNumId w:val="19"/>
  </w:num>
  <w:num w:numId="7">
    <w:abstractNumId w:val="19"/>
  </w:num>
  <w:num w:numId="8">
    <w:abstractNumId w:val="22"/>
  </w:num>
  <w:num w:numId="9">
    <w:abstractNumId w:val="25"/>
  </w:num>
  <w:num w:numId="10">
    <w:abstractNumId w:val="18"/>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num>
  <w:num w:numId="27">
    <w:abstractNumId w:val="23"/>
  </w:num>
  <w:num w:numId="28">
    <w:abstractNumId w:val="26"/>
  </w:num>
  <w:num w:numId="29">
    <w:abstractNumId w:val="11"/>
  </w:num>
  <w:num w:numId="30">
    <w:abstractNumId w:val="16"/>
  </w:num>
  <w:num w:numId="31">
    <w:abstractNumId w:val="12"/>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4781E"/>
    <w:rsid w:val="00061F05"/>
    <w:rsid w:val="000840B3"/>
    <w:rsid w:val="0008758A"/>
    <w:rsid w:val="000A167E"/>
    <w:rsid w:val="000C1E68"/>
    <w:rsid w:val="000C5903"/>
    <w:rsid w:val="000D1DE6"/>
    <w:rsid w:val="001260AF"/>
    <w:rsid w:val="0012701A"/>
    <w:rsid w:val="00135CD9"/>
    <w:rsid w:val="00136A11"/>
    <w:rsid w:val="00137772"/>
    <w:rsid w:val="00145E9A"/>
    <w:rsid w:val="001804AB"/>
    <w:rsid w:val="001A2EFD"/>
    <w:rsid w:val="001A3B3D"/>
    <w:rsid w:val="001B67DC"/>
    <w:rsid w:val="002254A9"/>
    <w:rsid w:val="00233D97"/>
    <w:rsid w:val="002347A2"/>
    <w:rsid w:val="002850E3"/>
    <w:rsid w:val="002B4728"/>
    <w:rsid w:val="002B7268"/>
    <w:rsid w:val="002E0661"/>
    <w:rsid w:val="00303011"/>
    <w:rsid w:val="00317B7E"/>
    <w:rsid w:val="0034535A"/>
    <w:rsid w:val="00354FCF"/>
    <w:rsid w:val="003A19E2"/>
    <w:rsid w:val="003A553D"/>
    <w:rsid w:val="003B0348"/>
    <w:rsid w:val="003B2B40"/>
    <w:rsid w:val="003B4E04"/>
    <w:rsid w:val="003F5A08"/>
    <w:rsid w:val="004114E5"/>
    <w:rsid w:val="004153D8"/>
    <w:rsid w:val="00420716"/>
    <w:rsid w:val="004325FB"/>
    <w:rsid w:val="004432BA"/>
    <w:rsid w:val="0044407E"/>
    <w:rsid w:val="00447BB9"/>
    <w:rsid w:val="0046031D"/>
    <w:rsid w:val="0046449C"/>
    <w:rsid w:val="00473AC9"/>
    <w:rsid w:val="004A654E"/>
    <w:rsid w:val="004B1658"/>
    <w:rsid w:val="004C6C89"/>
    <w:rsid w:val="004D6F51"/>
    <w:rsid w:val="004D72B5"/>
    <w:rsid w:val="004F10C0"/>
    <w:rsid w:val="005024DA"/>
    <w:rsid w:val="00551B7F"/>
    <w:rsid w:val="0056610F"/>
    <w:rsid w:val="00575BCA"/>
    <w:rsid w:val="00576CF0"/>
    <w:rsid w:val="00590E53"/>
    <w:rsid w:val="005B0344"/>
    <w:rsid w:val="005B520E"/>
    <w:rsid w:val="005D5643"/>
    <w:rsid w:val="005E2800"/>
    <w:rsid w:val="005F23BE"/>
    <w:rsid w:val="0060263F"/>
    <w:rsid w:val="00605825"/>
    <w:rsid w:val="006203C4"/>
    <w:rsid w:val="00645D22"/>
    <w:rsid w:val="00651660"/>
    <w:rsid w:val="00651A08"/>
    <w:rsid w:val="006533E8"/>
    <w:rsid w:val="00654204"/>
    <w:rsid w:val="00670434"/>
    <w:rsid w:val="006B6B66"/>
    <w:rsid w:val="006E15C4"/>
    <w:rsid w:val="006F6D3D"/>
    <w:rsid w:val="00715BEA"/>
    <w:rsid w:val="00740EEA"/>
    <w:rsid w:val="00771FA8"/>
    <w:rsid w:val="00794804"/>
    <w:rsid w:val="007B33F1"/>
    <w:rsid w:val="007B425F"/>
    <w:rsid w:val="007B6DDA"/>
    <w:rsid w:val="007C0308"/>
    <w:rsid w:val="007C2D50"/>
    <w:rsid w:val="007C2FF2"/>
    <w:rsid w:val="007D4E4B"/>
    <w:rsid w:val="007D6232"/>
    <w:rsid w:val="007E499D"/>
    <w:rsid w:val="007F1F99"/>
    <w:rsid w:val="007F4078"/>
    <w:rsid w:val="007F768F"/>
    <w:rsid w:val="0080791D"/>
    <w:rsid w:val="00836367"/>
    <w:rsid w:val="00873603"/>
    <w:rsid w:val="008926B6"/>
    <w:rsid w:val="008A2C7D"/>
    <w:rsid w:val="008A5D68"/>
    <w:rsid w:val="008B6524"/>
    <w:rsid w:val="008C4B23"/>
    <w:rsid w:val="008D4814"/>
    <w:rsid w:val="008F29D2"/>
    <w:rsid w:val="008F6164"/>
    <w:rsid w:val="008F6E2C"/>
    <w:rsid w:val="009303D9"/>
    <w:rsid w:val="00933C64"/>
    <w:rsid w:val="00972203"/>
    <w:rsid w:val="009743C7"/>
    <w:rsid w:val="00977AD7"/>
    <w:rsid w:val="00993391"/>
    <w:rsid w:val="009F1D79"/>
    <w:rsid w:val="00A04441"/>
    <w:rsid w:val="00A059B3"/>
    <w:rsid w:val="00A36DB5"/>
    <w:rsid w:val="00A538FA"/>
    <w:rsid w:val="00A75B78"/>
    <w:rsid w:val="00A97E89"/>
    <w:rsid w:val="00AE03C1"/>
    <w:rsid w:val="00AE3409"/>
    <w:rsid w:val="00B055CF"/>
    <w:rsid w:val="00B11A60"/>
    <w:rsid w:val="00B22613"/>
    <w:rsid w:val="00B22CAA"/>
    <w:rsid w:val="00B44A76"/>
    <w:rsid w:val="00B55085"/>
    <w:rsid w:val="00B768D1"/>
    <w:rsid w:val="00B8578C"/>
    <w:rsid w:val="00B93B53"/>
    <w:rsid w:val="00BA1025"/>
    <w:rsid w:val="00BC3420"/>
    <w:rsid w:val="00BD670B"/>
    <w:rsid w:val="00BE25B7"/>
    <w:rsid w:val="00BE7D3C"/>
    <w:rsid w:val="00BF5FF6"/>
    <w:rsid w:val="00BF6C7C"/>
    <w:rsid w:val="00C0207F"/>
    <w:rsid w:val="00C054E6"/>
    <w:rsid w:val="00C16117"/>
    <w:rsid w:val="00C3075A"/>
    <w:rsid w:val="00C64431"/>
    <w:rsid w:val="00C82119"/>
    <w:rsid w:val="00C919A4"/>
    <w:rsid w:val="00CA4392"/>
    <w:rsid w:val="00CA7F1D"/>
    <w:rsid w:val="00CC393F"/>
    <w:rsid w:val="00D2176E"/>
    <w:rsid w:val="00D23C8E"/>
    <w:rsid w:val="00D632BE"/>
    <w:rsid w:val="00D66FF6"/>
    <w:rsid w:val="00D72D06"/>
    <w:rsid w:val="00D7522C"/>
    <w:rsid w:val="00D7536F"/>
    <w:rsid w:val="00D76668"/>
    <w:rsid w:val="00D81FBD"/>
    <w:rsid w:val="00D8402E"/>
    <w:rsid w:val="00D975C7"/>
    <w:rsid w:val="00E07383"/>
    <w:rsid w:val="00E165BC"/>
    <w:rsid w:val="00E322D8"/>
    <w:rsid w:val="00E41BBC"/>
    <w:rsid w:val="00E61E12"/>
    <w:rsid w:val="00E7596C"/>
    <w:rsid w:val="00E8635F"/>
    <w:rsid w:val="00E878F2"/>
    <w:rsid w:val="00EB5EC4"/>
    <w:rsid w:val="00ED0149"/>
    <w:rsid w:val="00EF2456"/>
    <w:rsid w:val="00EF7DE3"/>
    <w:rsid w:val="00F03103"/>
    <w:rsid w:val="00F271DE"/>
    <w:rsid w:val="00F30EDC"/>
    <w:rsid w:val="00F627DA"/>
    <w:rsid w:val="00F7288F"/>
    <w:rsid w:val="00F847A6"/>
    <w:rsid w:val="00F9441B"/>
    <w:rsid w:val="00FA4C32"/>
    <w:rsid w:val="00FE7114"/>
    <w:rsid w:val="00FF21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paragraph" w:styleId="Heading6">
    <w:name w:val="heading 6"/>
    <w:basedOn w:val="Normal"/>
    <w:next w:val="Normal"/>
    <w:link w:val="Heading6Char"/>
    <w:rsid w:val="00A75B78"/>
    <w:pPr>
      <w:keepNext/>
      <w:keepLines/>
      <w:spacing w:before="200" w:after="40"/>
      <w:outlineLvl w:val="5"/>
    </w:pPr>
    <w:rPr>
      <w:rFonts w:eastAsia="Times New Roman"/>
      <w:b/>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customStyle="1" w:styleId="AffiliationandAddress">
    <w:name w:val="Affiliation and Address"/>
    <w:basedOn w:val="Normal"/>
    <w:rsid w:val="008926B6"/>
    <w:pPr>
      <w:keepNext/>
      <w:autoSpaceDE w:val="0"/>
      <w:spacing w:line="260" w:lineRule="exact"/>
    </w:pPr>
    <w:rPr>
      <w:rFonts w:eastAsia="Times New Roman"/>
      <w:color w:val="000000"/>
      <w:sz w:val="24"/>
      <w:lang w:eastAsia="zh-CN"/>
    </w:rPr>
  </w:style>
  <w:style w:type="paragraph" w:styleId="Title">
    <w:name w:val="Title"/>
    <w:basedOn w:val="Normal"/>
    <w:next w:val="Normal"/>
    <w:link w:val="TitleChar"/>
    <w:qFormat/>
    <w:rsid w:val="008926B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8926B6"/>
    <w:rPr>
      <w:rFonts w:asciiTheme="majorHAnsi" w:eastAsiaTheme="majorEastAsia" w:hAnsiTheme="majorHAnsi" w:cstheme="majorBidi"/>
      <w:spacing w:val="-10"/>
      <w:kern w:val="28"/>
      <w:sz w:val="56"/>
      <w:szCs w:val="56"/>
    </w:rPr>
  </w:style>
  <w:style w:type="character" w:styleId="Hyperlink">
    <w:name w:val="Hyperlink"/>
    <w:basedOn w:val="DefaultParagraphFont"/>
    <w:unhideWhenUsed/>
    <w:rsid w:val="008A5D68"/>
    <w:rPr>
      <w:color w:val="0563C1" w:themeColor="hyperlink"/>
      <w:u w:val="single"/>
    </w:rPr>
  </w:style>
  <w:style w:type="paragraph" w:styleId="Caption">
    <w:name w:val="caption"/>
    <w:basedOn w:val="Normal"/>
    <w:next w:val="Normal"/>
    <w:unhideWhenUsed/>
    <w:qFormat/>
    <w:rsid w:val="00771FA8"/>
    <w:pPr>
      <w:spacing w:after="200"/>
    </w:pPr>
    <w:rPr>
      <w:i/>
      <w:iCs/>
      <w:color w:val="44546A" w:themeColor="text2"/>
      <w:sz w:val="18"/>
      <w:szCs w:val="18"/>
    </w:rPr>
  </w:style>
  <w:style w:type="character" w:styleId="PlaceholderText">
    <w:name w:val="Placeholder Text"/>
    <w:basedOn w:val="DefaultParagraphFont"/>
    <w:uiPriority w:val="99"/>
    <w:semiHidden/>
    <w:rsid w:val="0046449C"/>
    <w:rPr>
      <w:color w:val="808080"/>
    </w:rPr>
  </w:style>
  <w:style w:type="character" w:styleId="Emphasis">
    <w:name w:val="Emphasis"/>
    <w:basedOn w:val="DefaultParagraphFont"/>
    <w:uiPriority w:val="20"/>
    <w:qFormat/>
    <w:rsid w:val="00E41BBC"/>
    <w:rPr>
      <w:i/>
      <w:iCs/>
    </w:rPr>
  </w:style>
  <w:style w:type="table" w:styleId="TableGrid">
    <w:name w:val="Table Grid"/>
    <w:basedOn w:val="TableNormal"/>
    <w:rsid w:val="006E15C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B93B53"/>
    <w:pPr>
      <w:spacing w:before="100" w:beforeAutospacing="1" w:after="100" w:afterAutospacing="1"/>
      <w:jc w:val="left"/>
    </w:pPr>
    <w:rPr>
      <w:rFonts w:eastAsia="Times New Roman"/>
      <w:sz w:val="24"/>
      <w:szCs w:val="24"/>
      <w:lang w:val="en-IN" w:eastAsia="en-IN"/>
    </w:rPr>
  </w:style>
  <w:style w:type="character" w:customStyle="1" w:styleId="Heading1Char">
    <w:name w:val="Heading 1 Char"/>
    <w:basedOn w:val="DefaultParagraphFont"/>
    <w:link w:val="Heading1"/>
    <w:uiPriority w:val="9"/>
    <w:rsid w:val="00CA7F1D"/>
    <w:rPr>
      <w:smallCaps/>
      <w:noProof/>
    </w:rPr>
  </w:style>
  <w:style w:type="paragraph" w:styleId="Bibliography">
    <w:name w:val="Bibliography"/>
    <w:basedOn w:val="Normal"/>
    <w:next w:val="Normal"/>
    <w:uiPriority w:val="37"/>
    <w:unhideWhenUsed/>
    <w:rsid w:val="00CA7F1D"/>
  </w:style>
  <w:style w:type="character" w:customStyle="1" w:styleId="Heading6Char">
    <w:name w:val="Heading 6 Char"/>
    <w:basedOn w:val="DefaultParagraphFont"/>
    <w:link w:val="Heading6"/>
    <w:rsid w:val="00A75B78"/>
    <w:rPr>
      <w:rFonts w:eastAsia="Times New Roman"/>
      <w:b/>
      <w:lang w:eastAsia="en-IN"/>
    </w:rPr>
  </w:style>
  <w:style w:type="character" w:customStyle="1" w:styleId="Heading2Char">
    <w:name w:val="Heading 2 Char"/>
    <w:basedOn w:val="DefaultParagraphFont"/>
    <w:link w:val="Heading2"/>
    <w:rsid w:val="00A75B78"/>
    <w:rPr>
      <w:i/>
      <w:iCs/>
      <w:noProof/>
    </w:rPr>
  </w:style>
  <w:style w:type="character" w:customStyle="1" w:styleId="Heading3Char">
    <w:name w:val="Heading 3 Char"/>
    <w:basedOn w:val="DefaultParagraphFont"/>
    <w:link w:val="Heading3"/>
    <w:rsid w:val="00A75B78"/>
    <w:rPr>
      <w:i/>
      <w:iCs/>
      <w:noProof/>
    </w:rPr>
  </w:style>
  <w:style w:type="character" w:customStyle="1" w:styleId="Heading4Char">
    <w:name w:val="Heading 4 Char"/>
    <w:basedOn w:val="DefaultParagraphFont"/>
    <w:link w:val="Heading4"/>
    <w:rsid w:val="00A75B78"/>
    <w:rPr>
      <w:i/>
      <w:iCs/>
      <w:noProof/>
    </w:rPr>
  </w:style>
  <w:style w:type="character" w:customStyle="1" w:styleId="Heading5Char">
    <w:name w:val="Heading 5 Char"/>
    <w:basedOn w:val="DefaultParagraphFont"/>
    <w:link w:val="Heading5"/>
    <w:rsid w:val="00A75B78"/>
    <w:rPr>
      <w:smallCaps/>
      <w:noProof/>
    </w:rPr>
  </w:style>
  <w:style w:type="character" w:customStyle="1" w:styleId="a">
    <w:name w:val="_"/>
    <w:basedOn w:val="DefaultParagraphFont"/>
    <w:rsid w:val="00A75B78"/>
  </w:style>
  <w:style w:type="character" w:customStyle="1" w:styleId="markedcontent">
    <w:name w:val="markedcontent"/>
    <w:basedOn w:val="DefaultParagraphFont"/>
    <w:rsid w:val="00A75B78"/>
  </w:style>
  <w:style w:type="paragraph" w:styleId="Subtitle">
    <w:name w:val="Subtitle"/>
    <w:basedOn w:val="Normal"/>
    <w:next w:val="Normal"/>
    <w:link w:val="SubtitleChar"/>
    <w:rsid w:val="00A75B78"/>
    <w:pPr>
      <w:keepNext/>
      <w:keepLines/>
      <w:spacing w:before="360" w:after="80"/>
    </w:pPr>
    <w:rPr>
      <w:rFonts w:ascii="Georgia" w:eastAsia="Georgia" w:hAnsi="Georgia" w:cs="Georgia"/>
      <w:i/>
      <w:color w:val="666666"/>
      <w:sz w:val="48"/>
      <w:szCs w:val="48"/>
      <w:lang w:eastAsia="en-IN"/>
    </w:rPr>
  </w:style>
  <w:style w:type="character" w:customStyle="1" w:styleId="SubtitleChar">
    <w:name w:val="Subtitle Char"/>
    <w:basedOn w:val="DefaultParagraphFont"/>
    <w:link w:val="Subtitle"/>
    <w:rsid w:val="00A75B78"/>
    <w:rPr>
      <w:rFonts w:ascii="Georgia" w:eastAsia="Georgia" w:hAnsi="Georgia" w:cs="Georgia"/>
      <w:i/>
      <w:color w:val="666666"/>
      <w:sz w:val="48"/>
      <w:szCs w:val="48"/>
      <w:lang w:eastAsia="en-IN"/>
    </w:rPr>
  </w:style>
  <w:style w:type="paragraph" w:styleId="ListParagraph">
    <w:name w:val="List Paragraph"/>
    <w:basedOn w:val="Normal"/>
    <w:uiPriority w:val="34"/>
    <w:qFormat/>
    <w:rsid w:val="00A75B78"/>
    <w:pPr>
      <w:ind w:left="720"/>
      <w:contextualSpacing/>
    </w:pPr>
  </w:style>
  <w:style w:type="paragraph" w:styleId="BalloonText">
    <w:name w:val="Balloon Text"/>
    <w:basedOn w:val="Normal"/>
    <w:link w:val="BalloonTextChar"/>
    <w:rsid w:val="00F30EDC"/>
    <w:rPr>
      <w:rFonts w:ascii="Segoe UI" w:hAnsi="Segoe UI" w:cs="Segoe UI"/>
      <w:sz w:val="18"/>
      <w:szCs w:val="18"/>
    </w:rPr>
  </w:style>
  <w:style w:type="character" w:customStyle="1" w:styleId="BalloonTextChar">
    <w:name w:val="Balloon Text Char"/>
    <w:basedOn w:val="DefaultParagraphFont"/>
    <w:link w:val="BalloonText"/>
    <w:rsid w:val="00F30ED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5450">
      <w:bodyDiv w:val="1"/>
      <w:marLeft w:val="0"/>
      <w:marRight w:val="0"/>
      <w:marTop w:val="0"/>
      <w:marBottom w:val="0"/>
      <w:divBdr>
        <w:top w:val="none" w:sz="0" w:space="0" w:color="auto"/>
        <w:left w:val="none" w:sz="0" w:space="0" w:color="auto"/>
        <w:bottom w:val="none" w:sz="0" w:space="0" w:color="auto"/>
        <w:right w:val="none" w:sz="0" w:space="0" w:color="auto"/>
      </w:divBdr>
    </w:div>
    <w:div w:id="114258691">
      <w:bodyDiv w:val="1"/>
      <w:marLeft w:val="0"/>
      <w:marRight w:val="0"/>
      <w:marTop w:val="0"/>
      <w:marBottom w:val="0"/>
      <w:divBdr>
        <w:top w:val="none" w:sz="0" w:space="0" w:color="auto"/>
        <w:left w:val="none" w:sz="0" w:space="0" w:color="auto"/>
        <w:bottom w:val="none" w:sz="0" w:space="0" w:color="auto"/>
        <w:right w:val="none" w:sz="0" w:space="0" w:color="auto"/>
      </w:divBdr>
    </w:div>
    <w:div w:id="233397067">
      <w:bodyDiv w:val="1"/>
      <w:marLeft w:val="0"/>
      <w:marRight w:val="0"/>
      <w:marTop w:val="0"/>
      <w:marBottom w:val="0"/>
      <w:divBdr>
        <w:top w:val="none" w:sz="0" w:space="0" w:color="auto"/>
        <w:left w:val="none" w:sz="0" w:space="0" w:color="auto"/>
        <w:bottom w:val="none" w:sz="0" w:space="0" w:color="auto"/>
        <w:right w:val="none" w:sz="0" w:space="0" w:color="auto"/>
      </w:divBdr>
    </w:div>
    <w:div w:id="318659398">
      <w:bodyDiv w:val="1"/>
      <w:marLeft w:val="0"/>
      <w:marRight w:val="0"/>
      <w:marTop w:val="0"/>
      <w:marBottom w:val="0"/>
      <w:divBdr>
        <w:top w:val="none" w:sz="0" w:space="0" w:color="auto"/>
        <w:left w:val="none" w:sz="0" w:space="0" w:color="auto"/>
        <w:bottom w:val="none" w:sz="0" w:space="0" w:color="auto"/>
        <w:right w:val="none" w:sz="0" w:space="0" w:color="auto"/>
      </w:divBdr>
    </w:div>
    <w:div w:id="534736164">
      <w:bodyDiv w:val="1"/>
      <w:marLeft w:val="0"/>
      <w:marRight w:val="0"/>
      <w:marTop w:val="0"/>
      <w:marBottom w:val="0"/>
      <w:divBdr>
        <w:top w:val="none" w:sz="0" w:space="0" w:color="auto"/>
        <w:left w:val="none" w:sz="0" w:space="0" w:color="auto"/>
        <w:bottom w:val="none" w:sz="0" w:space="0" w:color="auto"/>
        <w:right w:val="none" w:sz="0" w:space="0" w:color="auto"/>
      </w:divBdr>
    </w:div>
    <w:div w:id="681510835">
      <w:bodyDiv w:val="1"/>
      <w:marLeft w:val="0"/>
      <w:marRight w:val="0"/>
      <w:marTop w:val="0"/>
      <w:marBottom w:val="0"/>
      <w:divBdr>
        <w:top w:val="none" w:sz="0" w:space="0" w:color="auto"/>
        <w:left w:val="none" w:sz="0" w:space="0" w:color="auto"/>
        <w:bottom w:val="none" w:sz="0" w:space="0" w:color="auto"/>
        <w:right w:val="none" w:sz="0" w:space="0" w:color="auto"/>
      </w:divBdr>
    </w:div>
    <w:div w:id="873155717">
      <w:bodyDiv w:val="1"/>
      <w:marLeft w:val="0"/>
      <w:marRight w:val="0"/>
      <w:marTop w:val="0"/>
      <w:marBottom w:val="0"/>
      <w:divBdr>
        <w:top w:val="none" w:sz="0" w:space="0" w:color="auto"/>
        <w:left w:val="none" w:sz="0" w:space="0" w:color="auto"/>
        <w:bottom w:val="none" w:sz="0" w:space="0" w:color="auto"/>
        <w:right w:val="none" w:sz="0" w:space="0" w:color="auto"/>
      </w:divBdr>
    </w:div>
    <w:div w:id="928124249">
      <w:bodyDiv w:val="1"/>
      <w:marLeft w:val="0"/>
      <w:marRight w:val="0"/>
      <w:marTop w:val="0"/>
      <w:marBottom w:val="0"/>
      <w:divBdr>
        <w:top w:val="none" w:sz="0" w:space="0" w:color="auto"/>
        <w:left w:val="none" w:sz="0" w:space="0" w:color="auto"/>
        <w:bottom w:val="none" w:sz="0" w:space="0" w:color="auto"/>
        <w:right w:val="none" w:sz="0" w:space="0" w:color="auto"/>
      </w:divBdr>
    </w:div>
    <w:div w:id="987365643">
      <w:bodyDiv w:val="1"/>
      <w:marLeft w:val="0"/>
      <w:marRight w:val="0"/>
      <w:marTop w:val="0"/>
      <w:marBottom w:val="0"/>
      <w:divBdr>
        <w:top w:val="none" w:sz="0" w:space="0" w:color="auto"/>
        <w:left w:val="none" w:sz="0" w:space="0" w:color="auto"/>
        <w:bottom w:val="none" w:sz="0" w:space="0" w:color="auto"/>
        <w:right w:val="none" w:sz="0" w:space="0" w:color="auto"/>
      </w:divBdr>
    </w:div>
    <w:div w:id="1035421876">
      <w:bodyDiv w:val="1"/>
      <w:marLeft w:val="0"/>
      <w:marRight w:val="0"/>
      <w:marTop w:val="0"/>
      <w:marBottom w:val="0"/>
      <w:divBdr>
        <w:top w:val="none" w:sz="0" w:space="0" w:color="auto"/>
        <w:left w:val="none" w:sz="0" w:space="0" w:color="auto"/>
        <w:bottom w:val="none" w:sz="0" w:space="0" w:color="auto"/>
        <w:right w:val="none" w:sz="0" w:space="0" w:color="auto"/>
      </w:divBdr>
    </w:div>
    <w:div w:id="1062752254">
      <w:bodyDiv w:val="1"/>
      <w:marLeft w:val="0"/>
      <w:marRight w:val="0"/>
      <w:marTop w:val="0"/>
      <w:marBottom w:val="0"/>
      <w:divBdr>
        <w:top w:val="none" w:sz="0" w:space="0" w:color="auto"/>
        <w:left w:val="none" w:sz="0" w:space="0" w:color="auto"/>
        <w:bottom w:val="none" w:sz="0" w:space="0" w:color="auto"/>
        <w:right w:val="none" w:sz="0" w:space="0" w:color="auto"/>
      </w:divBdr>
    </w:div>
    <w:div w:id="1109467464">
      <w:bodyDiv w:val="1"/>
      <w:marLeft w:val="0"/>
      <w:marRight w:val="0"/>
      <w:marTop w:val="0"/>
      <w:marBottom w:val="0"/>
      <w:divBdr>
        <w:top w:val="none" w:sz="0" w:space="0" w:color="auto"/>
        <w:left w:val="none" w:sz="0" w:space="0" w:color="auto"/>
        <w:bottom w:val="none" w:sz="0" w:space="0" w:color="auto"/>
        <w:right w:val="none" w:sz="0" w:space="0" w:color="auto"/>
      </w:divBdr>
    </w:div>
    <w:div w:id="1123353991">
      <w:bodyDiv w:val="1"/>
      <w:marLeft w:val="0"/>
      <w:marRight w:val="0"/>
      <w:marTop w:val="0"/>
      <w:marBottom w:val="0"/>
      <w:divBdr>
        <w:top w:val="none" w:sz="0" w:space="0" w:color="auto"/>
        <w:left w:val="none" w:sz="0" w:space="0" w:color="auto"/>
        <w:bottom w:val="none" w:sz="0" w:space="0" w:color="auto"/>
        <w:right w:val="none" w:sz="0" w:space="0" w:color="auto"/>
      </w:divBdr>
    </w:div>
    <w:div w:id="1202522220">
      <w:bodyDiv w:val="1"/>
      <w:marLeft w:val="0"/>
      <w:marRight w:val="0"/>
      <w:marTop w:val="0"/>
      <w:marBottom w:val="0"/>
      <w:divBdr>
        <w:top w:val="none" w:sz="0" w:space="0" w:color="auto"/>
        <w:left w:val="none" w:sz="0" w:space="0" w:color="auto"/>
        <w:bottom w:val="none" w:sz="0" w:space="0" w:color="auto"/>
        <w:right w:val="none" w:sz="0" w:space="0" w:color="auto"/>
      </w:divBdr>
    </w:div>
    <w:div w:id="1225336292">
      <w:bodyDiv w:val="1"/>
      <w:marLeft w:val="0"/>
      <w:marRight w:val="0"/>
      <w:marTop w:val="0"/>
      <w:marBottom w:val="0"/>
      <w:divBdr>
        <w:top w:val="none" w:sz="0" w:space="0" w:color="auto"/>
        <w:left w:val="none" w:sz="0" w:space="0" w:color="auto"/>
        <w:bottom w:val="none" w:sz="0" w:space="0" w:color="auto"/>
        <w:right w:val="none" w:sz="0" w:space="0" w:color="auto"/>
      </w:divBdr>
    </w:div>
    <w:div w:id="1232160101">
      <w:bodyDiv w:val="1"/>
      <w:marLeft w:val="0"/>
      <w:marRight w:val="0"/>
      <w:marTop w:val="0"/>
      <w:marBottom w:val="0"/>
      <w:divBdr>
        <w:top w:val="none" w:sz="0" w:space="0" w:color="auto"/>
        <w:left w:val="none" w:sz="0" w:space="0" w:color="auto"/>
        <w:bottom w:val="none" w:sz="0" w:space="0" w:color="auto"/>
        <w:right w:val="none" w:sz="0" w:space="0" w:color="auto"/>
      </w:divBdr>
    </w:div>
    <w:div w:id="1321275775">
      <w:bodyDiv w:val="1"/>
      <w:marLeft w:val="0"/>
      <w:marRight w:val="0"/>
      <w:marTop w:val="0"/>
      <w:marBottom w:val="0"/>
      <w:divBdr>
        <w:top w:val="none" w:sz="0" w:space="0" w:color="auto"/>
        <w:left w:val="none" w:sz="0" w:space="0" w:color="auto"/>
        <w:bottom w:val="none" w:sz="0" w:space="0" w:color="auto"/>
        <w:right w:val="none" w:sz="0" w:space="0" w:color="auto"/>
      </w:divBdr>
    </w:div>
    <w:div w:id="1437670925">
      <w:bodyDiv w:val="1"/>
      <w:marLeft w:val="0"/>
      <w:marRight w:val="0"/>
      <w:marTop w:val="0"/>
      <w:marBottom w:val="0"/>
      <w:divBdr>
        <w:top w:val="none" w:sz="0" w:space="0" w:color="auto"/>
        <w:left w:val="none" w:sz="0" w:space="0" w:color="auto"/>
        <w:bottom w:val="none" w:sz="0" w:space="0" w:color="auto"/>
        <w:right w:val="none" w:sz="0" w:space="0" w:color="auto"/>
      </w:divBdr>
    </w:div>
    <w:div w:id="1468890298">
      <w:bodyDiv w:val="1"/>
      <w:marLeft w:val="0"/>
      <w:marRight w:val="0"/>
      <w:marTop w:val="0"/>
      <w:marBottom w:val="0"/>
      <w:divBdr>
        <w:top w:val="none" w:sz="0" w:space="0" w:color="auto"/>
        <w:left w:val="none" w:sz="0" w:space="0" w:color="auto"/>
        <w:bottom w:val="none" w:sz="0" w:space="0" w:color="auto"/>
        <w:right w:val="none" w:sz="0" w:space="0" w:color="auto"/>
      </w:divBdr>
    </w:div>
    <w:div w:id="1516076394">
      <w:bodyDiv w:val="1"/>
      <w:marLeft w:val="0"/>
      <w:marRight w:val="0"/>
      <w:marTop w:val="0"/>
      <w:marBottom w:val="0"/>
      <w:divBdr>
        <w:top w:val="none" w:sz="0" w:space="0" w:color="auto"/>
        <w:left w:val="none" w:sz="0" w:space="0" w:color="auto"/>
        <w:bottom w:val="none" w:sz="0" w:space="0" w:color="auto"/>
        <w:right w:val="none" w:sz="0" w:space="0" w:color="auto"/>
      </w:divBdr>
    </w:div>
    <w:div w:id="1657344473">
      <w:bodyDiv w:val="1"/>
      <w:marLeft w:val="0"/>
      <w:marRight w:val="0"/>
      <w:marTop w:val="0"/>
      <w:marBottom w:val="0"/>
      <w:divBdr>
        <w:top w:val="none" w:sz="0" w:space="0" w:color="auto"/>
        <w:left w:val="none" w:sz="0" w:space="0" w:color="auto"/>
        <w:bottom w:val="none" w:sz="0" w:space="0" w:color="auto"/>
        <w:right w:val="none" w:sz="0" w:space="0" w:color="auto"/>
      </w:divBdr>
    </w:div>
    <w:div w:id="1735473244">
      <w:bodyDiv w:val="1"/>
      <w:marLeft w:val="0"/>
      <w:marRight w:val="0"/>
      <w:marTop w:val="0"/>
      <w:marBottom w:val="0"/>
      <w:divBdr>
        <w:top w:val="none" w:sz="0" w:space="0" w:color="auto"/>
        <w:left w:val="none" w:sz="0" w:space="0" w:color="auto"/>
        <w:bottom w:val="none" w:sz="0" w:space="0" w:color="auto"/>
        <w:right w:val="none" w:sz="0" w:space="0" w:color="auto"/>
      </w:divBdr>
    </w:div>
    <w:div w:id="1769883722">
      <w:bodyDiv w:val="1"/>
      <w:marLeft w:val="0"/>
      <w:marRight w:val="0"/>
      <w:marTop w:val="0"/>
      <w:marBottom w:val="0"/>
      <w:divBdr>
        <w:top w:val="none" w:sz="0" w:space="0" w:color="auto"/>
        <w:left w:val="none" w:sz="0" w:space="0" w:color="auto"/>
        <w:bottom w:val="none" w:sz="0" w:space="0" w:color="auto"/>
        <w:right w:val="none" w:sz="0" w:space="0" w:color="auto"/>
      </w:divBdr>
    </w:div>
    <w:div w:id="1992175909">
      <w:bodyDiv w:val="1"/>
      <w:marLeft w:val="0"/>
      <w:marRight w:val="0"/>
      <w:marTop w:val="0"/>
      <w:marBottom w:val="0"/>
      <w:divBdr>
        <w:top w:val="none" w:sz="0" w:space="0" w:color="auto"/>
        <w:left w:val="none" w:sz="0" w:space="0" w:color="auto"/>
        <w:bottom w:val="none" w:sz="0" w:space="0" w:color="auto"/>
        <w:right w:val="none" w:sz="0" w:space="0" w:color="auto"/>
      </w:divBdr>
    </w:div>
    <w:div w:id="2000380107">
      <w:bodyDiv w:val="1"/>
      <w:marLeft w:val="0"/>
      <w:marRight w:val="0"/>
      <w:marTop w:val="0"/>
      <w:marBottom w:val="0"/>
      <w:divBdr>
        <w:top w:val="none" w:sz="0" w:space="0" w:color="auto"/>
        <w:left w:val="none" w:sz="0" w:space="0" w:color="auto"/>
        <w:bottom w:val="none" w:sz="0" w:space="0" w:color="auto"/>
        <w:right w:val="none" w:sz="0" w:space="0" w:color="auto"/>
      </w:divBdr>
    </w:div>
    <w:div w:id="2062319434">
      <w:bodyDiv w:val="1"/>
      <w:marLeft w:val="0"/>
      <w:marRight w:val="0"/>
      <w:marTop w:val="0"/>
      <w:marBottom w:val="0"/>
      <w:divBdr>
        <w:top w:val="none" w:sz="0" w:space="0" w:color="auto"/>
        <w:left w:val="none" w:sz="0" w:space="0" w:color="auto"/>
        <w:bottom w:val="none" w:sz="0" w:space="0" w:color="auto"/>
        <w:right w:val="none" w:sz="0" w:space="0" w:color="auto"/>
      </w:divBdr>
    </w:div>
    <w:div w:id="2065399266">
      <w:bodyDiv w:val="1"/>
      <w:marLeft w:val="0"/>
      <w:marRight w:val="0"/>
      <w:marTop w:val="0"/>
      <w:marBottom w:val="0"/>
      <w:divBdr>
        <w:top w:val="none" w:sz="0" w:space="0" w:color="auto"/>
        <w:left w:val="none" w:sz="0" w:space="0" w:color="auto"/>
        <w:bottom w:val="none" w:sz="0" w:space="0" w:color="auto"/>
        <w:right w:val="none" w:sz="0" w:space="0" w:color="auto"/>
      </w:divBdr>
    </w:div>
    <w:div w:id="2087845907">
      <w:bodyDiv w:val="1"/>
      <w:marLeft w:val="0"/>
      <w:marRight w:val="0"/>
      <w:marTop w:val="0"/>
      <w:marBottom w:val="0"/>
      <w:divBdr>
        <w:top w:val="none" w:sz="0" w:space="0" w:color="auto"/>
        <w:left w:val="none" w:sz="0" w:space="0" w:color="auto"/>
        <w:bottom w:val="none" w:sz="0" w:space="0" w:color="auto"/>
        <w:right w:val="none" w:sz="0" w:space="0" w:color="auto"/>
      </w:divBdr>
    </w:div>
    <w:div w:id="213478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s://archive.ics.uci.edu/ml/datasets/Estimation+of+obesity+levels+based+on+eating+habits+and+physical+condition+" TargetMode="Externa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WHO00</b:Tag>
    <b:SourceType>Report</b:SourceType>
    <b:Guid>{8FD14AF3-D17D-427A-BAC1-2B2AF5BA01FF}</b:Guid>
    <b:Title>World Health Organization (2000) Obesity: preventing and managing the global epidemic. </b:Title>
    <b:Year>2000</b:Year>
    <b:Author>
      <b:Author>
        <b:NameList>
          <b:Person>
            <b:Last>WHO</b:Last>
          </b:Person>
        </b:NameList>
      </b:Author>
    </b:Author>
    <b:Publisher>WHO</b:Publisher>
    <b:City>Geneva</b:City>
    <b:RefOrder>1</b:RefOrder>
  </b:Source>
  <b:Source>
    <b:Tag>Abd17</b:Tag>
    <b:SourceType>ConferenceProceedings</b:SourceType>
    <b:Guid>{C98D60F4-D322-4CCF-AB7B-C6175FDDA777}</b:Guid>
    <b:Title>Predicting Obesity Using Longitudinal Near Infra-Red Spectroscopy (NIRS) Data</b:Title>
    <b:Year>2017</b:Year>
    <b:Publisher>ICCDA</b:Publisher>
    <b:Pages>123-128</b:Pages>
    <b:Author>
      <b:Author>
        <b:NameList>
          <b:Person>
            <b:Last>Abdullah</b:Last>
            <b:First>Ahsan</b:First>
          </b:Person>
          <b:Person>
            <b:Last>Hussain</b:Last>
            <b:First>Amir</b:First>
          </b:Person>
          <b:Person>
            <b:Last>Hussain</b:Last>
            <b:First>Imtiaz</b:First>
          </b:Person>
        </b:NameList>
      </b:Author>
    </b:Author>
    <b:RefOrder>2</b:RefOrder>
  </b:Source>
  <b:Source>
    <b:Tag>Río19</b:Tag>
    <b:SourceType>ConferenceProceedings</b:SourceType>
    <b:Guid>{077B4FBA-B961-41E7-8258-D430C7EAA501}</b:Guid>
    <b:Author>
      <b:Author>
        <b:NameList>
          <b:Person>
            <b:Last>Río</b:Last>
            <b:First>Nazaret</b:First>
            <b:Middle>Gómez del</b:Middle>
          </b:Person>
          <b:Person>
            <b:First>Carina S. González-González</b:First>
          </b:Person>
          <b:Person>
            <b:First>Francisco Gacía-Peñalvo</b:First>
          </b:Person>
          <b:Person>
            <b:First>Honorio Armas-Ramos</b:First>
          </b:Person>
          <b:Person>
            <b:First>Yeray del Cristo Barrios-Fleitas</b:First>
          </b:Person>
          <b:Person>
            <b:First>Norberto Marrero-Gordillo</b:First>
          </b:Person>
          <b:Person>
            <b:First>Pedro Toledo-Delgado</b:First>
          </b:Person>
          <b:Person>
            <b:First>Raquel Martín-Gonzále</b:First>
          </b:Person>
          <b:Person>
            <b:First>Vicente Navarro-Adelantado</b:First>
          </b:Person>
        </b:NameList>
      </b:Author>
    </b:Author>
    <b:Title>Treatment of children obesity and diabetes through</b:Title>
    <b:Pages>452-458</b:Pages>
    <b:Year>2019</b:Year>
    <b:ConferenceName>TEEM'19: Proceedings of the Seventh International Conference on Technological Ecosystems for Enhancing Multiculturality</b:ConferenceName>
    <b:RefOrder>3</b:RefOrder>
  </b:Source>
  <b:Source>
    <b:Tag>NHS</b:Tag>
    <b:SourceType>InternetSite</b:SourceType>
    <b:Guid>{EA26D123-9BE6-48DC-B5B0-705F6F8E54FA}</b:Guid>
    <b:Title>NHS.UK</b:Title>
    <b:Author>
      <b:Author>
        <b:Corporate>NHS</b:Corporate>
      </b:Author>
    </b:Author>
    <b:InternetSiteTitle>NHS</b:InternetSiteTitle>
    <b:URL>https://www.nhs.uk/conditions/obesity/</b:URL>
    <b:RefOrder>4</b:RefOrder>
  </b:Source>
  <b:Source>
    <b:Tag>Ala20</b:Tag>
    <b:SourceType>InternetSite</b:SourceType>
    <b:Guid>{BC857BD2-E20F-47BB-8580-452C930ECD9D}</b:Guid>
    <b:Author>
      <b:Author>
        <b:NameList>
          <b:Person>
            <b:Last>Sethi</b:Last>
            <b:First>Alakh</b:First>
          </b:Person>
        </b:NameList>
      </b:Author>
    </b:Author>
    <b:Title>AnalyticsVidhya</b:Title>
    <b:Year>2020</b:Year>
    <b:Month>March</b:Month>
    <b:Day>6</b:Day>
    <b:URL>https://www.analyticsvidhya.com/blog/2020/03/one-hot-encoding-vs-label-encoding-using-scikit-learn/</b:URL>
    <b:RefOrder>5</b:RefOrder>
  </b:Source>
  <b:Source>
    <b:Tag>Anu20</b:Tag>
    <b:SourceType>InternetSite</b:SourceType>
    <b:Guid>{29A5DC10-679A-4ED8-8C4C-6012C430E491}</b:Guid>
    <b:Author>
      <b:Author>
        <b:NameList>
          <b:Person>
            <b:Last>Suresh</b:Last>
            <b:First>Anuganti</b:First>
          </b:Person>
        </b:NameList>
      </b:Author>
    </b:Author>
    <b:Title>Medium</b:Title>
    <b:Year>2020</b:Year>
    <b:Month>November</b:Month>
    <b:Day>30</b:Day>
    <b:URL>https://medium.com/analytics-vidhya/how-to-remove-outliers-for-machine-learning-24620c4657e8</b:URL>
    <b:RefOrder>6</b:RefOrder>
  </b:Source>
  <b:Source>
    <b:Tag>Swe21</b:Tag>
    <b:SourceType>InternetSite</b:SourceType>
    <b:Guid>{FB331BA3-7E74-44D1-9B7F-1C43A84FCF88}</b:Guid>
    <b:Author>
      <b:Author>
        <b:NameList>
          <b:Person>
            <b:Last>Manoj</b:Last>
            <b:First>Swetha</b:First>
          </b:Person>
        </b:NameList>
      </b:Author>
    </b:Author>
    <b:Title>Analytics Vidhya</b:Title>
    <b:Year>2021</b:Year>
    <b:Month>April</b:Month>
    <b:Day>23</b:Day>
    <b:URL>https://www.analyticsvidhya.com/blog/2021/04/discovering-the-shades-of-feature-selection-methods/</b:URL>
    <b:RefOrder>7</b:RefOrder>
  </b:Source>
  <b:Source>
    <b:Tag>6ml</b:Tag>
    <b:SourceType>InternetSite</b:SourceType>
    <b:Guid>{A0837EE0-856D-4DBE-AFFD-E04854BF42F7}</b:Guid>
    <b:Author>
      <b:Author>
        <b:NameList>
          <b:Person>
            <b:Last>aniruddha</b:Last>
          </b:Person>
        </b:NameList>
      </b:Author>
    </b:Author>
    <b:Title>analyticsvidhya</b:Title>
    <b:InternetSiteTitle>analyticsvidhya</b:InternetSiteTitle>
    <b:Year>2020</b:Year>
    <b:Month>April</b:Month>
    <b:Day>3</b:Day>
    <b:URL>https://www.analyticsvidhya.com/blog/2020/04/feature-scaling-machine-learning-normalization-standardization/</b:URL>
    <b:RefOrder>8</b:RefOrder>
  </b:Source>
  <b:Source>
    <b:Tag>Har21</b:Tag>
    <b:SourceType>InternetSite</b:SourceType>
    <b:Guid>{2BE1C2E0-29AB-45F8-9120-FFA674F4A17B}</b:Guid>
    <b:Author>
      <b:Author>
        <b:NameList>
          <b:Person>
            <b:Last>Bonthu</b:Last>
            <b:First>Harika</b:First>
          </b:Person>
        </b:NameList>
      </b:Author>
    </b:Author>
    <b:Title>Analytics Vidhya</b:Title>
    <b:InternetSiteTitle>Analytics Vidhya</b:InternetSiteTitle>
    <b:Year>2021</b:Year>
    <b:Month>May</b:Month>
    <b:Day>21</b:Day>
    <b:URL>https://www.analyticsvidhya.com/blog/2021/05/detecting-and-treating-outliers-treating-the-odd-one-out/?cv=1</b:URL>
    <b:RefOrder>9</b:RefOrder>
  </b:Source>
  <b:Source>
    <b:Tag>Ash20</b:Tag>
    <b:SourceType>InternetSite</b:SourceType>
    <b:Guid>{1DDC1BC0-5C7C-4453-9D37-DC37FDCA21E4}</b:Guid>
    <b:Author>
      <b:Author>
        <b:NameList>
          <b:Person>
            <b:Last>Raj</b:Last>
            <b:First>Ashwin</b:First>
          </b:Person>
        </b:NameList>
      </b:Author>
    </b:Author>
    <b:Title>towardsdatascience</b:Title>
    <b:InternetSiteTitle>towardsdatascience</b:InternetSiteTitle>
    <b:Year>2020</b:Year>
    <b:Month>November</b:Month>
    <b:Day>7</b:Day>
    <b:URL>https://towardsdatascience.com/logistic-regression-detailed-overview-46c4da4303bc</b:URL>
    <b:RefOrder>10</b:RefOrder>
  </b:Source>
  <b:Source>
    <b:Tag>Sun17</b:Tag>
    <b:SourceType>InternetSite</b:SourceType>
    <b:Guid>{9EA2CF21-C1CC-43E2-A749-22452452AECC}</b:Guid>
    <b:Author>
      <b:Author>
        <b:NameList>
          <b:Person>
            <b:Last>Ray</b:Last>
            <b:First>Sunil</b:First>
          </b:Person>
        </b:NameList>
      </b:Author>
    </b:Author>
    <b:Title>AnalyticsVidhya</b:Title>
    <b:InternetSiteTitle>AnalyticsVidhya</b:InternetSiteTitle>
    <b:Year>2017</b:Year>
    <b:Month>September</b:Month>
    <b:Day>13</b:Day>
    <b:URL>https://www.analyticsvidhya.com/blog/2017/09/understaing-support-vector-machine-example-code/</b:URL>
    <b:RefOrder>11</b:RefOrder>
  </b:Source>
  <b:Source>
    <b:Tag>Dan22</b:Tag>
    <b:SourceType>JournalArticle</b:SourceType>
    <b:Guid>{D1F31779-66D7-4FA1-BC05-CE5975AEA948}</b:Guid>
    <b:Title>Parallel DC Arc Failure Detecting Methods Based on Artificial Intelligent Techniques</b:Title>
    <b:Year>2022</b:Year>
    <b:Author>
      <b:Author>
        <b:NameList>
          <b:Person>
            <b:Last>Dang</b:Last>
            <b:First>Hoang-Long</b:First>
          </b:Person>
          <b:Person>
            <b:First>Sangshin Kwak</b:First>
          </b:Person>
          <b:Person>
            <b:First>Seungdeog Choi</b:First>
          </b:Person>
        </b:NameList>
      </b:Author>
    </b:Author>
    <b:JournalName>IEE</b:JournalName>
    <b:Pages>26058 - 26067</b:Pages>
    <b:RefOrder>12</b:RefOrder>
  </b:Source>
  <b:Source>
    <b:Tag>Uga22</b:Tag>
    <b:SourceType>JournalArticle</b:SourceType>
    <b:Guid>{DDC8A878-47DA-4BC5-8467-CF41255A0B32}</b:Guid>
    <b:Author>
      <b:Author>
        <b:NameList>
          <b:Person>
            <b:Last>Ugale</b:Last>
            <b:First>Meena</b:First>
          </b:Person>
          <b:Person>
            <b:First>Nimeesha Venkatavelu</b:First>
          </b:Person>
          <b:Person>
            <b:First>Pranay Patil</b:First>
          </b:Person>
          <b:Person>
            <b:First>Suraj Rane</b:First>
          </b:Person>
        </b:NameList>
      </b:Author>
    </b:Author>
    <b:Title>Review of Machine Learning Techniques for Crop Recommendation System</b:Title>
    <b:JournalName>IJRASET</b:JournalName>
    <b:Year>2022</b:Year>
    <b:RefOrder>13</b:RefOrder>
  </b:Source>
  <b:Source>
    <b:Tag>NVI</b:Tag>
    <b:SourceType>InternetSite</b:SourceType>
    <b:Guid>{D3E3D58E-F5B9-4D57-8FAA-5165FEBDA879}</b:Guid>
    <b:Title>NVIDIA</b:Title>
    <b:Author>
      <b:Author>
        <b:Corporate>NVIDIA</b:Corporate>
      </b:Author>
    </b:Author>
    <b:InternetSiteTitle>NVIDIA</b:InternetSiteTitle>
    <b:URL>https://www.nvidia.com/en-us/glossary/data-science/xgboost/</b:URL>
    <b:RefOrder>14</b:RefOrder>
  </b:Source>
  <b:Source>
    <b:Tag>Abb22</b:Tag>
    <b:SourceType>JournalArticle</b:SourceType>
    <b:Guid>{8563BFE3-ACE6-46CF-9FF9-33A6229A09FE}</b:Guid>
    <b:Author>
      <b:Author>
        <b:NameList>
          <b:Person>
            <b:Last>Abbas</b:Last>
            <b:First>Zeeshan</b:First>
          </b:Person>
          <b:Person>
            <b:First>Hilal Tayara</b:First>
          </b:Person>
          <b:Person>
            <b:First>Kil To Chong</b:First>
          </b:Person>
        </b:NameList>
      </b:Author>
    </b:Author>
    <b:Title>Alzheimer's disease prediction based on continuous feature representation</b:Title>
    <b:JournalName>Elsevier</b:JournalName>
    <b:Year>2022</b:Year>
    <b:RefOrder>15</b:RefOrder>
  </b:Source>
  <b:Source>
    <b:Tag>Wei19</b:Tag>
    <b:SourceType>InternetSite</b:SourceType>
    <b:Guid>{42CDE19E-BD76-420C-98AC-42D7E1045CA7}</b:Guid>
    <b:Title>towardsdatascience</b:Title>
    <b:Year>2019</b:Year>
    <b:Author>
      <b:Author>
        <b:NameList>
          <b:Person>
            <b:Last>Yi</b:Last>
            <b:First>Wei</b:First>
          </b:Person>
        </b:NameList>
      </b:Author>
    </b:Author>
    <b:Month>December</b:Month>
    <b:Day>1</b:Day>
    <b:URL>https://towardsdatascience.com/understanding-gaussian-process-the-socratic-way-ba02369d804</b:URL>
    <b:RefOrder>16</b:RefOrder>
  </b:Source>
  <b:Source>
    <b:Tag>Ras06</b:Tag>
    <b:SourceType>Book</b:SourceType>
    <b:Guid>{CAD386D3-8DDA-423B-901C-043906370472}</b:Guid>
    <b:Title>Gaussian processes for machine learning</b:Title>
    <b:Year>2006</b:Year>
    <b:Author>
      <b:Author>
        <b:NameList>
          <b:Person>
            <b:Last>Rasmussen</b:Last>
            <b:First>Carl</b:First>
            <b:Middle>Edward</b:Middle>
          </b:Person>
          <b:Person>
            <b:Last>Williams</b:Last>
            <b:Middle> K. I</b:Middle>
            <b:First>Christopher </b:First>
          </b:Person>
        </b:NameList>
      </b:Author>
    </b:Author>
    <b:Publisher>MIT Press</b:Publisher>
    <b:RefOrder>17</b:RefOrder>
  </b:Source>
  <b:Source>
    <b:Tag>Mar14</b:Tag>
    <b:SourceType>JournalArticle</b:SourceType>
    <b:Guid>{5CDF9400-36B9-40C7-9648-C775ED1E48DC}</b:Guid>
    <b:Title>Ethical aspects of obesity prevention </b:Title>
    <b:Year>2014</b:Year>
    <b:Author>
      <b:Author>
        <b:NameList>
          <b:Person>
            <b:Last>Have</b:Last>
            <b:First>Marieke</b:First>
            <b:Middle>Ten</b:Middle>
          </b:Person>
        </b:NameList>
      </b:Author>
    </b:Author>
    <b:JournalName>Elsevier</b:JournalName>
    <b:RefOrder>18</b:RefOrder>
  </b:Source>
  <b:Source>
    <b:Tag>Kas14</b:Tag>
    <b:SourceType>JournalArticle</b:SourceType>
    <b:Guid>{536E93F7-DD73-4D8B-82FD-3CB5A3FEEC82}</b:Guid>
    <b:Author>
      <b:Author>
        <b:NameList>
          <b:Person>
            <b:Last>Kass</b:Last>
            <b:First>Nancy</b:First>
          </b:Person>
          <b:Person>
            <b:First>Kenneth Hecht</b:First>
          </b:Person>
          <b:Person>
            <b:First>Amy Paul</b:First>
          </b:Person>
          <b:Person>
            <b:First>Kerry Birnbach</b:First>
          </b:Person>
        </b:NameList>
      </b:Author>
    </b:Author>
    <b:Title>Ethics and Obesity Prevention: Ethical Considerations in 3 Approaches to Reducing Consumption of Sugar-Sweetened Beverages</b:Title>
    <b:JournalName>NIH</b:JournalName>
    <b:Year>2014</b:Year>
    <b:RefOrder>19</b:RefOrder>
  </b:Source>
  <b:Source>
    <b:Tag>Smi20</b:Tag>
    <b:SourceType>JournalArticle</b:SourceType>
    <b:Guid>{C4CB36DE-B3A3-4A19-8C64-D07EBCC33AEF}</b:Guid>
    <b:Author>
      <b:Author>
        <b:NameList>
          <b:Person>
            <b:Last>Smith</b:Last>
            <b:First>Natalie</b:First>
            <b:Middle>R</b:Middle>
          </b:Person>
          <b:Person>
            <b:First>Paul N Zivich</b:First>
          </b:Person>
          <b:Person>
            <b:First>Leah Frerichs</b:First>
          </b:Person>
        </b:NameList>
      </b:Author>
    </b:Author>
    <b:Title>Social influences on obesity: current knowledge, emerging methods, and directions for future research and practice</b:Title>
    <b:JournalName>NIH</b:JournalName>
    <b:Year>2020</b:Year>
    <b:RefOrder>20</b:RefOrder>
  </b:Source>
  <b:Source>
    <b:Tag>Nit21</b:Tag>
    <b:SourceType>DocumentFromInternetSite</b:SourceType>
    <b:Guid>{A6AE6DC9-79F6-445E-8E50-6B00EDE12DD6}</b:Guid>
    <b:Title>timesofinida</b:Title>
    <b:Year>2021</b:Year>
    <b:Month>March</b:Month>
    <b:Day>01</b:Day>
    <b:URL>https://timesofindia.indiatimes.com/readersblog/technical-mitra/how-to-technology-changes-human-life-30071/</b:URL>
    <b:Author>
      <b:Author>
        <b:NameList>
          <b:Person>
            <b:Last>Verma</b:Last>
            <b:First>Nitish</b:First>
          </b:Person>
        </b:NameList>
      </b:Author>
    </b:Author>
    <b:RefOrder>1</b:RefOrder>
  </b:Source>
  <b:Source>
    <b:Tag>Gal18</b:Tag>
    <b:SourceType>JournalArticle</b:SourceType>
    <b:Guid>{F5745B65-41B9-4FE9-814C-E71DA71B16BC}</b:Guid>
    <b:Title>A low-cost smart home for the assistance of elderly persons and patients</b:Title>
    <b:Year>2018</b:Year>
    <b:Author>
      <b:Author>
        <b:NameList>
          <b:Person>
            <b:Last>Galliakis</b:Last>
            <b:First>Michel</b:First>
          </b:Person>
          <b:Person>
            <b:Last>Skourlas</b:Last>
            <b:First>Christos </b:First>
          </b:Person>
          <b:Person>
            <b:Last>Galiotou</b:Last>
            <b:First>Eleni</b:First>
          </b:Person>
          <b:Person>
            <b:Last>Voyiatiz</b:Last>
            <b:First>Ioannis</b:First>
          </b:Person>
        </b:NameList>
      </b:Author>
    </b:Author>
    <b:JournalName>ACM</b:JournalName>
    <b:Pages>93-98</b:Pages>
    <b:RefOrder>2</b:RefOrder>
  </b:Source>
  <b:Source>
    <b:Tag>Cha14</b:Tag>
    <b:SourceType>JournalArticle</b:SourceType>
    <b:Guid>{A38A1910-A67F-4628-B160-D944F7F40FE5}</b:Guid>
    <b:Author>
      <b:Author>
        <b:NameList>
          <b:Person>
            <b:Last>Wilson</b:Last>
            <b:First>Charlie</b:First>
          </b:Person>
        </b:NameList>
      </b:Author>
    </b:Author>
    <b:Title>Smart homes and their users: A systematic analysis and key challenges</b:Title>
    <b:JournalName>Springer</b:JournalName>
    <b:Year>2014</b:Year>
    <b:Pages>463-476</b:Pages>
    <b:RefOrder>3</b:RefOrder>
  </b:Source>
  <b:Source>
    <b:Tag>Les17</b:Tag>
    <b:SourceType>BookSection</b:SourceType>
    <b:Guid>{7DB558BA-D635-4400-A0AF-5A12C1D952B1}</b:Guid>
    <b:Title>Introduction to Fuzzy Systems</b:Title>
    <b:Year>2017</b:Year>
    <b:Pages>23-43</b:Pages>
    <b:Author>
      <b:Author>
        <b:NameList>
          <b:Person>
            <b:Last>Leski</b:Last>
            <b:First>Jacek</b:First>
          </b:Person>
          <b:Person>
            <b:First>Michal Jezewski </b:First>
          </b:Person>
          <b:Person>
            <b:First>Robert Czabanski</b:First>
          </b:Person>
        </b:NameList>
      </b:Author>
      <b:BookAuthor>
        <b:NameList>
          <b:Person>
            <b:Last>Leski</b:Last>
            <b:First>Jacek</b:First>
          </b:Person>
          <b:Person>
            <b:First>Michal</b:First>
            <b:Middle>Jezewski</b:Middle>
          </b:Person>
          <b:Person>
            <b:First>Robert</b:First>
            <b:Middle>Czabanski</b:Middle>
          </b:Person>
        </b:NameList>
      </b:BookAuthor>
    </b:Author>
    <b:Publisher>Springer</b:Publisher>
    <b:BookTitle>Theory and Applications of Ordered Fuzzy Numbers</b:BookTitle>
    <b:RefOrder>4</b:RefOrder>
  </b:Source>
  <b:Source>
    <b:Tag>tut</b:Tag>
    <b:SourceType>InternetSite</b:SourceType>
    <b:Guid>{BDA2067D-9342-42F8-A977-CE7C2D1B4AD1}</b:Guid>
    <b:Title>tutoialspoint</b:Title>
    <b:Author>
      <b:Author>
        <b:Corporate>tutoialspoint</b:Corporate>
      </b:Author>
    </b:Author>
    <b:InternetSiteTitle>tutoialspoint</b:InternetSiteTitle>
    <b:URL>https://www.tutorialspoint.com/fuzzy_logic/fuzzy_logic_inference_system.htm#</b:URL>
    <b:RefOrder>6</b:RefOrder>
  </b:Source>
  <b:Source>
    <b:Tag>EHM75</b:Tag>
    <b:SourceType>JournalArticle</b:SourceType>
    <b:Guid>{C923E826-80D5-41EC-A41C-089BA48FCEE5}</b:Guid>
    <b:Title>An experiment in linguistic synthesis with a fuzzy logic controller</b:Title>
    <b:Year>1975</b:Year>
    <b:Author>
      <b:Author>
        <b:NameList>
          <b:Person>
            <b:Last>E.H.Mamdani</b:Last>
          </b:Person>
          <b:Person>
            <b:First>S.Assilian</b:First>
          </b:Person>
        </b:NameList>
      </b:Author>
    </b:Author>
    <b:Pages>1-13</b:Pages>
    <b:RefOrder>7</b:RefOrder>
  </b:Source>
  <b:Source>
    <b:Tag>Mat</b:Tag>
    <b:SourceType>DocumentFromInternetSite</b:SourceType>
    <b:Guid>{D3A70B1F-19D5-45D0-8BA4-F82B1C46E87E}</b:Guid>
    <b:Title>mathworks</b:Title>
    <b:InternetSiteTitle>mathworks</b:InternetSiteTitle>
    <b:URL>https://in.mathworks.com/help/fuzzy/types-of-fuzzy-inference-systems.html</b:URL>
    <b:Author>
      <b:Author>
        <b:Corporate>MathWorks</b:Corporate>
      </b:Author>
    </b:Author>
    <b:RefOrder>5</b:RefOrder>
  </b:Source>
</b:Sources>
</file>

<file path=customXml/itemProps1.xml><?xml version="1.0" encoding="utf-8"?>
<ds:datastoreItem xmlns:ds="http://schemas.openxmlformats.org/officeDocument/2006/customXml" ds:itemID="{A47B833A-0250-4881-BAF5-E1A79CEFB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3549</TotalTime>
  <Pages>16</Pages>
  <Words>6914</Words>
  <Characters>39415</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46237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Ananthu K S</dc:creator>
  <cp:keywords/>
  <cp:lastModifiedBy>USER</cp:lastModifiedBy>
  <cp:revision>15</cp:revision>
  <dcterms:created xsi:type="dcterms:W3CDTF">2022-08-14T21:30:00Z</dcterms:created>
  <dcterms:modified xsi:type="dcterms:W3CDTF">2022-08-25T15:04:00Z</dcterms:modified>
</cp:coreProperties>
</file>