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SOFTWARE REQUIREMENTS SPECIFICATION</w:t>
      </w:r>
    </w:p>
    <w:p>
      <w:pPr>
        <w:jc w:val="center"/>
      </w:pPr>
      <w:r>
        <w:rPr>
          <w:b/>
          <w:color w:val="0F6B78"/>
          <w:sz w:val="24"/>
        </w:rPr>
        <w:t>SRS</w:t>
      </w:r>
    </w:p>
    <w:p>
      <w:pPr>
        <w:jc w:val="center"/>
      </w:pPr>
      <w:r>
        <w:rPr>
          <w:b/>
          <w:color w:val="2F75B5"/>
          <w:sz w:val="34"/>
        </w:rPr>
        <w:t>E-Commerce Customer Behavior and</w:t>
        <w:br/>
        <w:t>Purchase Intention Analysis</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pPr>
            <w:r/>
            <w:r>
              <w:rPr>
                <w:rFonts w:ascii="Aptos" w:hAnsi="Aptos"/>
                <w:b/>
                <w:color w:val="FFFFFF"/>
                <w:sz w:val="18"/>
              </w:rPr>
              <w:t>Item</w:t>
            </w:r>
          </w:p>
        </w:tc>
        <w:tc>
          <w:tcPr>
            <w:tcW w:type="dxa" w:w="5184"/>
            <w:vAlign w:val="center"/>
            <w:shd w:fill="17365D"/>
          </w:tcPr>
          <w:p>
            <w:pPr>
              <w:spacing w:after="0"/>
            </w:pPr>
            <w:r/>
            <w:r>
              <w:rPr>
                <w:rFonts w:ascii="Aptos" w:hAnsi="Aptos"/>
                <w:b/>
                <w:color w:val="FFFFFF"/>
                <w:sz w:val="18"/>
              </w:rPr>
              <w:t>Detail</w:t>
            </w:r>
          </w:p>
        </w:tc>
      </w:tr>
      <w:tr>
        <w:tc>
          <w:tcPr>
            <w:tcW w:type="dxa" w:w="5184"/>
            <w:vAlign w:val="center"/>
            <w:shd w:fill="F2F2F2"/>
          </w:tcPr>
          <w:p>
            <w:pPr>
              <w:spacing w:after="0"/>
            </w:pPr>
            <w:r/>
            <w:r>
              <w:rPr>
                <w:rFonts w:ascii="Aptos" w:hAnsi="Aptos"/>
                <w:b/>
                <w:color w:val="1F1F1F"/>
                <w:sz w:val="18"/>
              </w:rPr>
              <w:t>Project Domain</w:t>
            </w:r>
          </w:p>
        </w:tc>
        <w:tc>
          <w:tcPr>
            <w:tcW w:type="dxa" w:w="5184"/>
            <w:vAlign w:val="center"/>
            <w:shd w:fill="F2F2F2"/>
          </w:tcPr>
          <w:p>
            <w:pPr>
              <w:spacing w:after="0"/>
            </w:pPr>
            <w:r/>
            <w:r>
              <w:rPr>
                <w:rFonts w:ascii="Aptos" w:hAnsi="Aptos"/>
                <w:b w:val="0"/>
                <w:color w:val="1F1F1F"/>
                <w:sz w:val="18"/>
              </w:rPr>
              <w:t>E-Commerce / Retail Analytics</w:t>
            </w:r>
          </w:p>
        </w:tc>
      </w:tr>
      <w:tr>
        <w:tc>
          <w:tcPr>
            <w:tcW w:type="dxa" w:w="5184"/>
            <w:vAlign w:val="center"/>
            <w:shd w:fill="FFFFFF"/>
          </w:tcPr>
          <w:p>
            <w:pPr>
              <w:spacing w:after="0"/>
            </w:pPr>
            <w:r/>
            <w:r>
              <w:rPr>
                <w:rFonts w:ascii="Aptos" w:hAnsi="Aptos"/>
                <w:b/>
                <w:color w:val="1F1F1F"/>
                <w:sz w:val="18"/>
              </w:rPr>
              <w:t>Project Type</w:t>
            </w:r>
          </w:p>
        </w:tc>
        <w:tc>
          <w:tcPr>
            <w:tcW w:type="dxa" w:w="5184"/>
            <w:vAlign w:val="center"/>
            <w:shd w:fill="FFFFFF"/>
          </w:tcPr>
          <w:p>
            <w:pPr>
              <w:spacing w:after="0"/>
            </w:pPr>
            <w:r/>
            <w:r>
              <w:rPr>
                <w:rFonts w:ascii="Aptos" w:hAnsi="Aptos"/>
                <w:b w:val="0"/>
                <w:color w:val="1F1F1F"/>
                <w:sz w:val="18"/>
              </w:rPr>
              <w:t>Exploratory Data Analysis (EDA) using Python</w:t>
            </w:r>
          </w:p>
        </w:tc>
      </w:tr>
      <w:tr>
        <w:tc>
          <w:tcPr>
            <w:tcW w:type="dxa" w:w="5184"/>
            <w:vAlign w:val="center"/>
            <w:shd w:fill="F2F2F2"/>
          </w:tcPr>
          <w:p>
            <w:pPr>
              <w:spacing w:after="0"/>
            </w:pPr>
            <w:r/>
            <w:r>
              <w:rPr>
                <w:rFonts w:ascii="Aptos" w:hAnsi="Aptos"/>
                <w:b/>
                <w:color w:val="1F1F1F"/>
                <w:sz w:val="18"/>
              </w:rPr>
              <w:t>Dataset</w:t>
            </w:r>
          </w:p>
        </w:tc>
        <w:tc>
          <w:tcPr>
            <w:tcW w:type="dxa" w:w="5184"/>
            <w:vAlign w:val="center"/>
            <w:shd w:fill="F2F2F2"/>
          </w:tcPr>
          <w:p>
            <w:pPr>
              <w:spacing w:after="0"/>
            </w:pPr>
            <w:r/>
            <w:r>
              <w:rPr>
                <w:rFonts w:ascii="Aptos" w:hAnsi="Aptos"/>
                <w:b w:val="0"/>
                <w:color w:val="1F1F1F"/>
                <w:sz w:val="18"/>
              </w:rPr>
              <w:t>Online Shoppers Purchasing Intention Dataset</w:t>
            </w:r>
          </w:p>
        </w:tc>
      </w:tr>
      <w:tr>
        <w:tc>
          <w:tcPr>
            <w:tcW w:type="dxa" w:w="5184"/>
            <w:vAlign w:val="center"/>
            <w:shd w:fill="FFFFFF"/>
          </w:tcPr>
          <w:p>
            <w:pPr>
              <w:spacing w:after="0"/>
            </w:pPr>
            <w:r/>
            <w:r>
              <w:rPr>
                <w:rFonts w:ascii="Aptos" w:hAnsi="Aptos"/>
                <w:b/>
                <w:color w:val="1F1F1F"/>
                <w:sz w:val="18"/>
              </w:rPr>
              <w:t>Dataset File</w:t>
            </w:r>
          </w:p>
        </w:tc>
        <w:tc>
          <w:tcPr>
            <w:tcW w:type="dxa" w:w="5184"/>
            <w:vAlign w:val="center"/>
            <w:shd w:fill="FFFFFF"/>
          </w:tcPr>
          <w:p>
            <w:pPr>
              <w:spacing w:after="0"/>
            </w:pPr>
            <w:r/>
            <w:r>
              <w:rPr>
                <w:rFonts w:ascii="Aptos" w:hAnsi="Aptos"/>
                <w:b w:val="0"/>
                <w:color w:val="1F1F1F"/>
                <w:sz w:val="18"/>
              </w:rPr>
              <w:t>online_shoppers_intention.csv (raw, unmodified)</w:t>
            </w:r>
          </w:p>
        </w:tc>
      </w:tr>
      <w:tr>
        <w:tc>
          <w:tcPr>
            <w:tcW w:type="dxa" w:w="5184"/>
            <w:vAlign w:val="center"/>
            <w:shd w:fill="F2F2F2"/>
          </w:tcPr>
          <w:p>
            <w:pPr>
              <w:spacing w:after="0"/>
            </w:pPr>
            <w:r/>
            <w:r>
              <w:rPr>
                <w:rFonts w:ascii="Aptos" w:hAnsi="Aptos"/>
                <w:b/>
                <w:color w:val="1F1F1F"/>
                <w:sz w:val="18"/>
              </w:rPr>
              <w:t>Dataset Source</w:t>
            </w:r>
          </w:p>
        </w:tc>
        <w:tc>
          <w:tcPr>
            <w:tcW w:type="dxa" w:w="5184"/>
            <w:vAlign w:val="center"/>
            <w:shd w:fill="F2F2F2"/>
          </w:tcPr>
          <w:p>
            <w:pPr>
              <w:spacing w:after="0"/>
            </w:pPr>
            <w:r/>
            <w:r>
              <w:rPr>
                <w:rFonts w:ascii="Aptos" w:hAnsi="Aptos"/>
                <w:b w:val="0"/>
                <w:color w:val="1F1F1F"/>
                <w:sz w:val="18"/>
              </w:rPr>
              <w:t>UCI Machine Learning Repository</w:t>
            </w:r>
          </w:p>
        </w:tc>
      </w:tr>
      <w:tr>
        <w:tc>
          <w:tcPr>
            <w:tcW w:type="dxa" w:w="5184"/>
            <w:vAlign w:val="center"/>
            <w:shd w:fill="FFFFFF"/>
          </w:tcPr>
          <w:p>
            <w:pPr>
              <w:spacing w:after="0"/>
            </w:pPr>
            <w:r/>
            <w:r>
              <w:rPr>
                <w:rFonts w:ascii="Aptos" w:hAnsi="Aptos"/>
                <w:b/>
                <w:color w:val="1F1F1F"/>
                <w:sz w:val="18"/>
              </w:rPr>
              <w:t>Dataset GitHub</w:t>
            </w:r>
          </w:p>
        </w:tc>
        <w:tc>
          <w:tcPr>
            <w:tcW w:type="dxa" w:w="5184"/>
            <w:vAlign w:val="center"/>
            <w:shd w:fill="FFFFFF"/>
          </w:tcPr>
          <w:p>
            <w:pPr>
              <w:spacing w:after="0"/>
            </w:pPr>
            <w:r/>
            <w:r>
              <w:rPr>
                <w:rFonts w:ascii="Aptos" w:hAnsi="Aptos"/>
                <w:b w:val="0"/>
                <w:color w:val="1F1F1F"/>
                <w:sz w:val="18"/>
              </w:rPr>
              <w:t>https://github.com/AleetaJoseph/DA-Project</w:t>
            </w:r>
          </w:p>
        </w:tc>
      </w:tr>
      <w:tr>
        <w:tc>
          <w:tcPr>
            <w:tcW w:type="dxa" w:w="5184"/>
            <w:vAlign w:val="center"/>
            <w:shd w:fill="F2F2F2"/>
          </w:tcPr>
          <w:p>
            <w:pPr>
              <w:spacing w:after="0"/>
            </w:pPr>
            <w:r/>
            <w:r>
              <w:rPr>
                <w:rFonts w:ascii="Aptos" w:hAnsi="Aptos"/>
                <w:b/>
                <w:color w:val="1F1F1F"/>
                <w:sz w:val="18"/>
              </w:rPr>
              <w:t>Prepared By</w:t>
            </w:r>
          </w:p>
        </w:tc>
        <w:tc>
          <w:tcPr>
            <w:tcW w:type="dxa" w:w="5184"/>
            <w:vAlign w:val="center"/>
            <w:shd w:fill="F2F2F2"/>
          </w:tcPr>
          <w:p>
            <w:pPr>
              <w:spacing w:after="0"/>
            </w:pPr>
            <w:r/>
            <w:r>
              <w:rPr>
                <w:rFonts w:ascii="Aptos" w:hAnsi="Aptos"/>
                <w:b w:val="0"/>
                <w:color w:val="1F1F1F"/>
                <w:sz w:val="18"/>
              </w:rPr>
              <w:t>Aleeta Joseph</w:t>
            </w:r>
          </w:p>
        </w:tc>
      </w:tr>
      <w:tr>
        <w:tc>
          <w:tcPr>
            <w:tcW w:type="dxa" w:w="5184"/>
            <w:vAlign w:val="center"/>
            <w:shd w:fill="FFFFFF"/>
          </w:tcPr>
          <w:p>
            <w:pPr>
              <w:spacing w:after="0"/>
            </w:pPr>
            <w:r/>
            <w:r>
              <w:rPr>
                <w:rFonts w:ascii="Aptos" w:hAnsi="Aptos"/>
                <w:b/>
                <w:color w:val="1F1F1F"/>
                <w:sz w:val="18"/>
              </w:rPr>
              <w:t>Date</w:t>
            </w:r>
          </w:p>
        </w:tc>
        <w:tc>
          <w:tcPr>
            <w:tcW w:type="dxa" w:w="5184"/>
            <w:vAlign w:val="center"/>
            <w:shd w:fill="FFFFFF"/>
          </w:tcPr>
          <w:p>
            <w:pPr>
              <w:spacing w:after="0"/>
            </w:pPr>
            <w:r/>
            <w:r>
              <w:rPr>
                <w:rFonts w:ascii="Aptos" w:hAnsi="Aptos"/>
                <w:b w:val="0"/>
                <w:color w:val="1F1F1F"/>
                <w:sz w:val="18"/>
              </w:rPr>
              <w:t>07/10/2026</w:t>
            </w:r>
          </w:p>
        </w:tc>
      </w:tr>
      <w:tr>
        <w:tc>
          <w:tcPr>
            <w:tcW w:type="dxa" w:w="5184"/>
            <w:vAlign w:val="center"/>
            <w:shd w:fill="F2F2F2"/>
          </w:tcPr>
          <w:p>
            <w:pPr>
              <w:spacing w:after="0"/>
            </w:pPr>
            <w:r/>
            <w:r>
              <w:rPr>
                <w:rFonts w:ascii="Aptos" w:hAnsi="Aptos"/>
                <w:b/>
                <w:color w:val="1F1F1F"/>
                <w:sz w:val="18"/>
              </w:rPr>
              <w:t>Version</w:t>
            </w:r>
          </w:p>
        </w:tc>
        <w:tc>
          <w:tcPr>
            <w:tcW w:type="dxa" w:w="5184"/>
            <w:vAlign w:val="center"/>
            <w:shd w:fill="F2F2F2"/>
          </w:tcPr>
          <w:p>
            <w:pPr>
              <w:spacing w:after="0"/>
            </w:pPr>
            <w:r/>
            <w:r>
              <w:rPr>
                <w:rFonts w:ascii="Aptos" w:hAnsi="Aptos"/>
                <w:b w:val="0"/>
                <w:color w:val="1F1F1F"/>
                <w:sz w:val="18"/>
              </w:rPr>
              <w:t>1.0</w:t>
            </w:r>
          </w:p>
        </w:tc>
      </w:tr>
    </w:tbl>
    <w:p/>
    <w:p>
      <w:pPr>
        <w:jc w:val="center"/>
      </w:pPr>
      <w:r>
        <w:rPr>
          <w:b/>
          <w:color w:val="0F6B78"/>
          <w:sz w:val="18"/>
        </w:rPr>
        <w:t>Python 3.13.12  •  Jupyter Notebook  •  VS Code  •  Pandas  •  NumPy  •  Matplotlib  •  Seaborn</w:t>
      </w:r>
    </w:p>
    <w:p>
      <w:pPr>
        <w:pStyle w:val="Heading1"/>
      </w:pPr>
      <w:r>
        <w:t>1. Introduction</w:t>
      </w:r>
    </w:p>
    <w:p>
      <w:pPr>
        <w:pStyle w:val="Heading2"/>
      </w:pPr>
      <w:r>
        <w:t>1.1 Purpose</w:t>
      </w:r>
    </w:p>
    <w:p>
      <w:r>
        <w:t>This document specifies the requirements for an exploratory data analysis project that studies online shopper behaviour and purchase intention. The project uses the Online Shoppers Purchasing Intention Dataset to examine browsing activity, session behaviour, visitor characteristics and website interaction patterns in relation to whether a session resulted in a purchase.</w:t>
      </w:r>
    </w:p>
    <w:p>
      <w:pPr>
        <w:pStyle w:val="Heading2"/>
      </w:pPr>
      <w:r>
        <w:t>1.2 Problem Statement</w:t>
      </w:r>
    </w:p>
    <w:p>
      <w:r>
        <w:t>E-commerce websites generate large amounts of visitor interaction data. Understanding which browsing and engagement patterns are associated with successful purchases can help identify customer behaviour and support data-driven business decisions. This project investigates how website activity, session duration, visitor type, traffic source and other available attributes differ between purchasing and non-purchasing sessions.</w:t>
      </w:r>
    </w:p>
    <w:p>
      <w:pPr>
        <w:pStyle w:val="Heading2"/>
      </w:pPr>
      <w:r>
        <w:t>1.3 Scope</w:t>
      </w:r>
    </w:p>
    <w:p>
      <w:r>
        <w:t>In scope:</w:t>
      </w:r>
    </w:p>
    <w:p>
      <w:pPr>
        <w:pStyle w:val="ListBullet"/>
        <w:spacing w:after="0"/>
      </w:pPr>
      <w:r>
        <w:t>Loading, inspecting and preprocessing the raw dataset using Python.</w:t>
      </w:r>
    </w:p>
    <w:p>
      <w:pPr>
        <w:pStyle w:val="ListBullet"/>
        <w:spacing w:after="0"/>
      </w:pPr>
      <w:r>
        <w:t>Checking missing values, duplicate records, data types and data quality.</w:t>
      </w:r>
    </w:p>
    <w:p>
      <w:pPr>
        <w:pStyle w:val="ListBullet"/>
        <w:spacing w:after="0"/>
      </w:pPr>
      <w:r>
        <w:t>Creating meaningful derived features where appropriate for analysis.</w:t>
      </w:r>
    </w:p>
    <w:p>
      <w:pPr>
        <w:pStyle w:val="ListBullet"/>
        <w:spacing w:after="0"/>
      </w:pPr>
      <w:r>
        <w:t>Analysing visitor behaviour, page views, session duration, traffic sources and purchase outcomes.</w:t>
      </w:r>
    </w:p>
    <w:p>
      <w:pPr>
        <w:pStyle w:val="ListBullet"/>
        <w:spacing w:after="0"/>
      </w:pPr>
      <w:r>
        <w:t>Performing univariate, bivariate and multivariate exploratory analysis.</w:t>
      </w:r>
    </w:p>
    <w:p>
      <w:pPr>
        <w:pStyle w:val="ListBullet"/>
        <w:spacing w:after="0"/>
      </w:pPr>
      <w:r>
        <w:t>Using groupby summaries, pivot tables, descriptive statistics and correlation analysis.</w:t>
      </w:r>
    </w:p>
    <w:p>
      <w:pPr>
        <w:pStyle w:val="ListBullet"/>
        <w:spacing w:after="0"/>
      </w:pPr>
      <w:r>
        <w:t>Creating at least 10 different visualizations with clear titles, labels and legends.</w:t>
      </w:r>
    </w:p>
    <w:p>
      <w:pPr>
        <w:pStyle w:val="ListBullet"/>
        <w:spacing w:after="0"/>
      </w:pPr>
      <w:r>
        <w:t>Documenting findings and presenting at least 5 evidence-based key insights.</w:t>
      </w:r>
    </w:p>
    <w:p>
      <w:r>
        <w:t>Out of scope:</w:t>
      </w:r>
    </w:p>
    <w:p>
      <w:pPr>
        <w:pStyle w:val="ListBullet"/>
        <w:spacing w:after="0"/>
      </w:pPr>
      <w:r>
        <w:t>SQL-based analysis and database querying.</w:t>
      </w:r>
    </w:p>
    <w:p>
      <w:pPr>
        <w:pStyle w:val="ListBullet"/>
        <w:spacing w:after="0"/>
      </w:pPr>
      <w:r>
        <w:t>Power BI dashboard development.</w:t>
      </w:r>
    </w:p>
    <w:p>
      <w:pPr>
        <w:pStyle w:val="ListBullet"/>
        <w:spacing w:after="0"/>
      </w:pPr>
      <w:r>
        <w:t>Machine learning model development or predictive deployment.</w:t>
      </w:r>
    </w:p>
    <w:p>
      <w:pPr>
        <w:pStyle w:val="ListBullet"/>
        <w:spacing w:after="0"/>
      </w:pPr>
      <w:r>
        <w:t>Causal claims about why customers purchase.</w:t>
      </w:r>
    </w:p>
    <w:p>
      <w:pPr>
        <w:pStyle w:val="ListBullet"/>
        <w:spacing w:after="0"/>
      </w:pPr>
      <w:r>
        <w:t>Exact daily or transaction-level trend analysis, because the dataset provides Month rather than exact dates.</w:t>
      </w:r>
    </w:p>
    <w:p>
      <w:pPr>
        <w:pStyle w:val="Heading2"/>
      </w:pPr>
      <w:r>
        <w:t>1.4 Definitions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pPr>
            <w:r/>
            <w:r>
              <w:rPr>
                <w:rFonts w:ascii="Aptos" w:hAnsi="Aptos"/>
                <w:b/>
                <w:color w:val="FFFFFF"/>
                <w:sz w:val="18"/>
              </w:rPr>
              <w:t>Term</w:t>
            </w:r>
          </w:p>
        </w:tc>
        <w:tc>
          <w:tcPr>
            <w:tcW w:type="dxa" w:w="5184"/>
            <w:vAlign w:val="center"/>
            <w:shd w:fill="17365D"/>
          </w:tcPr>
          <w:p>
            <w:pPr>
              <w:spacing w:after="0"/>
            </w:pPr>
            <w:r/>
            <w:r>
              <w:rPr>
                <w:rFonts w:ascii="Aptos" w:hAnsi="Aptos"/>
                <w:b/>
                <w:color w:val="FFFFFF"/>
                <w:sz w:val="18"/>
              </w:rPr>
              <w:t>Meaning</w:t>
            </w:r>
          </w:p>
        </w:tc>
      </w:tr>
      <w:tr>
        <w:tc>
          <w:tcPr>
            <w:tcW w:type="dxa" w:w="5184"/>
            <w:vAlign w:val="center"/>
            <w:shd w:fill="F2F2F2"/>
          </w:tcPr>
          <w:p>
            <w:pPr>
              <w:spacing w:after="0"/>
            </w:pPr>
            <w:r/>
            <w:r>
              <w:rPr>
                <w:rFonts w:ascii="Aptos" w:hAnsi="Aptos"/>
                <w:b/>
                <w:color w:val="1F1F1F"/>
                <w:sz w:val="18"/>
              </w:rPr>
              <w:t>EDA</w:t>
            </w:r>
          </w:p>
        </w:tc>
        <w:tc>
          <w:tcPr>
            <w:tcW w:type="dxa" w:w="5184"/>
            <w:vAlign w:val="center"/>
            <w:shd w:fill="F2F2F2"/>
          </w:tcPr>
          <w:p>
            <w:pPr>
              <w:spacing w:after="0"/>
            </w:pPr>
            <w:r/>
            <w:r>
              <w:rPr>
                <w:rFonts w:ascii="Aptos" w:hAnsi="Aptos"/>
                <w:b w:val="0"/>
                <w:color w:val="1F1F1F"/>
                <w:sz w:val="18"/>
              </w:rPr>
              <w:t>Exploratory Data Analysis used to understand patterns, distributions and relationships in data.</w:t>
            </w:r>
          </w:p>
        </w:tc>
      </w:tr>
      <w:tr>
        <w:tc>
          <w:tcPr>
            <w:tcW w:type="dxa" w:w="5184"/>
            <w:vAlign w:val="center"/>
            <w:shd w:fill="FFFFFF"/>
          </w:tcPr>
          <w:p>
            <w:pPr>
              <w:spacing w:after="0"/>
            </w:pPr>
            <w:r/>
            <w:r>
              <w:rPr>
                <w:rFonts w:ascii="Aptos" w:hAnsi="Aptos"/>
                <w:b/>
                <w:color w:val="1F1F1F"/>
                <w:sz w:val="18"/>
              </w:rPr>
              <w:t>Revenue</w:t>
            </w:r>
          </w:p>
        </w:tc>
        <w:tc>
          <w:tcPr>
            <w:tcW w:type="dxa" w:w="5184"/>
            <w:vAlign w:val="center"/>
            <w:shd w:fill="FFFFFF"/>
          </w:tcPr>
          <w:p>
            <w:pPr>
              <w:spacing w:after="0"/>
            </w:pPr>
            <w:r/>
            <w:r>
              <w:rPr>
                <w:rFonts w:ascii="Aptos" w:hAnsi="Aptos"/>
                <w:b w:val="0"/>
                <w:color w:val="1F1F1F"/>
                <w:sz w:val="18"/>
              </w:rPr>
              <w:t>Boolean target variable indicating whether the online shopping session resulted in a purchase.</w:t>
            </w:r>
          </w:p>
        </w:tc>
      </w:tr>
      <w:tr>
        <w:tc>
          <w:tcPr>
            <w:tcW w:type="dxa" w:w="5184"/>
            <w:vAlign w:val="center"/>
            <w:shd w:fill="F2F2F2"/>
          </w:tcPr>
          <w:p>
            <w:pPr>
              <w:spacing w:after="0"/>
            </w:pPr>
            <w:r/>
            <w:r>
              <w:rPr>
                <w:rFonts w:ascii="Aptos" w:hAnsi="Aptos"/>
                <w:b/>
                <w:color w:val="1F1F1F"/>
                <w:sz w:val="18"/>
              </w:rPr>
              <w:t>VisitorType</w:t>
            </w:r>
          </w:p>
        </w:tc>
        <w:tc>
          <w:tcPr>
            <w:tcW w:type="dxa" w:w="5184"/>
            <w:vAlign w:val="center"/>
            <w:shd w:fill="F2F2F2"/>
          </w:tcPr>
          <w:p>
            <w:pPr>
              <w:spacing w:after="0"/>
            </w:pPr>
            <w:r/>
            <w:r>
              <w:rPr>
                <w:rFonts w:ascii="Aptos" w:hAnsi="Aptos"/>
                <w:b w:val="0"/>
                <w:color w:val="1F1F1F"/>
                <w:sz w:val="18"/>
              </w:rPr>
              <w:t>Classification of the visitor, such as Returning_Visitor or New_Visitor.</w:t>
            </w:r>
          </w:p>
        </w:tc>
      </w:tr>
      <w:tr>
        <w:tc>
          <w:tcPr>
            <w:tcW w:type="dxa" w:w="5184"/>
            <w:vAlign w:val="center"/>
            <w:shd w:fill="FFFFFF"/>
          </w:tcPr>
          <w:p>
            <w:pPr>
              <w:spacing w:after="0"/>
            </w:pPr>
            <w:r/>
            <w:r>
              <w:rPr>
                <w:rFonts w:ascii="Aptos" w:hAnsi="Aptos"/>
                <w:b/>
                <w:color w:val="1F1F1F"/>
                <w:sz w:val="18"/>
              </w:rPr>
              <w:t>PageValues</w:t>
            </w:r>
          </w:p>
        </w:tc>
        <w:tc>
          <w:tcPr>
            <w:tcW w:type="dxa" w:w="5184"/>
            <w:vAlign w:val="center"/>
            <w:shd w:fill="FFFFFF"/>
          </w:tcPr>
          <w:p>
            <w:pPr>
              <w:spacing w:after="0"/>
            </w:pPr>
            <w:r/>
            <w:r>
              <w:rPr>
                <w:rFonts w:ascii="Aptos" w:hAnsi="Aptos"/>
                <w:b w:val="0"/>
                <w:color w:val="1F1F1F"/>
                <w:sz w:val="18"/>
              </w:rPr>
              <w:t>Value-related measure associated with pages viewed during the session.</w:t>
            </w:r>
          </w:p>
        </w:tc>
      </w:tr>
      <w:tr>
        <w:tc>
          <w:tcPr>
            <w:tcW w:type="dxa" w:w="5184"/>
            <w:vAlign w:val="center"/>
            <w:shd w:fill="F2F2F2"/>
          </w:tcPr>
          <w:p>
            <w:pPr>
              <w:spacing w:after="0"/>
            </w:pPr>
            <w:r/>
            <w:r>
              <w:rPr>
                <w:rFonts w:ascii="Aptos" w:hAnsi="Aptos"/>
                <w:b/>
                <w:color w:val="1F1F1F"/>
                <w:sz w:val="18"/>
              </w:rPr>
              <w:t>BounceRates</w:t>
            </w:r>
          </w:p>
        </w:tc>
        <w:tc>
          <w:tcPr>
            <w:tcW w:type="dxa" w:w="5184"/>
            <w:vAlign w:val="center"/>
            <w:shd w:fill="F2F2F2"/>
          </w:tcPr>
          <w:p>
            <w:pPr>
              <w:spacing w:after="0"/>
            </w:pPr>
            <w:r/>
            <w:r>
              <w:rPr>
                <w:rFonts w:ascii="Aptos" w:hAnsi="Aptos"/>
                <w:b w:val="0"/>
                <w:color w:val="1F1F1F"/>
                <w:sz w:val="18"/>
              </w:rPr>
              <w:t>Measure related to visitors leaving the site after viewing a page.</w:t>
            </w:r>
          </w:p>
        </w:tc>
      </w:tr>
      <w:tr>
        <w:tc>
          <w:tcPr>
            <w:tcW w:type="dxa" w:w="5184"/>
            <w:vAlign w:val="center"/>
            <w:shd w:fill="FFFFFF"/>
          </w:tcPr>
          <w:p>
            <w:pPr>
              <w:spacing w:after="0"/>
            </w:pPr>
            <w:r/>
            <w:r>
              <w:rPr>
                <w:rFonts w:ascii="Aptos" w:hAnsi="Aptos"/>
                <w:b/>
                <w:color w:val="1F1F1F"/>
                <w:sz w:val="18"/>
              </w:rPr>
              <w:t>ExitRates</w:t>
            </w:r>
          </w:p>
        </w:tc>
        <w:tc>
          <w:tcPr>
            <w:tcW w:type="dxa" w:w="5184"/>
            <w:vAlign w:val="center"/>
            <w:shd w:fill="FFFFFF"/>
          </w:tcPr>
          <w:p>
            <w:pPr>
              <w:spacing w:after="0"/>
            </w:pPr>
            <w:r/>
            <w:r>
              <w:rPr>
                <w:rFonts w:ascii="Aptos" w:hAnsi="Aptos"/>
                <w:b w:val="0"/>
                <w:color w:val="1F1F1F"/>
                <w:sz w:val="18"/>
              </w:rPr>
              <w:t>Measure related to exits from pages during the session.</w:t>
            </w:r>
          </w:p>
        </w:tc>
      </w:tr>
      <w:tr>
        <w:tc>
          <w:tcPr>
            <w:tcW w:type="dxa" w:w="5184"/>
            <w:vAlign w:val="center"/>
            <w:shd w:fill="F2F2F2"/>
          </w:tcPr>
          <w:p>
            <w:pPr>
              <w:spacing w:after="0"/>
            </w:pPr>
            <w:r/>
            <w:r>
              <w:rPr>
                <w:rFonts w:ascii="Aptos" w:hAnsi="Aptos"/>
                <w:b/>
                <w:color w:val="1F1F1F"/>
                <w:sz w:val="18"/>
              </w:rPr>
              <w:t>Conversion</w:t>
            </w:r>
          </w:p>
        </w:tc>
        <w:tc>
          <w:tcPr>
            <w:tcW w:type="dxa" w:w="5184"/>
            <w:vAlign w:val="center"/>
            <w:shd w:fill="F2F2F2"/>
          </w:tcPr>
          <w:p>
            <w:pPr>
              <w:spacing w:after="0"/>
            </w:pPr>
            <w:r/>
            <w:r>
              <w:rPr>
                <w:rFonts w:ascii="Aptos" w:hAnsi="Aptos"/>
                <w:b w:val="0"/>
                <w:color w:val="1F1F1F"/>
                <w:sz w:val="18"/>
              </w:rPr>
              <w:t>In this project, a session with Revenue = True is treated as a purchasing/conversion session.</w:t>
            </w:r>
          </w:p>
        </w:tc>
      </w:tr>
    </w:tbl>
    <w:p>
      <w:pPr>
        <w:pStyle w:val="Heading1"/>
      </w:pPr>
      <w:r>
        <w:t>2. Overall Description</w:t>
      </w:r>
    </w:p>
    <w:p>
      <w:pPr>
        <w:pStyle w:val="Heading2"/>
      </w:pPr>
      <w:r>
        <w:t>2.1 Product Perspective</w:t>
      </w:r>
    </w:p>
    <w:p>
      <w:r>
        <w:t>The deliverable is a self-contained Jupyter Notebook that reads the raw CSV dataset and produces data-quality checks, cleaned analytical data, summary tables, visualizations and written findings. The project is designed as a portfolio-ready Python data analysis workflow.</w:t>
      </w:r>
    </w:p>
    <w:p>
      <w:pPr>
        <w:pStyle w:val="Heading2"/>
      </w:pPr>
      <w:r>
        <w:t>2.2 Intended Users</w:t>
      </w:r>
    </w:p>
    <w:p>
      <w:pPr>
        <w:pStyle w:val="ListBullet"/>
        <w:spacing w:after="0"/>
      </w:pPr>
      <w:r>
        <w:t>Course mentor/evaluator assessing the final-project requirements.</w:t>
      </w:r>
    </w:p>
    <w:p>
      <w:pPr>
        <w:pStyle w:val="ListBullet"/>
        <w:spacing w:after="0"/>
      </w:pPr>
      <w:r>
        <w:t>Recruiters and reviewers evaluating practical data-analysis skills.</w:t>
      </w:r>
    </w:p>
    <w:p>
      <w:pPr>
        <w:pStyle w:val="ListBullet"/>
        <w:spacing w:after="0"/>
      </w:pPr>
      <w:r>
        <w:t>Non-technical readers who need to understand the key business findings.</w:t>
      </w:r>
    </w:p>
    <w:p>
      <w:pPr>
        <w:pStyle w:val="Heading2"/>
      </w:pPr>
      <w:r>
        <w:t>2.3 Operating Environment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pPr>
            <w:r/>
            <w:r>
              <w:rPr>
                <w:rFonts w:ascii="Aptos" w:hAnsi="Aptos"/>
                <w:b/>
                <w:color w:val="FFFFFF"/>
                <w:sz w:val="18"/>
              </w:rPr>
              <w:t>Component</w:t>
            </w:r>
          </w:p>
        </w:tc>
        <w:tc>
          <w:tcPr>
            <w:tcW w:type="dxa" w:w="5184"/>
            <w:vAlign w:val="center"/>
            <w:shd w:fill="17365D"/>
          </w:tcPr>
          <w:p>
            <w:pPr>
              <w:spacing w:after="0"/>
            </w:pPr>
            <w:r/>
            <w:r>
              <w:rPr>
                <w:rFonts w:ascii="Aptos" w:hAnsi="Aptos"/>
                <w:b/>
                <w:color w:val="FFFFFF"/>
                <w:sz w:val="18"/>
              </w:rPr>
              <w:t>Specification</w:t>
            </w:r>
          </w:p>
        </w:tc>
      </w:tr>
      <w:tr>
        <w:tc>
          <w:tcPr>
            <w:tcW w:type="dxa" w:w="5184"/>
            <w:vAlign w:val="center"/>
            <w:shd w:fill="F2F2F2"/>
          </w:tcPr>
          <w:p>
            <w:pPr>
              <w:spacing w:after="0"/>
            </w:pPr>
            <w:r/>
            <w:r>
              <w:rPr>
                <w:rFonts w:ascii="Aptos" w:hAnsi="Aptos"/>
                <w:b/>
                <w:color w:val="1F1F1F"/>
                <w:sz w:val="18"/>
              </w:rPr>
              <w:t>Programming Language</w:t>
            </w:r>
          </w:p>
        </w:tc>
        <w:tc>
          <w:tcPr>
            <w:tcW w:type="dxa" w:w="5184"/>
            <w:vAlign w:val="center"/>
            <w:shd w:fill="F2F2F2"/>
          </w:tcPr>
          <w:p>
            <w:pPr>
              <w:spacing w:after="0"/>
            </w:pPr>
            <w:r/>
            <w:r>
              <w:rPr>
                <w:rFonts w:ascii="Aptos" w:hAnsi="Aptos"/>
                <w:b w:val="0"/>
                <w:color w:val="1F1F1F"/>
                <w:sz w:val="18"/>
              </w:rPr>
              <w:t>Python 3.13.12 (64-bit)</w:t>
            </w:r>
          </w:p>
        </w:tc>
      </w:tr>
      <w:tr>
        <w:tc>
          <w:tcPr>
            <w:tcW w:type="dxa" w:w="5184"/>
            <w:vAlign w:val="center"/>
            <w:shd w:fill="FFFFFF"/>
          </w:tcPr>
          <w:p>
            <w:pPr>
              <w:spacing w:after="0"/>
            </w:pPr>
            <w:r/>
            <w:r>
              <w:rPr>
                <w:rFonts w:ascii="Aptos" w:hAnsi="Aptos"/>
                <w:b/>
                <w:color w:val="1F1F1F"/>
                <w:sz w:val="18"/>
              </w:rPr>
              <w:t>Environment</w:t>
            </w:r>
          </w:p>
        </w:tc>
        <w:tc>
          <w:tcPr>
            <w:tcW w:type="dxa" w:w="5184"/>
            <w:vAlign w:val="center"/>
            <w:shd w:fill="FFFFFF"/>
          </w:tcPr>
          <w:p>
            <w:pPr>
              <w:spacing w:after="0"/>
            </w:pPr>
            <w:r/>
            <w:r>
              <w:rPr>
                <w:rFonts w:ascii="Aptos" w:hAnsi="Aptos"/>
                <w:b w:val="0"/>
                <w:color w:val="1F1F1F"/>
                <w:sz w:val="18"/>
              </w:rPr>
              <w:t>Jupyter Notebook in Visual Studio Code</w:t>
            </w:r>
          </w:p>
        </w:tc>
      </w:tr>
      <w:tr>
        <w:tc>
          <w:tcPr>
            <w:tcW w:type="dxa" w:w="5184"/>
            <w:vAlign w:val="center"/>
            <w:shd w:fill="F2F2F2"/>
          </w:tcPr>
          <w:p>
            <w:pPr>
              <w:spacing w:after="0"/>
            </w:pPr>
            <w:r/>
            <w:r>
              <w:rPr>
                <w:rFonts w:ascii="Aptos" w:hAnsi="Aptos"/>
                <w:b/>
                <w:color w:val="1F1F1F"/>
                <w:sz w:val="18"/>
              </w:rPr>
              <w:t>Libraries</w:t>
            </w:r>
          </w:p>
        </w:tc>
        <w:tc>
          <w:tcPr>
            <w:tcW w:type="dxa" w:w="5184"/>
            <w:vAlign w:val="center"/>
            <w:shd w:fill="F2F2F2"/>
          </w:tcPr>
          <w:p>
            <w:pPr>
              <w:spacing w:after="0"/>
            </w:pPr>
            <w:r/>
            <w:r>
              <w:rPr>
                <w:rFonts w:ascii="Aptos" w:hAnsi="Aptos"/>
                <w:b w:val="0"/>
                <w:color w:val="1F1F1F"/>
                <w:sz w:val="18"/>
              </w:rPr>
              <w:t>Pandas, NumPy, Matplotlib, Seaborn</w:t>
            </w:r>
          </w:p>
        </w:tc>
      </w:tr>
      <w:tr>
        <w:tc>
          <w:tcPr>
            <w:tcW w:type="dxa" w:w="5184"/>
            <w:vAlign w:val="center"/>
            <w:shd w:fill="FFFFFF"/>
          </w:tcPr>
          <w:p>
            <w:pPr>
              <w:spacing w:after="0"/>
            </w:pPr>
            <w:r/>
            <w:r>
              <w:rPr>
                <w:rFonts w:ascii="Aptos" w:hAnsi="Aptos"/>
                <w:b/>
                <w:color w:val="1F1F1F"/>
                <w:sz w:val="18"/>
              </w:rPr>
              <w:t>Input</w:t>
            </w:r>
          </w:p>
        </w:tc>
        <w:tc>
          <w:tcPr>
            <w:tcW w:type="dxa" w:w="5184"/>
            <w:vAlign w:val="center"/>
            <w:shd w:fill="FFFFFF"/>
          </w:tcPr>
          <w:p>
            <w:pPr>
              <w:spacing w:after="0"/>
            </w:pPr>
            <w:r/>
            <w:r>
              <w:rPr>
                <w:rFonts w:ascii="Aptos" w:hAnsi="Aptos"/>
                <w:b w:val="0"/>
                <w:color w:val="1F1F1F"/>
                <w:sz w:val="18"/>
              </w:rPr>
              <w:t>online_shoppers_intention.csv</w:t>
            </w:r>
          </w:p>
        </w:tc>
      </w:tr>
      <w:tr>
        <w:tc>
          <w:tcPr>
            <w:tcW w:type="dxa" w:w="5184"/>
            <w:vAlign w:val="center"/>
            <w:shd w:fill="F2F2F2"/>
          </w:tcPr>
          <w:p>
            <w:pPr>
              <w:spacing w:after="0"/>
            </w:pPr>
            <w:r/>
            <w:r>
              <w:rPr>
                <w:rFonts w:ascii="Aptos" w:hAnsi="Aptos"/>
                <w:b/>
                <w:color w:val="1F1F1F"/>
                <w:sz w:val="18"/>
              </w:rPr>
              <w:t>Output</w:t>
            </w:r>
          </w:p>
        </w:tc>
        <w:tc>
          <w:tcPr>
            <w:tcW w:type="dxa" w:w="5184"/>
            <w:vAlign w:val="center"/>
            <w:shd w:fill="F2F2F2"/>
          </w:tcPr>
          <w:p>
            <w:pPr>
              <w:spacing w:after="0"/>
            </w:pPr>
            <w:r/>
            <w:r>
              <w:rPr>
                <w:rFonts w:ascii="Aptos" w:hAnsi="Aptos"/>
                <w:b w:val="0"/>
                <w:color w:val="1F1F1F"/>
                <w:sz w:val="18"/>
              </w:rPr>
              <w:t>Jupyter Notebook (.ipynb), charts, summary tables and documented insights</w:t>
            </w:r>
          </w:p>
        </w:tc>
      </w:tr>
      <w:tr>
        <w:tc>
          <w:tcPr>
            <w:tcW w:type="dxa" w:w="5184"/>
            <w:vAlign w:val="center"/>
            <w:shd w:fill="FFFFFF"/>
          </w:tcPr>
          <w:p>
            <w:pPr>
              <w:spacing w:after="0"/>
            </w:pPr>
            <w:r/>
            <w:r>
              <w:rPr>
                <w:rFonts w:ascii="Aptos" w:hAnsi="Aptos"/>
                <w:b/>
                <w:color w:val="1F1F1F"/>
                <w:sz w:val="18"/>
              </w:rPr>
              <w:t>Version Control</w:t>
            </w:r>
          </w:p>
        </w:tc>
        <w:tc>
          <w:tcPr>
            <w:tcW w:type="dxa" w:w="5184"/>
            <w:vAlign w:val="center"/>
            <w:shd w:fill="FFFFFF"/>
          </w:tcPr>
          <w:p>
            <w:pPr>
              <w:spacing w:after="0"/>
            </w:pPr>
            <w:r/>
            <w:r>
              <w:rPr>
                <w:rFonts w:ascii="Aptos" w:hAnsi="Aptos"/>
                <w:b w:val="0"/>
                <w:color w:val="1F1F1F"/>
                <w:sz w:val="18"/>
              </w:rPr>
              <w:t>GitHub</w:t>
            </w:r>
          </w:p>
        </w:tc>
      </w:tr>
    </w:tbl>
    <w:p>
      <w:pPr>
        <w:pStyle w:val="Heading2"/>
      </w:pPr>
      <w:r>
        <w:t>2.4 Assumptions and Constraints</w:t>
      </w:r>
    </w:p>
    <w:p>
      <w:pPr>
        <w:pStyle w:val="ListBullet"/>
        <w:spacing w:after="0"/>
      </w:pPr>
      <w:r>
        <w:t>The original raw CSV is kept unchanged; cleaning and transformations are performed in the notebook.</w:t>
      </w:r>
    </w:p>
    <w:p>
      <w:pPr>
        <w:pStyle w:val="ListBullet"/>
        <w:spacing w:after="0"/>
      </w:pPr>
      <w:r>
        <w:t>The dataset contains 12,330 session records and 18 columns before duplicate removal.</w:t>
      </w:r>
    </w:p>
    <w:p>
      <w:pPr>
        <w:pStyle w:val="ListBullet"/>
        <w:spacing w:after="0"/>
      </w:pPr>
      <w:r>
        <w:t>No missing values were identified in the dataset during the initial inspection.</w:t>
      </w:r>
    </w:p>
    <w:p>
      <w:pPr>
        <w:pStyle w:val="ListBullet"/>
        <w:spacing w:after="0"/>
      </w:pPr>
      <w:r>
        <w:t>There are 125 exact duplicate records; duplicate handling will be documented in the notebook.</w:t>
      </w:r>
    </w:p>
    <w:p>
      <w:pPr>
        <w:pStyle w:val="ListBullet"/>
        <w:spacing w:after="0"/>
      </w:pPr>
      <w:r>
        <w:t>Revenue is an outcome variable for the session and does not by itself establish causation.</w:t>
      </w:r>
    </w:p>
    <w:p>
      <w:pPr>
        <w:pStyle w:val="ListBullet"/>
        <w:spacing w:after="0"/>
      </w:pPr>
      <w:r>
        <w:t>The dataset contains Month but no exact transaction date, limiting time analysis to the available monthly level.</w:t>
      </w:r>
    </w:p>
    <w:p>
      <w:pPr>
        <w:pStyle w:val="Heading1"/>
      </w:pPr>
      <w:r>
        <w:t>3. Dataset Description</w:t>
      </w:r>
    </w:p>
    <w:p>
      <w:pPr>
        <w:pStyle w:val="Heading2"/>
      </w:pPr>
      <w:r>
        <w:t>3.1 Overview</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pPr>
            <w:r/>
            <w:r>
              <w:rPr>
                <w:rFonts w:ascii="Aptos" w:hAnsi="Aptos"/>
                <w:b/>
                <w:color w:val="FFFFFF"/>
                <w:sz w:val="18"/>
              </w:rPr>
              <w:t>Property</w:t>
            </w:r>
          </w:p>
        </w:tc>
        <w:tc>
          <w:tcPr>
            <w:tcW w:type="dxa" w:w="5184"/>
            <w:vAlign w:val="center"/>
            <w:shd w:fill="17365D"/>
          </w:tcPr>
          <w:p>
            <w:pPr>
              <w:spacing w:after="0"/>
            </w:pPr>
            <w:r/>
            <w:r>
              <w:rPr>
                <w:rFonts w:ascii="Aptos" w:hAnsi="Aptos"/>
                <w:b/>
                <w:color w:val="FFFFFF"/>
                <w:sz w:val="18"/>
              </w:rPr>
              <w:t>Value</w:t>
            </w:r>
          </w:p>
        </w:tc>
      </w:tr>
      <w:tr>
        <w:tc>
          <w:tcPr>
            <w:tcW w:type="dxa" w:w="5184"/>
            <w:vAlign w:val="center"/>
            <w:shd w:fill="F2F2F2"/>
          </w:tcPr>
          <w:p>
            <w:pPr>
              <w:spacing w:after="0"/>
            </w:pPr>
            <w:r/>
            <w:r>
              <w:rPr>
                <w:rFonts w:ascii="Aptos" w:hAnsi="Aptos"/>
                <w:b/>
                <w:color w:val="1F1F1F"/>
                <w:sz w:val="18"/>
              </w:rPr>
              <w:t>Records</w:t>
            </w:r>
          </w:p>
        </w:tc>
        <w:tc>
          <w:tcPr>
            <w:tcW w:type="dxa" w:w="5184"/>
            <w:vAlign w:val="center"/>
            <w:shd w:fill="F2F2F2"/>
          </w:tcPr>
          <w:p>
            <w:pPr>
              <w:spacing w:after="0"/>
            </w:pPr>
            <w:r/>
            <w:r>
              <w:rPr>
                <w:rFonts w:ascii="Aptos" w:hAnsi="Aptos"/>
                <w:b w:val="0"/>
                <w:color w:val="1F1F1F"/>
                <w:sz w:val="18"/>
              </w:rPr>
              <w:t>12,330 rows</w:t>
            </w:r>
          </w:p>
        </w:tc>
      </w:tr>
      <w:tr>
        <w:tc>
          <w:tcPr>
            <w:tcW w:type="dxa" w:w="5184"/>
            <w:vAlign w:val="center"/>
            <w:shd w:fill="FFFFFF"/>
          </w:tcPr>
          <w:p>
            <w:pPr>
              <w:spacing w:after="0"/>
            </w:pPr>
            <w:r/>
            <w:r>
              <w:rPr>
                <w:rFonts w:ascii="Aptos" w:hAnsi="Aptos"/>
                <w:b/>
                <w:color w:val="1F1F1F"/>
                <w:sz w:val="18"/>
              </w:rPr>
              <w:t>Columns</w:t>
            </w:r>
          </w:p>
        </w:tc>
        <w:tc>
          <w:tcPr>
            <w:tcW w:type="dxa" w:w="5184"/>
            <w:vAlign w:val="center"/>
            <w:shd w:fill="FFFFFF"/>
          </w:tcPr>
          <w:p>
            <w:pPr>
              <w:spacing w:after="0"/>
            </w:pPr>
            <w:r/>
            <w:r>
              <w:rPr>
                <w:rFonts w:ascii="Aptos" w:hAnsi="Aptos"/>
                <w:b w:val="0"/>
                <w:color w:val="1F1F1F"/>
                <w:sz w:val="18"/>
              </w:rPr>
              <w:t>18</w:t>
            </w:r>
          </w:p>
        </w:tc>
      </w:tr>
      <w:tr>
        <w:tc>
          <w:tcPr>
            <w:tcW w:type="dxa" w:w="5184"/>
            <w:vAlign w:val="center"/>
            <w:shd w:fill="F2F2F2"/>
          </w:tcPr>
          <w:p>
            <w:pPr>
              <w:spacing w:after="0"/>
            </w:pPr>
            <w:r/>
            <w:r>
              <w:rPr>
                <w:rFonts w:ascii="Aptos" w:hAnsi="Aptos"/>
                <w:b/>
                <w:color w:val="1F1F1F"/>
                <w:sz w:val="18"/>
              </w:rPr>
              <w:t>Numerical Attributes</w:t>
            </w:r>
          </w:p>
        </w:tc>
        <w:tc>
          <w:tcPr>
            <w:tcW w:type="dxa" w:w="5184"/>
            <w:vAlign w:val="center"/>
            <w:shd w:fill="F2F2F2"/>
          </w:tcPr>
          <w:p>
            <w:pPr>
              <w:spacing w:after="0"/>
            </w:pPr>
            <w:r/>
            <w:r>
              <w:rPr>
                <w:rFonts w:ascii="Aptos" w:hAnsi="Aptos"/>
                <w:b w:val="0"/>
                <w:color w:val="1F1F1F"/>
                <w:sz w:val="18"/>
              </w:rPr>
              <w:t>10</w:t>
            </w:r>
          </w:p>
        </w:tc>
      </w:tr>
      <w:tr>
        <w:tc>
          <w:tcPr>
            <w:tcW w:type="dxa" w:w="5184"/>
            <w:vAlign w:val="center"/>
            <w:shd w:fill="FFFFFF"/>
          </w:tcPr>
          <w:p>
            <w:pPr>
              <w:spacing w:after="0"/>
            </w:pPr>
            <w:r/>
            <w:r>
              <w:rPr>
                <w:rFonts w:ascii="Aptos" w:hAnsi="Aptos"/>
                <w:b/>
                <w:color w:val="1F1F1F"/>
                <w:sz w:val="18"/>
              </w:rPr>
              <w:t>Categorical Attributes</w:t>
            </w:r>
          </w:p>
        </w:tc>
        <w:tc>
          <w:tcPr>
            <w:tcW w:type="dxa" w:w="5184"/>
            <w:vAlign w:val="center"/>
            <w:shd w:fill="FFFFFF"/>
          </w:tcPr>
          <w:p>
            <w:pPr>
              <w:spacing w:after="0"/>
            </w:pPr>
            <w:r/>
            <w:r>
              <w:rPr>
                <w:rFonts w:ascii="Aptos" w:hAnsi="Aptos"/>
                <w:b w:val="0"/>
                <w:color w:val="1F1F1F"/>
                <w:sz w:val="18"/>
              </w:rPr>
              <w:t>8, including the target variable</w:t>
            </w:r>
          </w:p>
        </w:tc>
      </w:tr>
      <w:tr>
        <w:tc>
          <w:tcPr>
            <w:tcW w:type="dxa" w:w="5184"/>
            <w:vAlign w:val="center"/>
            <w:shd w:fill="F2F2F2"/>
          </w:tcPr>
          <w:p>
            <w:pPr>
              <w:spacing w:after="0"/>
            </w:pPr>
            <w:r/>
            <w:r>
              <w:rPr>
                <w:rFonts w:ascii="Aptos" w:hAnsi="Aptos"/>
                <w:b/>
                <w:color w:val="1F1F1F"/>
                <w:sz w:val="18"/>
              </w:rPr>
              <w:t>Missing Values</w:t>
            </w:r>
          </w:p>
        </w:tc>
        <w:tc>
          <w:tcPr>
            <w:tcW w:type="dxa" w:w="5184"/>
            <w:vAlign w:val="center"/>
            <w:shd w:fill="F2F2F2"/>
          </w:tcPr>
          <w:p>
            <w:pPr>
              <w:spacing w:after="0"/>
            </w:pPr>
            <w:r/>
            <w:r>
              <w:rPr>
                <w:rFonts w:ascii="Aptos" w:hAnsi="Aptos"/>
                <w:b w:val="0"/>
                <w:color w:val="1F1F1F"/>
                <w:sz w:val="18"/>
              </w:rPr>
              <w:t>0 identified during initial inspection</w:t>
            </w:r>
          </w:p>
        </w:tc>
      </w:tr>
      <w:tr>
        <w:tc>
          <w:tcPr>
            <w:tcW w:type="dxa" w:w="5184"/>
            <w:vAlign w:val="center"/>
            <w:shd w:fill="FFFFFF"/>
          </w:tcPr>
          <w:p>
            <w:pPr>
              <w:spacing w:after="0"/>
            </w:pPr>
            <w:r/>
            <w:r>
              <w:rPr>
                <w:rFonts w:ascii="Aptos" w:hAnsi="Aptos"/>
                <w:b/>
                <w:color w:val="1F1F1F"/>
                <w:sz w:val="18"/>
              </w:rPr>
              <w:t>Duplicate Rows</w:t>
            </w:r>
          </w:p>
        </w:tc>
        <w:tc>
          <w:tcPr>
            <w:tcW w:type="dxa" w:w="5184"/>
            <w:vAlign w:val="center"/>
            <w:shd w:fill="FFFFFF"/>
          </w:tcPr>
          <w:p>
            <w:pPr>
              <w:spacing w:after="0"/>
            </w:pPr>
            <w:r/>
            <w:r>
              <w:rPr>
                <w:rFonts w:ascii="Aptos" w:hAnsi="Aptos"/>
                <w:b w:val="0"/>
                <w:color w:val="1F1F1F"/>
                <w:sz w:val="18"/>
              </w:rPr>
              <w:t>125 exact duplicate records</w:t>
            </w:r>
          </w:p>
        </w:tc>
      </w:tr>
      <w:tr>
        <w:tc>
          <w:tcPr>
            <w:tcW w:type="dxa" w:w="5184"/>
            <w:vAlign w:val="center"/>
            <w:shd w:fill="F2F2F2"/>
          </w:tcPr>
          <w:p>
            <w:pPr>
              <w:spacing w:after="0"/>
            </w:pPr>
            <w:r/>
            <w:r>
              <w:rPr>
                <w:rFonts w:ascii="Aptos" w:hAnsi="Aptos"/>
                <w:b/>
                <w:color w:val="1F1F1F"/>
                <w:sz w:val="18"/>
              </w:rPr>
              <w:t>Target Variable</w:t>
            </w:r>
          </w:p>
        </w:tc>
        <w:tc>
          <w:tcPr>
            <w:tcW w:type="dxa" w:w="5184"/>
            <w:vAlign w:val="center"/>
            <w:shd w:fill="F2F2F2"/>
          </w:tcPr>
          <w:p>
            <w:pPr>
              <w:spacing w:after="0"/>
            </w:pPr>
            <w:r/>
            <w:r>
              <w:rPr>
                <w:rFonts w:ascii="Aptos" w:hAnsi="Aptos"/>
                <w:b w:val="0"/>
                <w:color w:val="1F1F1F"/>
                <w:sz w:val="18"/>
              </w:rPr>
              <w:t>Revenue</w:t>
            </w:r>
          </w:p>
        </w:tc>
      </w:tr>
      <w:tr>
        <w:tc>
          <w:tcPr>
            <w:tcW w:type="dxa" w:w="5184"/>
            <w:vAlign w:val="center"/>
            <w:shd w:fill="FFFFFF"/>
          </w:tcPr>
          <w:p>
            <w:pPr>
              <w:spacing w:after="0"/>
            </w:pPr>
            <w:r/>
            <w:r>
              <w:rPr>
                <w:rFonts w:ascii="Aptos" w:hAnsi="Aptos"/>
                <w:b/>
                <w:color w:val="1F1F1F"/>
                <w:sz w:val="18"/>
              </w:rPr>
              <w:t>Revenue = False</w:t>
            </w:r>
          </w:p>
        </w:tc>
        <w:tc>
          <w:tcPr>
            <w:tcW w:type="dxa" w:w="5184"/>
            <w:vAlign w:val="center"/>
            <w:shd w:fill="FFFFFF"/>
          </w:tcPr>
          <w:p>
            <w:pPr>
              <w:spacing w:after="0"/>
            </w:pPr>
            <w:r/>
            <w:r>
              <w:rPr>
                <w:rFonts w:ascii="Aptos" w:hAnsi="Aptos"/>
                <w:b w:val="0"/>
                <w:color w:val="1F1F1F"/>
                <w:sz w:val="18"/>
              </w:rPr>
              <w:t>10,422 sessions (approximately 84.53%)</w:t>
            </w:r>
          </w:p>
        </w:tc>
      </w:tr>
      <w:tr>
        <w:tc>
          <w:tcPr>
            <w:tcW w:type="dxa" w:w="5184"/>
            <w:vAlign w:val="center"/>
            <w:shd w:fill="F2F2F2"/>
          </w:tcPr>
          <w:p>
            <w:pPr>
              <w:spacing w:after="0"/>
            </w:pPr>
            <w:r/>
            <w:r>
              <w:rPr>
                <w:rFonts w:ascii="Aptos" w:hAnsi="Aptos"/>
                <w:b/>
                <w:color w:val="1F1F1F"/>
                <w:sz w:val="18"/>
              </w:rPr>
              <w:t>Revenue = True</w:t>
            </w:r>
          </w:p>
        </w:tc>
        <w:tc>
          <w:tcPr>
            <w:tcW w:type="dxa" w:w="5184"/>
            <w:vAlign w:val="center"/>
            <w:shd w:fill="F2F2F2"/>
          </w:tcPr>
          <w:p>
            <w:pPr>
              <w:spacing w:after="0"/>
            </w:pPr>
            <w:r/>
            <w:r>
              <w:rPr>
                <w:rFonts w:ascii="Aptos" w:hAnsi="Aptos"/>
                <w:b w:val="0"/>
                <w:color w:val="1F1F1F"/>
                <w:sz w:val="18"/>
              </w:rPr>
              <w:t>1,908 sessions (approximately 15.47%)</w:t>
            </w:r>
          </w:p>
        </w:tc>
      </w:tr>
      <w:tr>
        <w:tc>
          <w:tcPr>
            <w:tcW w:type="dxa" w:w="5184"/>
            <w:vAlign w:val="center"/>
            <w:shd w:fill="FFFFFF"/>
          </w:tcPr>
          <w:p>
            <w:pPr>
              <w:spacing w:after="0"/>
            </w:pPr>
            <w:r/>
            <w:r>
              <w:rPr>
                <w:rFonts w:ascii="Aptos" w:hAnsi="Aptos"/>
                <w:b/>
                <w:color w:val="1F1F1F"/>
                <w:sz w:val="18"/>
              </w:rPr>
              <w:t>Domain</w:t>
            </w:r>
          </w:p>
        </w:tc>
        <w:tc>
          <w:tcPr>
            <w:tcW w:type="dxa" w:w="5184"/>
            <w:vAlign w:val="center"/>
            <w:shd w:fill="FFFFFF"/>
          </w:tcPr>
          <w:p>
            <w:pPr>
              <w:spacing w:after="0"/>
            </w:pPr>
            <w:r/>
            <w:r>
              <w:rPr>
                <w:rFonts w:ascii="Aptos" w:hAnsi="Aptos"/>
                <w:b w:val="0"/>
                <w:color w:val="1F1F1F"/>
                <w:sz w:val="18"/>
              </w:rPr>
              <w:t>E-Commerce / Retail Analytics</w:t>
            </w:r>
          </w:p>
        </w:tc>
      </w:tr>
    </w:tbl>
    <w:p>
      <w:pPr>
        <w:pStyle w:val="Heading2"/>
      </w:pPr>
      <w:r>
        <w:t>3.2 Column Dictionary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pPr>
              <w:spacing w:after="0"/>
            </w:pPr>
            <w:r/>
            <w:r>
              <w:rPr>
                <w:rFonts w:ascii="Aptos" w:hAnsi="Aptos"/>
                <w:b/>
                <w:color w:val="FFFFFF"/>
                <w:sz w:val="18"/>
              </w:rPr>
              <w:t>Column</w:t>
            </w:r>
          </w:p>
        </w:tc>
        <w:tc>
          <w:tcPr>
            <w:tcW w:type="dxa" w:w="3456"/>
            <w:vAlign w:val="center"/>
            <w:shd w:fill="17365D"/>
          </w:tcPr>
          <w:p>
            <w:pPr>
              <w:spacing w:after="0"/>
            </w:pPr>
            <w:r/>
            <w:r>
              <w:rPr>
                <w:rFonts w:ascii="Aptos" w:hAnsi="Aptos"/>
                <w:b/>
                <w:color w:val="FFFFFF"/>
                <w:sz w:val="18"/>
              </w:rPr>
              <w:t>Type</w:t>
            </w:r>
          </w:p>
        </w:tc>
        <w:tc>
          <w:tcPr>
            <w:tcW w:type="dxa" w:w="3456"/>
            <w:vAlign w:val="center"/>
            <w:shd w:fill="17365D"/>
          </w:tcPr>
          <w:p>
            <w:pPr>
              <w:spacing w:after="0"/>
            </w:pPr>
            <w:r/>
            <w:r>
              <w:rPr>
                <w:rFonts w:ascii="Aptos" w:hAnsi="Aptos"/>
                <w:b/>
                <w:color w:val="FFFFFF"/>
                <w:sz w:val="18"/>
              </w:rPr>
              <w:t>Description</w:t>
            </w:r>
          </w:p>
        </w:tc>
      </w:tr>
      <w:tr>
        <w:tc>
          <w:tcPr>
            <w:tcW w:type="dxa" w:w="3456"/>
            <w:vAlign w:val="center"/>
            <w:shd w:fill="F2F2F2"/>
          </w:tcPr>
          <w:p>
            <w:pPr>
              <w:spacing w:after="0"/>
            </w:pPr>
            <w:r/>
            <w:r>
              <w:rPr>
                <w:rFonts w:ascii="Aptos" w:hAnsi="Aptos"/>
                <w:b/>
                <w:color w:val="1F1F1F"/>
                <w:sz w:val="18"/>
              </w:rPr>
              <w:t>Administrative</w:t>
            </w:r>
          </w:p>
        </w:tc>
        <w:tc>
          <w:tcPr>
            <w:tcW w:type="dxa" w:w="3456"/>
            <w:vAlign w:val="center"/>
            <w:shd w:fill="F2F2F2"/>
          </w:tcPr>
          <w:p>
            <w:pPr>
              <w:spacing w:after="0"/>
            </w:pPr>
            <w:r/>
            <w:r>
              <w:rPr>
                <w:rFonts w:ascii="Aptos" w:hAnsi="Aptos"/>
                <w:b w:val="0"/>
                <w:color w:val="1F1F1F"/>
                <w:sz w:val="18"/>
              </w:rPr>
              <w:t>Numerical</w:t>
            </w:r>
          </w:p>
        </w:tc>
        <w:tc>
          <w:tcPr>
            <w:tcW w:type="dxa" w:w="3456"/>
            <w:vAlign w:val="center"/>
            <w:shd w:fill="F2F2F2"/>
          </w:tcPr>
          <w:p>
            <w:pPr>
              <w:spacing w:after="0"/>
            </w:pPr>
            <w:r/>
            <w:r>
              <w:rPr>
                <w:rFonts w:ascii="Aptos" w:hAnsi="Aptos"/>
                <w:b w:val="0"/>
                <w:color w:val="1F1F1F"/>
                <w:sz w:val="18"/>
              </w:rPr>
              <w:t>Number of administrative pages visited.</w:t>
            </w:r>
          </w:p>
        </w:tc>
      </w:tr>
      <w:tr>
        <w:tc>
          <w:tcPr>
            <w:tcW w:type="dxa" w:w="3456"/>
            <w:vAlign w:val="center"/>
            <w:shd w:fill="FFFFFF"/>
          </w:tcPr>
          <w:p>
            <w:pPr>
              <w:spacing w:after="0"/>
            </w:pPr>
            <w:r/>
            <w:r>
              <w:rPr>
                <w:rFonts w:ascii="Aptos" w:hAnsi="Aptos"/>
                <w:b/>
                <w:color w:val="1F1F1F"/>
                <w:sz w:val="18"/>
              </w:rPr>
              <w:t>Administrative_Duration</w:t>
            </w:r>
          </w:p>
        </w:tc>
        <w:tc>
          <w:tcPr>
            <w:tcW w:type="dxa" w:w="3456"/>
            <w:vAlign w:val="center"/>
            <w:shd w:fill="FFFFFF"/>
          </w:tcPr>
          <w:p>
            <w:pPr>
              <w:spacing w:after="0"/>
            </w:pPr>
            <w:r/>
            <w:r>
              <w:rPr>
                <w:rFonts w:ascii="Aptos" w:hAnsi="Aptos"/>
                <w:b w:val="0"/>
                <w:color w:val="1F1F1F"/>
                <w:sz w:val="18"/>
              </w:rPr>
              <w:t>Numerical</w:t>
            </w:r>
          </w:p>
        </w:tc>
        <w:tc>
          <w:tcPr>
            <w:tcW w:type="dxa" w:w="3456"/>
            <w:vAlign w:val="center"/>
            <w:shd w:fill="FFFFFF"/>
          </w:tcPr>
          <w:p>
            <w:pPr>
              <w:spacing w:after="0"/>
            </w:pPr>
            <w:r/>
            <w:r>
              <w:rPr>
                <w:rFonts w:ascii="Aptos" w:hAnsi="Aptos"/>
                <w:b w:val="0"/>
                <w:color w:val="1F1F1F"/>
                <w:sz w:val="18"/>
              </w:rPr>
              <w:t>Time spent on administrative pages.</w:t>
            </w:r>
          </w:p>
        </w:tc>
      </w:tr>
      <w:tr>
        <w:tc>
          <w:tcPr>
            <w:tcW w:type="dxa" w:w="3456"/>
            <w:vAlign w:val="center"/>
            <w:shd w:fill="F2F2F2"/>
          </w:tcPr>
          <w:p>
            <w:pPr>
              <w:spacing w:after="0"/>
            </w:pPr>
            <w:r/>
            <w:r>
              <w:rPr>
                <w:rFonts w:ascii="Aptos" w:hAnsi="Aptos"/>
                <w:b/>
                <w:color w:val="1F1F1F"/>
                <w:sz w:val="18"/>
              </w:rPr>
              <w:t>Informational</w:t>
            </w:r>
          </w:p>
        </w:tc>
        <w:tc>
          <w:tcPr>
            <w:tcW w:type="dxa" w:w="3456"/>
            <w:vAlign w:val="center"/>
            <w:shd w:fill="F2F2F2"/>
          </w:tcPr>
          <w:p>
            <w:pPr>
              <w:spacing w:after="0"/>
            </w:pPr>
            <w:r/>
            <w:r>
              <w:rPr>
                <w:rFonts w:ascii="Aptos" w:hAnsi="Aptos"/>
                <w:b w:val="0"/>
                <w:color w:val="1F1F1F"/>
                <w:sz w:val="18"/>
              </w:rPr>
              <w:t>Numerical</w:t>
            </w:r>
          </w:p>
        </w:tc>
        <w:tc>
          <w:tcPr>
            <w:tcW w:type="dxa" w:w="3456"/>
            <w:vAlign w:val="center"/>
            <w:shd w:fill="F2F2F2"/>
          </w:tcPr>
          <w:p>
            <w:pPr>
              <w:spacing w:after="0"/>
            </w:pPr>
            <w:r/>
            <w:r>
              <w:rPr>
                <w:rFonts w:ascii="Aptos" w:hAnsi="Aptos"/>
                <w:b w:val="0"/>
                <w:color w:val="1F1F1F"/>
                <w:sz w:val="18"/>
              </w:rPr>
              <w:t>Number of informational pages visited.</w:t>
            </w:r>
          </w:p>
        </w:tc>
      </w:tr>
      <w:tr>
        <w:tc>
          <w:tcPr>
            <w:tcW w:type="dxa" w:w="3456"/>
            <w:vAlign w:val="center"/>
            <w:shd w:fill="FFFFFF"/>
          </w:tcPr>
          <w:p>
            <w:pPr>
              <w:spacing w:after="0"/>
            </w:pPr>
            <w:r/>
            <w:r>
              <w:rPr>
                <w:rFonts w:ascii="Aptos" w:hAnsi="Aptos"/>
                <w:b/>
                <w:color w:val="1F1F1F"/>
                <w:sz w:val="18"/>
              </w:rPr>
              <w:t>Informational_Duration</w:t>
            </w:r>
          </w:p>
        </w:tc>
        <w:tc>
          <w:tcPr>
            <w:tcW w:type="dxa" w:w="3456"/>
            <w:vAlign w:val="center"/>
            <w:shd w:fill="FFFFFF"/>
          </w:tcPr>
          <w:p>
            <w:pPr>
              <w:spacing w:after="0"/>
            </w:pPr>
            <w:r/>
            <w:r>
              <w:rPr>
                <w:rFonts w:ascii="Aptos" w:hAnsi="Aptos"/>
                <w:b w:val="0"/>
                <w:color w:val="1F1F1F"/>
                <w:sz w:val="18"/>
              </w:rPr>
              <w:t>Numerical</w:t>
            </w:r>
          </w:p>
        </w:tc>
        <w:tc>
          <w:tcPr>
            <w:tcW w:type="dxa" w:w="3456"/>
            <w:vAlign w:val="center"/>
            <w:shd w:fill="FFFFFF"/>
          </w:tcPr>
          <w:p>
            <w:pPr>
              <w:spacing w:after="0"/>
            </w:pPr>
            <w:r/>
            <w:r>
              <w:rPr>
                <w:rFonts w:ascii="Aptos" w:hAnsi="Aptos"/>
                <w:b w:val="0"/>
                <w:color w:val="1F1F1F"/>
                <w:sz w:val="18"/>
              </w:rPr>
              <w:t>Time spent on informational pages.</w:t>
            </w:r>
          </w:p>
        </w:tc>
      </w:tr>
      <w:tr>
        <w:tc>
          <w:tcPr>
            <w:tcW w:type="dxa" w:w="3456"/>
            <w:vAlign w:val="center"/>
            <w:shd w:fill="F2F2F2"/>
          </w:tcPr>
          <w:p>
            <w:pPr>
              <w:spacing w:after="0"/>
            </w:pPr>
            <w:r/>
            <w:r>
              <w:rPr>
                <w:rFonts w:ascii="Aptos" w:hAnsi="Aptos"/>
                <w:b/>
                <w:color w:val="1F1F1F"/>
                <w:sz w:val="18"/>
              </w:rPr>
              <w:t>ProductRelated</w:t>
            </w:r>
          </w:p>
        </w:tc>
        <w:tc>
          <w:tcPr>
            <w:tcW w:type="dxa" w:w="3456"/>
            <w:vAlign w:val="center"/>
            <w:shd w:fill="F2F2F2"/>
          </w:tcPr>
          <w:p>
            <w:pPr>
              <w:spacing w:after="0"/>
            </w:pPr>
            <w:r/>
            <w:r>
              <w:rPr>
                <w:rFonts w:ascii="Aptos" w:hAnsi="Aptos"/>
                <w:b w:val="0"/>
                <w:color w:val="1F1F1F"/>
                <w:sz w:val="18"/>
              </w:rPr>
              <w:t>Numerical</w:t>
            </w:r>
          </w:p>
        </w:tc>
        <w:tc>
          <w:tcPr>
            <w:tcW w:type="dxa" w:w="3456"/>
            <w:vAlign w:val="center"/>
            <w:shd w:fill="F2F2F2"/>
          </w:tcPr>
          <w:p>
            <w:pPr>
              <w:spacing w:after="0"/>
            </w:pPr>
            <w:r/>
            <w:r>
              <w:rPr>
                <w:rFonts w:ascii="Aptos" w:hAnsi="Aptos"/>
                <w:b w:val="0"/>
                <w:color w:val="1F1F1F"/>
                <w:sz w:val="18"/>
              </w:rPr>
              <w:t>Number of product-related pages visited.</w:t>
            </w:r>
          </w:p>
        </w:tc>
      </w:tr>
      <w:tr>
        <w:tc>
          <w:tcPr>
            <w:tcW w:type="dxa" w:w="3456"/>
            <w:vAlign w:val="center"/>
            <w:shd w:fill="FFFFFF"/>
          </w:tcPr>
          <w:p>
            <w:pPr>
              <w:spacing w:after="0"/>
            </w:pPr>
            <w:r/>
            <w:r>
              <w:rPr>
                <w:rFonts w:ascii="Aptos" w:hAnsi="Aptos"/>
                <w:b/>
                <w:color w:val="1F1F1F"/>
                <w:sz w:val="18"/>
              </w:rPr>
              <w:t>ProductRelated_Duration</w:t>
            </w:r>
          </w:p>
        </w:tc>
        <w:tc>
          <w:tcPr>
            <w:tcW w:type="dxa" w:w="3456"/>
            <w:vAlign w:val="center"/>
            <w:shd w:fill="FFFFFF"/>
          </w:tcPr>
          <w:p>
            <w:pPr>
              <w:spacing w:after="0"/>
            </w:pPr>
            <w:r/>
            <w:r>
              <w:rPr>
                <w:rFonts w:ascii="Aptos" w:hAnsi="Aptos"/>
                <w:b w:val="0"/>
                <w:color w:val="1F1F1F"/>
                <w:sz w:val="18"/>
              </w:rPr>
              <w:t>Numerical</w:t>
            </w:r>
          </w:p>
        </w:tc>
        <w:tc>
          <w:tcPr>
            <w:tcW w:type="dxa" w:w="3456"/>
            <w:vAlign w:val="center"/>
            <w:shd w:fill="FFFFFF"/>
          </w:tcPr>
          <w:p>
            <w:pPr>
              <w:spacing w:after="0"/>
            </w:pPr>
            <w:r/>
            <w:r>
              <w:rPr>
                <w:rFonts w:ascii="Aptos" w:hAnsi="Aptos"/>
                <w:b w:val="0"/>
                <w:color w:val="1F1F1F"/>
                <w:sz w:val="18"/>
              </w:rPr>
              <w:t>Time spent on product-related pages.</w:t>
            </w:r>
          </w:p>
        </w:tc>
      </w:tr>
      <w:tr>
        <w:tc>
          <w:tcPr>
            <w:tcW w:type="dxa" w:w="3456"/>
            <w:vAlign w:val="center"/>
            <w:shd w:fill="F2F2F2"/>
          </w:tcPr>
          <w:p>
            <w:pPr>
              <w:spacing w:after="0"/>
            </w:pPr>
            <w:r/>
            <w:r>
              <w:rPr>
                <w:rFonts w:ascii="Aptos" w:hAnsi="Aptos"/>
                <w:b/>
                <w:color w:val="1F1F1F"/>
                <w:sz w:val="18"/>
              </w:rPr>
              <w:t>BounceRates</w:t>
            </w:r>
          </w:p>
        </w:tc>
        <w:tc>
          <w:tcPr>
            <w:tcW w:type="dxa" w:w="3456"/>
            <w:vAlign w:val="center"/>
            <w:shd w:fill="F2F2F2"/>
          </w:tcPr>
          <w:p>
            <w:pPr>
              <w:spacing w:after="0"/>
            </w:pPr>
            <w:r/>
            <w:r>
              <w:rPr>
                <w:rFonts w:ascii="Aptos" w:hAnsi="Aptos"/>
                <w:b w:val="0"/>
                <w:color w:val="1F1F1F"/>
                <w:sz w:val="18"/>
              </w:rPr>
              <w:t>Numerical</w:t>
            </w:r>
          </w:p>
        </w:tc>
        <w:tc>
          <w:tcPr>
            <w:tcW w:type="dxa" w:w="3456"/>
            <w:vAlign w:val="center"/>
            <w:shd w:fill="F2F2F2"/>
          </w:tcPr>
          <w:p>
            <w:pPr>
              <w:spacing w:after="0"/>
            </w:pPr>
            <w:r/>
            <w:r>
              <w:rPr>
                <w:rFonts w:ascii="Aptos" w:hAnsi="Aptos"/>
                <w:b w:val="0"/>
                <w:color w:val="1F1F1F"/>
                <w:sz w:val="18"/>
              </w:rPr>
              <w:t>Bounce-rate measure for the session.</w:t>
            </w:r>
          </w:p>
        </w:tc>
      </w:tr>
      <w:tr>
        <w:tc>
          <w:tcPr>
            <w:tcW w:type="dxa" w:w="3456"/>
            <w:vAlign w:val="center"/>
            <w:shd w:fill="FFFFFF"/>
          </w:tcPr>
          <w:p>
            <w:pPr>
              <w:spacing w:after="0"/>
            </w:pPr>
            <w:r/>
            <w:r>
              <w:rPr>
                <w:rFonts w:ascii="Aptos" w:hAnsi="Aptos"/>
                <w:b/>
                <w:color w:val="1F1F1F"/>
                <w:sz w:val="18"/>
              </w:rPr>
              <w:t>ExitRates</w:t>
            </w:r>
          </w:p>
        </w:tc>
        <w:tc>
          <w:tcPr>
            <w:tcW w:type="dxa" w:w="3456"/>
            <w:vAlign w:val="center"/>
            <w:shd w:fill="FFFFFF"/>
          </w:tcPr>
          <w:p>
            <w:pPr>
              <w:spacing w:after="0"/>
            </w:pPr>
            <w:r/>
            <w:r>
              <w:rPr>
                <w:rFonts w:ascii="Aptos" w:hAnsi="Aptos"/>
                <w:b w:val="0"/>
                <w:color w:val="1F1F1F"/>
                <w:sz w:val="18"/>
              </w:rPr>
              <w:t>Numerical</w:t>
            </w:r>
          </w:p>
        </w:tc>
        <w:tc>
          <w:tcPr>
            <w:tcW w:type="dxa" w:w="3456"/>
            <w:vAlign w:val="center"/>
            <w:shd w:fill="FFFFFF"/>
          </w:tcPr>
          <w:p>
            <w:pPr>
              <w:spacing w:after="0"/>
            </w:pPr>
            <w:r/>
            <w:r>
              <w:rPr>
                <w:rFonts w:ascii="Aptos" w:hAnsi="Aptos"/>
                <w:b w:val="0"/>
                <w:color w:val="1F1F1F"/>
                <w:sz w:val="18"/>
              </w:rPr>
              <w:t>Exit-rate measure for the session.</w:t>
            </w:r>
          </w:p>
        </w:tc>
      </w:tr>
      <w:tr>
        <w:tc>
          <w:tcPr>
            <w:tcW w:type="dxa" w:w="3456"/>
            <w:vAlign w:val="center"/>
            <w:shd w:fill="F2F2F2"/>
          </w:tcPr>
          <w:p>
            <w:pPr>
              <w:spacing w:after="0"/>
            </w:pPr>
            <w:r/>
            <w:r>
              <w:rPr>
                <w:rFonts w:ascii="Aptos" w:hAnsi="Aptos"/>
                <w:b/>
                <w:color w:val="1F1F1F"/>
                <w:sz w:val="18"/>
              </w:rPr>
              <w:t>PageValues</w:t>
            </w:r>
          </w:p>
        </w:tc>
        <w:tc>
          <w:tcPr>
            <w:tcW w:type="dxa" w:w="3456"/>
            <w:vAlign w:val="center"/>
            <w:shd w:fill="F2F2F2"/>
          </w:tcPr>
          <w:p>
            <w:pPr>
              <w:spacing w:after="0"/>
            </w:pPr>
            <w:r/>
            <w:r>
              <w:rPr>
                <w:rFonts w:ascii="Aptos" w:hAnsi="Aptos"/>
                <w:b w:val="0"/>
                <w:color w:val="1F1F1F"/>
                <w:sz w:val="18"/>
              </w:rPr>
              <w:t>Numerical</w:t>
            </w:r>
          </w:p>
        </w:tc>
        <w:tc>
          <w:tcPr>
            <w:tcW w:type="dxa" w:w="3456"/>
            <w:vAlign w:val="center"/>
            <w:shd w:fill="F2F2F2"/>
          </w:tcPr>
          <w:p>
            <w:pPr>
              <w:spacing w:after="0"/>
            </w:pPr>
            <w:r/>
            <w:r>
              <w:rPr>
                <w:rFonts w:ascii="Aptos" w:hAnsi="Aptos"/>
                <w:b w:val="0"/>
                <w:color w:val="1F1F1F"/>
                <w:sz w:val="18"/>
              </w:rPr>
              <w:t>Page-value measure for the session.</w:t>
            </w:r>
          </w:p>
        </w:tc>
      </w:tr>
      <w:tr>
        <w:tc>
          <w:tcPr>
            <w:tcW w:type="dxa" w:w="3456"/>
            <w:vAlign w:val="center"/>
            <w:shd w:fill="FFFFFF"/>
          </w:tcPr>
          <w:p>
            <w:pPr>
              <w:spacing w:after="0"/>
            </w:pPr>
            <w:r/>
            <w:r>
              <w:rPr>
                <w:rFonts w:ascii="Aptos" w:hAnsi="Aptos"/>
                <w:b/>
                <w:color w:val="1F1F1F"/>
                <w:sz w:val="18"/>
              </w:rPr>
              <w:t>SpecialDay</w:t>
            </w:r>
          </w:p>
        </w:tc>
        <w:tc>
          <w:tcPr>
            <w:tcW w:type="dxa" w:w="3456"/>
            <w:vAlign w:val="center"/>
            <w:shd w:fill="FFFFFF"/>
          </w:tcPr>
          <w:p>
            <w:pPr>
              <w:spacing w:after="0"/>
            </w:pPr>
            <w:r/>
            <w:r>
              <w:rPr>
                <w:rFonts w:ascii="Aptos" w:hAnsi="Aptos"/>
                <w:b w:val="0"/>
                <w:color w:val="1F1F1F"/>
                <w:sz w:val="18"/>
              </w:rPr>
              <w:t>Numerical</w:t>
            </w:r>
          </w:p>
        </w:tc>
        <w:tc>
          <w:tcPr>
            <w:tcW w:type="dxa" w:w="3456"/>
            <w:vAlign w:val="center"/>
            <w:shd w:fill="FFFFFF"/>
          </w:tcPr>
          <w:p>
            <w:pPr>
              <w:spacing w:after="0"/>
            </w:pPr>
            <w:r/>
            <w:r>
              <w:rPr>
                <w:rFonts w:ascii="Aptos" w:hAnsi="Aptos"/>
                <w:b w:val="0"/>
                <w:color w:val="1F1F1F"/>
                <w:sz w:val="18"/>
              </w:rPr>
              <w:t>Closeness of the visit to a special day.</w:t>
            </w:r>
          </w:p>
        </w:tc>
      </w:tr>
      <w:tr>
        <w:tc>
          <w:tcPr>
            <w:tcW w:type="dxa" w:w="3456"/>
            <w:vAlign w:val="center"/>
            <w:shd w:fill="F2F2F2"/>
          </w:tcPr>
          <w:p>
            <w:pPr>
              <w:spacing w:after="0"/>
            </w:pPr>
            <w:r/>
            <w:r>
              <w:rPr>
                <w:rFonts w:ascii="Aptos" w:hAnsi="Aptos"/>
                <w:b/>
                <w:color w:val="1F1F1F"/>
                <w:sz w:val="18"/>
              </w:rPr>
              <w:t>OperatingSystems</w:t>
            </w:r>
          </w:p>
        </w:tc>
        <w:tc>
          <w:tcPr>
            <w:tcW w:type="dxa" w:w="3456"/>
            <w:vAlign w:val="center"/>
            <w:shd w:fill="F2F2F2"/>
          </w:tcPr>
          <w:p>
            <w:pPr>
              <w:spacing w:after="0"/>
            </w:pPr>
            <w:r/>
            <w:r>
              <w:rPr>
                <w:rFonts w:ascii="Aptos" w:hAnsi="Aptos"/>
                <w:b w:val="0"/>
                <w:color w:val="1F1F1F"/>
                <w:sz w:val="18"/>
              </w:rPr>
              <w:t>Categorical</w:t>
            </w:r>
          </w:p>
        </w:tc>
        <w:tc>
          <w:tcPr>
            <w:tcW w:type="dxa" w:w="3456"/>
            <w:vAlign w:val="center"/>
            <w:shd w:fill="F2F2F2"/>
          </w:tcPr>
          <w:p>
            <w:pPr>
              <w:spacing w:after="0"/>
            </w:pPr>
            <w:r/>
            <w:r>
              <w:rPr>
                <w:rFonts w:ascii="Aptos" w:hAnsi="Aptos"/>
                <w:b w:val="0"/>
                <w:color w:val="1F1F1F"/>
                <w:sz w:val="18"/>
              </w:rPr>
              <w:t>Operating-system category/code.</w:t>
            </w:r>
          </w:p>
        </w:tc>
      </w:tr>
      <w:tr>
        <w:tc>
          <w:tcPr>
            <w:tcW w:type="dxa" w:w="3456"/>
            <w:vAlign w:val="center"/>
            <w:shd w:fill="FFFFFF"/>
          </w:tcPr>
          <w:p>
            <w:pPr>
              <w:spacing w:after="0"/>
            </w:pPr>
            <w:r/>
            <w:r>
              <w:rPr>
                <w:rFonts w:ascii="Aptos" w:hAnsi="Aptos"/>
                <w:b/>
                <w:color w:val="1F1F1F"/>
                <w:sz w:val="18"/>
              </w:rPr>
              <w:t>Browser</w:t>
            </w:r>
          </w:p>
        </w:tc>
        <w:tc>
          <w:tcPr>
            <w:tcW w:type="dxa" w:w="3456"/>
            <w:vAlign w:val="center"/>
            <w:shd w:fill="FFFFFF"/>
          </w:tcPr>
          <w:p>
            <w:pPr>
              <w:spacing w:after="0"/>
            </w:pPr>
            <w:r/>
            <w:r>
              <w:rPr>
                <w:rFonts w:ascii="Aptos" w:hAnsi="Aptos"/>
                <w:b w:val="0"/>
                <w:color w:val="1F1F1F"/>
                <w:sz w:val="18"/>
              </w:rPr>
              <w:t>Categorical</w:t>
            </w:r>
          </w:p>
        </w:tc>
        <w:tc>
          <w:tcPr>
            <w:tcW w:type="dxa" w:w="3456"/>
            <w:vAlign w:val="center"/>
            <w:shd w:fill="FFFFFF"/>
          </w:tcPr>
          <w:p>
            <w:pPr>
              <w:spacing w:after="0"/>
            </w:pPr>
            <w:r/>
            <w:r>
              <w:rPr>
                <w:rFonts w:ascii="Aptos" w:hAnsi="Aptos"/>
                <w:b w:val="0"/>
                <w:color w:val="1F1F1F"/>
                <w:sz w:val="18"/>
              </w:rPr>
              <w:t>Browser category/code.</w:t>
            </w:r>
          </w:p>
        </w:tc>
      </w:tr>
      <w:tr>
        <w:tc>
          <w:tcPr>
            <w:tcW w:type="dxa" w:w="3456"/>
            <w:vAlign w:val="center"/>
            <w:shd w:fill="F2F2F2"/>
          </w:tcPr>
          <w:p>
            <w:pPr>
              <w:spacing w:after="0"/>
            </w:pPr>
            <w:r/>
            <w:r>
              <w:rPr>
                <w:rFonts w:ascii="Aptos" w:hAnsi="Aptos"/>
                <w:b/>
                <w:color w:val="1F1F1F"/>
                <w:sz w:val="18"/>
              </w:rPr>
              <w:t>Region</w:t>
            </w:r>
          </w:p>
        </w:tc>
        <w:tc>
          <w:tcPr>
            <w:tcW w:type="dxa" w:w="3456"/>
            <w:vAlign w:val="center"/>
            <w:shd w:fill="F2F2F2"/>
          </w:tcPr>
          <w:p>
            <w:pPr>
              <w:spacing w:after="0"/>
            </w:pPr>
            <w:r/>
            <w:r>
              <w:rPr>
                <w:rFonts w:ascii="Aptos" w:hAnsi="Aptos"/>
                <w:b w:val="0"/>
                <w:color w:val="1F1F1F"/>
                <w:sz w:val="18"/>
              </w:rPr>
              <w:t>Categorical</w:t>
            </w:r>
          </w:p>
        </w:tc>
        <w:tc>
          <w:tcPr>
            <w:tcW w:type="dxa" w:w="3456"/>
            <w:vAlign w:val="center"/>
            <w:shd w:fill="F2F2F2"/>
          </w:tcPr>
          <w:p>
            <w:pPr>
              <w:spacing w:after="0"/>
            </w:pPr>
            <w:r/>
            <w:r>
              <w:rPr>
                <w:rFonts w:ascii="Aptos" w:hAnsi="Aptos"/>
                <w:b w:val="0"/>
                <w:color w:val="1F1F1F"/>
                <w:sz w:val="18"/>
              </w:rPr>
              <w:t>Geographic region category/code.</w:t>
            </w:r>
          </w:p>
        </w:tc>
      </w:tr>
      <w:tr>
        <w:tc>
          <w:tcPr>
            <w:tcW w:type="dxa" w:w="3456"/>
            <w:vAlign w:val="center"/>
            <w:shd w:fill="FFFFFF"/>
          </w:tcPr>
          <w:p>
            <w:pPr>
              <w:spacing w:after="0"/>
            </w:pPr>
            <w:r/>
            <w:r>
              <w:rPr>
                <w:rFonts w:ascii="Aptos" w:hAnsi="Aptos"/>
                <w:b/>
                <w:color w:val="1F1F1F"/>
                <w:sz w:val="18"/>
              </w:rPr>
              <w:t>TrafficType</w:t>
            </w:r>
          </w:p>
        </w:tc>
        <w:tc>
          <w:tcPr>
            <w:tcW w:type="dxa" w:w="3456"/>
            <w:vAlign w:val="center"/>
            <w:shd w:fill="FFFFFF"/>
          </w:tcPr>
          <w:p>
            <w:pPr>
              <w:spacing w:after="0"/>
            </w:pPr>
            <w:r/>
            <w:r>
              <w:rPr>
                <w:rFonts w:ascii="Aptos" w:hAnsi="Aptos"/>
                <w:b w:val="0"/>
                <w:color w:val="1F1F1F"/>
                <w:sz w:val="18"/>
              </w:rPr>
              <w:t>Categorical</w:t>
            </w:r>
          </w:p>
        </w:tc>
        <w:tc>
          <w:tcPr>
            <w:tcW w:type="dxa" w:w="3456"/>
            <w:vAlign w:val="center"/>
            <w:shd w:fill="FFFFFF"/>
          </w:tcPr>
          <w:p>
            <w:pPr>
              <w:spacing w:after="0"/>
            </w:pPr>
            <w:r/>
            <w:r>
              <w:rPr>
                <w:rFonts w:ascii="Aptos" w:hAnsi="Aptos"/>
                <w:b w:val="0"/>
                <w:color w:val="1F1F1F"/>
                <w:sz w:val="18"/>
              </w:rPr>
              <w:t>Traffic-source category/code.</w:t>
            </w:r>
          </w:p>
        </w:tc>
      </w:tr>
      <w:tr>
        <w:tc>
          <w:tcPr>
            <w:tcW w:type="dxa" w:w="3456"/>
            <w:vAlign w:val="center"/>
            <w:shd w:fill="F2F2F2"/>
          </w:tcPr>
          <w:p>
            <w:pPr>
              <w:spacing w:after="0"/>
            </w:pPr>
            <w:r/>
            <w:r>
              <w:rPr>
                <w:rFonts w:ascii="Aptos" w:hAnsi="Aptos"/>
                <w:b/>
                <w:color w:val="1F1F1F"/>
                <w:sz w:val="18"/>
              </w:rPr>
              <w:t>VisitorType</w:t>
            </w:r>
          </w:p>
        </w:tc>
        <w:tc>
          <w:tcPr>
            <w:tcW w:type="dxa" w:w="3456"/>
            <w:vAlign w:val="center"/>
            <w:shd w:fill="F2F2F2"/>
          </w:tcPr>
          <w:p>
            <w:pPr>
              <w:spacing w:after="0"/>
            </w:pPr>
            <w:r/>
            <w:r>
              <w:rPr>
                <w:rFonts w:ascii="Aptos" w:hAnsi="Aptos"/>
                <w:b w:val="0"/>
                <w:color w:val="1F1F1F"/>
                <w:sz w:val="18"/>
              </w:rPr>
              <w:t>Categorical</w:t>
            </w:r>
          </w:p>
        </w:tc>
        <w:tc>
          <w:tcPr>
            <w:tcW w:type="dxa" w:w="3456"/>
            <w:vAlign w:val="center"/>
            <w:shd w:fill="F2F2F2"/>
          </w:tcPr>
          <w:p>
            <w:pPr>
              <w:spacing w:after="0"/>
            </w:pPr>
            <w:r/>
            <w:r>
              <w:rPr>
                <w:rFonts w:ascii="Aptos" w:hAnsi="Aptos"/>
                <w:b w:val="0"/>
                <w:color w:val="1F1F1F"/>
                <w:sz w:val="18"/>
              </w:rPr>
              <w:t>Visitor classification.</w:t>
            </w:r>
          </w:p>
        </w:tc>
      </w:tr>
      <w:tr>
        <w:tc>
          <w:tcPr>
            <w:tcW w:type="dxa" w:w="3456"/>
            <w:vAlign w:val="center"/>
            <w:shd w:fill="FFFFFF"/>
          </w:tcPr>
          <w:p>
            <w:pPr>
              <w:spacing w:after="0"/>
            </w:pPr>
            <w:r/>
            <w:r>
              <w:rPr>
                <w:rFonts w:ascii="Aptos" w:hAnsi="Aptos"/>
                <w:b/>
                <w:color w:val="1F1F1F"/>
                <w:sz w:val="18"/>
              </w:rPr>
              <w:t>Month</w:t>
            </w:r>
          </w:p>
        </w:tc>
        <w:tc>
          <w:tcPr>
            <w:tcW w:type="dxa" w:w="3456"/>
            <w:vAlign w:val="center"/>
            <w:shd w:fill="FFFFFF"/>
          </w:tcPr>
          <w:p>
            <w:pPr>
              <w:spacing w:after="0"/>
            </w:pPr>
            <w:r/>
            <w:r>
              <w:rPr>
                <w:rFonts w:ascii="Aptos" w:hAnsi="Aptos"/>
                <w:b w:val="0"/>
                <w:color w:val="1F1F1F"/>
                <w:sz w:val="18"/>
              </w:rPr>
              <w:t>Categorical</w:t>
            </w:r>
          </w:p>
        </w:tc>
        <w:tc>
          <w:tcPr>
            <w:tcW w:type="dxa" w:w="3456"/>
            <w:vAlign w:val="center"/>
            <w:shd w:fill="FFFFFF"/>
          </w:tcPr>
          <w:p>
            <w:pPr>
              <w:spacing w:after="0"/>
            </w:pPr>
            <w:r/>
            <w:r>
              <w:rPr>
                <w:rFonts w:ascii="Aptos" w:hAnsi="Aptos"/>
                <w:b w:val="0"/>
                <w:color w:val="1F1F1F"/>
                <w:sz w:val="18"/>
              </w:rPr>
              <w:t>Month associated with the session.</w:t>
            </w:r>
          </w:p>
        </w:tc>
      </w:tr>
      <w:tr>
        <w:tc>
          <w:tcPr>
            <w:tcW w:type="dxa" w:w="3456"/>
            <w:vAlign w:val="center"/>
            <w:shd w:fill="F2F2F2"/>
          </w:tcPr>
          <w:p>
            <w:pPr>
              <w:spacing w:after="0"/>
            </w:pPr>
            <w:r/>
            <w:r>
              <w:rPr>
                <w:rFonts w:ascii="Aptos" w:hAnsi="Aptos"/>
                <w:b/>
                <w:color w:val="1F1F1F"/>
                <w:sz w:val="18"/>
              </w:rPr>
              <w:t>Weekend</w:t>
            </w:r>
          </w:p>
        </w:tc>
        <w:tc>
          <w:tcPr>
            <w:tcW w:type="dxa" w:w="3456"/>
            <w:vAlign w:val="center"/>
            <w:shd w:fill="F2F2F2"/>
          </w:tcPr>
          <w:p>
            <w:pPr>
              <w:spacing w:after="0"/>
            </w:pPr>
            <w:r/>
            <w:r>
              <w:rPr>
                <w:rFonts w:ascii="Aptos" w:hAnsi="Aptos"/>
                <w:b w:val="0"/>
                <w:color w:val="1F1F1F"/>
                <w:sz w:val="18"/>
              </w:rPr>
              <w:t>Categorical/Boolean</w:t>
            </w:r>
          </w:p>
        </w:tc>
        <w:tc>
          <w:tcPr>
            <w:tcW w:type="dxa" w:w="3456"/>
            <w:vAlign w:val="center"/>
            <w:shd w:fill="F2F2F2"/>
          </w:tcPr>
          <w:p>
            <w:pPr>
              <w:spacing w:after="0"/>
            </w:pPr>
            <w:r/>
            <w:r>
              <w:rPr>
                <w:rFonts w:ascii="Aptos" w:hAnsi="Aptos"/>
                <w:b w:val="0"/>
                <w:color w:val="1F1F1F"/>
                <w:sz w:val="18"/>
              </w:rPr>
              <w:t>Whether the session occurred on a weekend.</w:t>
            </w:r>
          </w:p>
        </w:tc>
      </w:tr>
      <w:tr>
        <w:tc>
          <w:tcPr>
            <w:tcW w:type="dxa" w:w="3456"/>
            <w:vAlign w:val="center"/>
            <w:shd w:fill="FFFFFF"/>
          </w:tcPr>
          <w:p>
            <w:pPr>
              <w:spacing w:after="0"/>
            </w:pPr>
            <w:r/>
            <w:r>
              <w:rPr>
                <w:rFonts w:ascii="Aptos" w:hAnsi="Aptos"/>
                <w:b/>
                <w:color w:val="1F1F1F"/>
                <w:sz w:val="18"/>
              </w:rPr>
              <w:t>Revenue</w:t>
            </w:r>
          </w:p>
        </w:tc>
        <w:tc>
          <w:tcPr>
            <w:tcW w:type="dxa" w:w="3456"/>
            <w:vAlign w:val="center"/>
            <w:shd w:fill="FFFFFF"/>
          </w:tcPr>
          <w:p>
            <w:pPr>
              <w:spacing w:after="0"/>
            </w:pPr>
            <w:r/>
            <w:r>
              <w:rPr>
                <w:rFonts w:ascii="Aptos" w:hAnsi="Aptos"/>
                <w:b w:val="0"/>
                <w:color w:val="1F1F1F"/>
                <w:sz w:val="18"/>
              </w:rPr>
              <w:t>Categorical/Boolean</w:t>
            </w:r>
          </w:p>
        </w:tc>
        <w:tc>
          <w:tcPr>
            <w:tcW w:type="dxa" w:w="3456"/>
            <w:vAlign w:val="center"/>
            <w:shd w:fill="FFFFFF"/>
          </w:tcPr>
          <w:p>
            <w:pPr>
              <w:spacing w:after="0"/>
            </w:pPr>
            <w:r/>
            <w:r>
              <w:rPr>
                <w:rFonts w:ascii="Aptos" w:hAnsi="Aptos"/>
                <w:b w:val="0"/>
                <w:color w:val="1F1F1F"/>
                <w:sz w:val="18"/>
              </w:rPr>
              <w:t>Whether the session resulted in a purchase.</w:t>
            </w:r>
          </w:p>
        </w:tc>
      </w:tr>
    </w:tbl>
    <w:p>
      <w:pPr>
        <w:pStyle w:val="Heading2"/>
      </w:pPr>
      <w:r>
        <w:t>3.3 Initial Data Quality Findings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pPr>
              <w:spacing w:after="0"/>
            </w:pPr>
            <w:r/>
            <w:r>
              <w:rPr>
                <w:rFonts w:ascii="Aptos" w:hAnsi="Aptos"/>
                <w:b/>
                <w:color w:val="FFFFFF"/>
                <w:sz w:val="18"/>
              </w:rPr>
              <w:t>Issue</w:t>
            </w:r>
          </w:p>
        </w:tc>
        <w:tc>
          <w:tcPr>
            <w:tcW w:type="dxa" w:w="3456"/>
            <w:vAlign w:val="center"/>
            <w:shd w:fill="17365D"/>
          </w:tcPr>
          <w:p>
            <w:pPr>
              <w:spacing w:after="0"/>
            </w:pPr>
            <w:r/>
            <w:r>
              <w:rPr>
                <w:rFonts w:ascii="Aptos" w:hAnsi="Aptos"/>
                <w:b/>
                <w:color w:val="FFFFFF"/>
                <w:sz w:val="18"/>
              </w:rPr>
              <w:t>Finding</w:t>
            </w:r>
          </w:p>
        </w:tc>
        <w:tc>
          <w:tcPr>
            <w:tcW w:type="dxa" w:w="3456"/>
            <w:vAlign w:val="center"/>
            <w:shd w:fill="17365D"/>
          </w:tcPr>
          <w:p>
            <w:pPr>
              <w:spacing w:after="0"/>
            </w:pPr>
            <w:r/>
            <w:r>
              <w:rPr>
                <w:rFonts w:ascii="Aptos" w:hAnsi="Aptos"/>
                <w:b/>
                <w:color w:val="FFFFFF"/>
                <w:sz w:val="18"/>
              </w:rPr>
              <w:t>Planned Handling</w:t>
            </w:r>
          </w:p>
        </w:tc>
      </w:tr>
      <w:tr>
        <w:tc>
          <w:tcPr>
            <w:tcW w:type="dxa" w:w="3456"/>
            <w:vAlign w:val="center"/>
            <w:shd w:fill="F2F2F2"/>
          </w:tcPr>
          <w:p>
            <w:pPr>
              <w:spacing w:after="0"/>
            </w:pPr>
            <w:r/>
            <w:r>
              <w:rPr>
                <w:rFonts w:ascii="Aptos" w:hAnsi="Aptos"/>
                <w:b/>
                <w:color w:val="1F1F1F"/>
                <w:sz w:val="18"/>
              </w:rPr>
              <w:t>Missing values</w:t>
            </w:r>
          </w:p>
        </w:tc>
        <w:tc>
          <w:tcPr>
            <w:tcW w:type="dxa" w:w="3456"/>
            <w:vAlign w:val="center"/>
            <w:shd w:fill="F2F2F2"/>
          </w:tcPr>
          <w:p>
            <w:pPr>
              <w:spacing w:after="0"/>
            </w:pPr>
            <w:r/>
            <w:r>
              <w:rPr>
                <w:rFonts w:ascii="Aptos" w:hAnsi="Aptos"/>
                <w:b w:val="0"/>
                <w:color w:val="1F1F1F"/>
                <w:sz w:val="18"/>
              </w:rPr>
              <w:t>0 missing values identified.</w:t>
            </w:r>
          </w:p>
        </w:tc>
        <w:tc>
          <w:tcPr>
            <w:tcW w:type="dxa" w:w="3456"/>
            <w:vAlign w:val="center"/>
            <w:shd w:fill="F2F2F2"/>
          </w:tcPr>
          <w:p>
            <w:pPr>
              <w:spacing w:after="0"/>
            </w:pPr>
            <w:r/>
            <w:r>
              <w:rPr>
                <w:rFonts w:ascii="Aptos" w:hAnsi="Aptos"/>
                <w:b w:val="0"/>
                <w:color w:val="1F1F1F"/>
                <w:sz w:val="18"/>
              </w:rPr>
              <w:t>Confirm programmatically and document.</w:t>
            </w:r>
          </w:p>
        </w:tc>
      </w:tr>
      <w:tr>
        <w:tc>
          <w:tcPr>
            <w:tcW w:type="dxa" w:w="3456"/>
            <w:vAlign w:val="center"/>
            <w:shd w:fill="FFFFFF"/>
          </w:tcPr>
          <w:p>
            <w:pPr>
              <w:spacing w:after="0"/>
            </w:pPr>
            <w:r/>
            <w:r>
              <w:rPr>
                <w:rFonts w:ascii="Aptos" w:hAnsi="Aptos"/>
                <w:b/>
                <w:color w:val="1F1F1F"/>
                <w:sz w:val="18"/>
              </w:rPr>
              <w:t>Duplicate rows</w:t>
            </w:r>
          </w:p>
        </w:tc>
        <w:tc>
          <w:tcPr>
            <w:tcW w:type="dxa" w:w="3456"/>
            <w:vAlign w:val="center"/>
            <w:shd w:fill="FFFFFF"/>
          </w:tcPr>
          <w:p>
            <w:pPr>
              <w:spacing w:after="0"/>
            </w:pPr>
            <w:r/>
            <w:r>
              <w:rPr>
                <w:rFonts w:ascii="Aptos" w:hAnsi="Aptos"/>
                <w:b w:val="0"/>
                <w:color w:val="1F1F1F"/>
                <w:sz w:val="18"/>
              </w:rPr>
              <w:t>125 exact duplicates identified.</w:t>
            </w:r>
          </w:p>
        </w:tc>
        <w:tc>
          <w:tcPr>
            <w:tcW w:type="dxa" w:w="3456"/>
            <w:vAlign w:val="center"/>
            <w:shd w:fill="FFFFFF"/>
          </w:tcPr>
          <w:p>
            <w:pPr>
              <w:spacing w:after="0"/>
            </w:pPr>
            <w:r/>
            <w:r>
              <w:rPr>
                <w:rFonts w:ascii="Aptos" w:hAnsi="Aptos"/>
                <w:b w:val="0"/>
                <w:color w:val="1F1F1F"/>
                <w:sz w:val="18"/>
              </w:rPr>
              <w:t>Remove duplicates for analytical analysis and report the change.</w:t>
            </w:r>
          </w:p>
        </w:tc>
      </w:tr>
      <w:tr>
        <w:tc>
          <w:tcPr>
            <w:tcW w:type="dxa" w:w="3456"/>
            <w:vAlign w:val="center"/>
            <w:shd w:fill="F2F2F2"/>
          </w:tcPr>
          <w:p>
            <w:pPr>
              <w:spacing w:after="0"/>
            </w:pPr>
            <w:r/>
            <w:r>
              <w:rPr>
                <w:rFonts w:ascii="Aptos" w:hAnsi="Aptos"/>
                <w:b/>
                <w:color w:val="1F1F1F"/>
                <w:sz w:val="18"/>
              </w:rPr>
              <w:t>Data types</w:t>
            </w:r>
          </w:p>
        </w:tc>
        <w:tc>
          <w:tcPr>
            <w:tcW w:type="dxa" w:w="3456"/>
            <w:vAlign w:val="center"/>
            <w:shd w:fill="F2F2F2"/>
          </w:tcPr>
          <w:p>
            <w:pPr>
              <w:spacing w:after="0"/>
            </w:pPr>
            <w:r/>
            <w:r>
              <w:rPr>
                <w:rFonts w:ascii="Aptos" w:hAnsi="Aptos"/>
                <w:b w:val="0"/>
                <w:color w:val="1F1F1F"/>
                <w:sz w:val="18"/>
              </w:rPr>
              <w:t>Numerical and categorical variables are present.</w:t>
            </w:r>
          </w:p>
        </w:tc>
        <w:tc>
          <w:tcPr>
            <w:tcW w:type="dxa" w:w="3456"/>
            <w:vAlign w:val="center"/>
            <w:shd w:fill="F2F2F2"/>
          </w:tcPr>
          <w:p>
            <w:pPr>
              <w:spacing w:after="0"/>
            </w:pPr>
            <w:r/>
            <w:r>
              <w:rPr>
                <w:rFonts w:ascii="Aptos" w:hAnsi="Aptos"/>
                <w:b w:val="0"/>
                <w:color w:val="1F1F1F"/>
                <w:sz w:val="18"/>
              </w:rPr>
              <w:t>Validate and convert types only where required.</w:t>
            </w:r>
          </w:p>
        </w:tc>
      </w:tr>
      <w:tr>
        <w:tc>
          <w:tcPr>
            <w:tcW w:type="dxa" w:w="3456"/>
            <w:vAlign w:val="center"/>
            <w:shd w:fill="FFFFFF"/>
          </w:tcPr>
          <w:p>
            <w:pPr>
              <w:spacing w:after="0"/>
            </w:pPr>
            <w:r/>
            <w:r>
              <w:rPr>
                <w:rFonts w:ascii="Aptos" w:hAnsi="Aptos"/>
                <w:b/>
                <w:color w:val="1F1F1F"/>
                <w:sz w:val="18"/>
              </w:rPr>
              <w:t>Categorical coding</w:t>
            </w:r>
          </w:p>
        </w:tc>
        <w:tc>
          <w:tcPr>
            <w:tcW w:type="dxa" w:w="3456"/>
            <w:vAlign w:val="center"/>
            <w:shd w:fill="FFFFFF"/>
          </w:tcPr>
          <w:p>
            <w:pPr>
              <w:spacing w:after="0"/>
            </w:pPr>
            <w:r/>
            <w:r>
              <w:rPr>
                <w:rFonts w:ascii="Aptos" w:hAnsi="Aptos"/>
                <w:b w:val="0"/>
                <w:color w:val="1F1F1F"/>
                <w:sz w:val="18"/>
              </w:rPr>
              <w:t>Several categorical variables are represented by numeric codes.</w:t>
            </w:r>
          </w:p>
        </w:tc>
        <w:tc>
          <w:tcPr>
            <w:tcW w:type="dxa" w:w="3456"/>
            <w:vAlign w:val="center"/>
            <w:shd w:fill="FFFFFF"/>
          </w:tcPr>
          <w:p>
            <w:pPr>
              <w:spacing w:after="0"/>
            </w:pPr>
            <w:r/>
            <w:r>
              <w:rPr>
                <w:rFonts w:ascii="Aptos" w:hAnsi="Aptos"/>
                <w:b w:val="0"/>
                <w:color w:val="1F1F1F"/>
                <w:sz w:val="18"/>
              </w:rPr>
              <w:t>Treat them as categorical variables during analysis.</w:t>
            </w:r>
          </w:p>
        </w:tc>
      </w:tr>
      <w:tr>
        <w:tc>
          <w:tcPr>
            <w:tcW w:type="dxa" w:w="3456"/>
            <w:vAlign w:val="center"/>
            <w:shd w:fill="F2F2F2"/>
          </w:tcPr>
          <w:p>
            <w:pPr>
              <w:spacing w:after="0"/>
            </w:pPr>
            <w:r/>
            <w:r>
              <w:rPr>
                <w:rFonts w:ascii="Aptos" w:hAnsi="Aptos"/>
                <w:b/>
                <w:color w:val="1F1F1F"/>
                <w:sz w:val="18"/>
              </w:rPr>
              <w:t>Target imbalance</w:t>
            </w:r>
          </w:p>
        </w:tc>
        <w:tc>
          <w:tcPr>
            <w:tcW w:type="dxa" w:w="3456"/>
            <w:vAlign w:val="center"/>
            <w:shd w:fill="F2F2F2"/>
          </w:tcPr>
          <w:p>
            <w:pPr>
              <w:spacing w:after="0"/>
            </w:pPr>
            <w:r/>
            <w:r>
              <w:rPr>
                <w:rFonts w:ascii="Aptos" w:hAnsi="Aptos"/>
                <w:b w:val="0"/>
                <w:color w:val="1F1F1F"/>
                <w:sz w:val="18"/>
              </w:rPr>
              <w:t>Revenue=True is substantially smaller than Revenue=False.</w:t>
            </w:r>
          </w:p>
        </w:tc>
        <w:tc>
          <w:tcPr>
            <w:tcW w:type="dxa" w:w="3456"/>
            <w:vAlign w:val="center"/>
            <w:shd w:fill="F2F2F2"/>
          </w:tcPr>
          <w:p>
            <w:pPr>
              <w:spacing w:after="0"/>
            </w:pPr>
            <w:r/>
            <w:r>
              <w:rPr>
                <w:rFonts w:ascii="Aptos" w:hAnsi="Aptos"/>
                <w:b w:val="0"/>
                <w:color w:val="1F1F1F"/>
                <w:sz w:val="18"/>
              </w:rPr>
              <w:t>Report the distribution and avoid misleading comparisons based only on raw counts.</w:t>
            </w:r>
          </w:p>
        </w:tc>
      </w:tr>
    </w:tbl>
    <w:p>
      <w:pPr>
        <w:pStyle w:val="Heading1"/>
      </w:pPr>
      <w:r>
        <w:t>4. Analysis Objectives</w:t>
      </w:r>
    </w:p>
    <w:p>
      <w:r>
        <w:t>The analysis will answer questions such as:</w:t>
      </w:r>
    </w:p>
    <w:p>
      <w:pPr>
        <w:spacing w:after="20"/>
        <w:ind w:left="216"/>
      </w:pPr>
      <w:r>
        <w:rPr>
          <w:b/>
        </w:rPr>
        <w:t xml:space="preserve">1. </w:t>
      </w:r>
      <w:r>
        <w:t>How does purchasing behaviour differ between returning and new visitors?</w:t>
      </w:r>
    </w:p>
    <w:p>
      <w:pPr>
        <w:spacing w:after="20"/>
        <w:ind w:left="216"/>
      </w:pPr>
      <w:r>
        <w:rPr>
          <w:b/>
        </w:rPr>
        <w:t xml:space="preserve">2. </w:t>
      </w:r>
      <w:r>
        <w:t>Which website activity measures are associated with purchasing sessions?</w:t>
      </w:r>
    </w:p>
    <w:p>
      <w:pPr>
        <w:spacing w:after="20"/>
        <w:ind w:left="216"/>
      </w:pPr>
      <w:r>
        <w:rPr>
          <w:b/>
        </w:rPr>
        <w:t xml:space="preserve">3. </w:t>
      </w:r>
      <w:r>
        <w:t>Do sessions with higher product-related page views or duration show different purchase outcomes?</w:t>
      </w:r>
    </w:p>
    <w:p>
      <w:pPr>
        <w:spacing w:after="20"/>
        <w:ind w:left="216"/>
      </w:pPr>
      <w:r>
        <w:rPr>
          <w:b/>
        </w:rPr>
        <w:t xml:space="preserve">4. </w:t>
      </w:r>
      <w:r>
        <w:t>How do BounceRates, ExitRates and PageValues differ between purchasing and non-purchasing sessions?</w:t>
      </w:r>
    </w:p>
    <w:p>
      <w:pPr>
        <w:spacing w:after="20"/>
        <w:ind w:left="216"/>
      </w:pPr>
      <w:r>
        <w:rPr>
          <w:b/>
        </w:rPr>
        <w:t xml:space="preserve">5. </w:t>
      </w:r>
      <w:r>
        <w:t>How does purchase activity vary across months and weekend/non-weekend sessions?</w:t>
      </w:r>
    </w:p>
    <w:p>
      <w:pPr>
        <w:spacing w:after="20"/>
        <w:ind w:left="216"/>
      </w:pPr>
      <w:r>
        <w:rPr>
          <w:b/>
        </w:rPr>
        <w:t xml:space="preserve">6. </w:t>
      </w:r>
      <w:r>
        <w:t>Which traffic types and regions show higher or lower purchasing activity?</w:t>
      </w:r>
    </w:p>
    <w:p>
      <w:pPr>
        <w:spacing w:after="20"/>
        <w:ind w:left="216"/>
      </w:pPr>
      <w:r>
        <w:rPr>
          <w:b/>
        </w:rPr>
        <w:t xml:space="preserve">7. </w:t>
      </w:r>
      <w:r>
        <w:t>What relationships exist among the main numerical engagement variables?</w:t>
      </w:r>
    </w:p>
    <w:p>
      <w:pPr>
        <w:spacing w:after="20"/>
        <w:ind w:left="216"/>
      </w:pPr>
      <w:r>
        <w:rPr>
          <w:b/>
        </w:rPr>
        <w:t xml:space="preserve">8. </w:t>
      </w:r>
      <w:r>
        <w:t>Which customer-behaviour patterns appear most relevant to purchase intention?</w:t>
      </w:r>
    </w:p>
    <w:p>
      <w:pPr>
        <w:pStyle w:val="Heading1"/>
      </w:pPr>
      <w:r>
        <w:t>5. 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pPr>
              <w:spacing w:after="0"/>
            </w:pPr>
            <w:r/>
            <w:r>
              <w:rPr>
                <w:rFonts w:ascii="Aptos" w:hAnsi="Aptos"/>
                <w:b/>
                <w:color w:val="FFFFFF"/>
                <w:sz w:val="18"/>
              </w:rPr>
              <w:t>ID</w:t>
            </w:r>
          </w:p>
        </w:tc>
        <w:tc>
          <w:tcPr>
            <w:tcW w:type="dxa" w:w="3456"/>
            <w:vAlign w:val="center"/>
            <w:shd w:fill="17365D"/>
          </w:tcPr>
          <w:p>
            <w:pPr>
              <w:spacing w:after="0"/>
            </w:pPr>
            <w:r/>
            <w:r>
              <w:rPr>
                <w:rFonts w:ascii="Aptos" w:hAnsi="Aptos"/>
                <w:b/>
                <w:color w:val="FFFFFF"/>
                <w:sz w:val="18"/>
              </w:rPr>
              <w:t>Requirement</w:t>
            </w:r>
          </w:p>
        </w:tc>
        <w:tc>
          <w:tcPr>
            <w:tcW w:type="dxa" w:w="3456"/>
            <w:vAlign w:val="center"/>
            <w:shd w:fill="17365D"/>
          </w:tcPr>
          <w:p>
            <w:pPr>
              <w:spacing w:after="0"/>
            </w:pPr>
            <w:r/>
            <w:r>
              <w:rPr>
                <w:rFonts w:ascii="Aptos" w:hAnsi="Aptos"/>
                <w:b/>
                <w:color w:val="FFFFFF"/>
                <w:sz w:val="18"/>
              </w:rPr>
              <w:t>Description</w:t>
            </w:r>
          </w:p>
        </w:tc>
      </w:tr>
      <w:tr>
        <w:tc>
          <w:tcPr>
            <w:tcW w:type="dxa" w:w="3456"/>
            <w:vAlign w:val="center"/>
            <w:shd w:fill="F2F2F2"/>
          </w:tcPr>
          <w:p>
            <w:pPr>
              <w:spacing w:after="0"/>
            </w:pPr>
            <w:r/>
            <w:r>
              <w:rPr>
                <w:rFonts w:ascii="Aptos" w:hAnsi="Aptos"/>
                <w:b/>
                <w:color w:val="1F1F1F"/>
                <w:sz w:val="18"/>
              </w:rPr>
              <w:t>FR-1</w:t>
            </w:r>
          </w:p>
        </w:tc>
        <w:tc>
          <w:tcPr>
            <w:tcW w:type="dxa" w:w="3456"/>
            <w:vAlign w:val="center"/>
            <w:shd w:fill="F2F2F2"/>
          </w:tcPr>
          <w:p>
            <w:pPr>
              <w:spacing w:after="0"/>
            </w:pPr>
            <w:r/>
            <w:r>
              <w:rPr>
                <w:rFonts w:ascii="Aptos" w:hAnsi="Aptos"/>
                <w:b w:val="0"/>
                <w:color w:val="1F1F1F"/>
                <w:sz w:val="18"/>
              </w:rPr>
              <w:t>Data Loading</w:t>
            </w:r>
          </w:p>
        </w:tc>
        <w:tc>
          <w:tcPr>
            <w:tcW w:type="dxa" w:w="3456"/>
            <w:vAlign w:val="center"/>
            <w:shd w:fill="F2F2F2"/>
          </w:tcPr>
          <w:p>
            <w:pPr>
              <w:spacing w:after="0"/>
            </w:pPr>
            <w:r/>
            <w:r>
              <w:rPr>
                <w:rFonts w:ascii="Aptos" w:hAnsi="Aptos"/>
                <w:b w:val="0"/>
                <w:color w:val="1F1F1F"/>
                <w:sz w:val="18"/>
              </w:rPr>
              <w:t>Load the raw CSV using Pandas and report rows, columns, data types, head(), info() and describe().</w:t>
            </w:r>
          </w:p>
        </w:tc>
      </w:tr>
      <w:tr>
        <w:tc>
          <w:tcPr>
            <w:tcW w:type="dxa" w:w="3456"/>
            <w:vAlign w:val="center"/>
            <w:shd w:fill="FFFFFF"/>
          </w:tcPr>
          <w:p>
            <w:pPr>
              <w:spacing w:after="0"/>
            </w:pPr>
            <w:r/>
            <w:r>
              <w:rPr>
                <w:rFonts w:ascii="Aptos" w:hAnsi="Aptos"/>
                <w:b/>
                <w:color w:val="1F1F1F"/>
                <w:sz w:val="18"/>
              </w:rPr>
              <w:t>FR-2</w:t>
            </w:r>
          </w:p>
        </w:tc>
        <w:tc>
          <w:tcPr>
            <w:tcW w:type="dxa" w:w="3456"/>
            <w:vAlign w:val="center"/>
            <w:shd w:fill="FFFFFF"/>
          </w:tcPr>
          <w:p>
            <w:pPr>
              <w:spacing w:after="0"/>
            </w:pPr>
            <w:r/>
            <w:r>
              <w:rPr>
                <w:rFonts w:ascii="Aptos" w:hAnsi="Aptos"/>
                <w:b w:val="0"/>
                <w:color w:val="1F1F1F"/>
                <w:sz w:val="18"/>
              </w:rPr>
              <w:t>Data Cleaning</w:t>
            </w:r>
          </w:p>
        </w:tc>
        <w:tc>
          <w:tcPr>
            <w:tcW w:type="dxa" w:w="3456"/>
            <w:vAlign w:val="center"/>
            <w:shd w:fill="FFFFFF"/>
          </w:tcPr>
          <w:p>
            <w:pPr>
              <w:spacing w:after="0"/>
            </w:pPr>
            <w:r/>
            <w:r>
              <w:rPr>
                <w:rFonts w:ascii="Aptos" w:hAnsi="Aptos"/>
                <w:b w:val="0"/>
                <w:color w:val="1F1F1F"/>
                <w:sz w:val="18"/>
              </w:rPr>
              <w:t>Check missing values, duplicate records, data types and other data-quality issues.</w:t>
            </w:r>
          </w:p>
        </w:tc>
      </w:tr>
      <w:tr>
        <w:tc>
          <w:tcPr>
            <w:tcW w:type="dxa" w:w="3456"/>
            <w:vAlign w:val="center"/>
            <w:shd w:fill="F2F2F2"/>
          </w:tcPr>
          <w:p>
            <w:pPr>
              <w:spacing w:after="0"/>
            </w:pPr>
            <w:r/>
            <w:r>
              <w:rPr>
                <w:rFonts w:ascii="Aptos" w:hAnsi="Aptos"/>
                <w:b/>
                <w:color w:val="1F1F1F"/>
                <w:sz w:val="18"/>
              </w:rPr>
              <w:t>FR-3</w:t>
            </w:r>
          </w:p>
        </w:tc>
        <w:tc>
          <w:tcPr>
            <w:tcW w:type="dxa" w:w="3456"/>
            <w:vAlign w:val="center"/>
            <w:shd w:fill="F2F2F2"/>
          </w:tcPr>
          <w:p>
            <w:pPr>
              <w:spacing w:after="0"/>
            </w:pPr>
            <w:r/>
            <w:r>
              <w:rPr>
                <w:rFonts w:ascii="Aptos" w:hAnsi="Aptos"/>
                <w:b w:val="0"/>
                <w:color w:val="1F1F1F"/>
                <w:sz w:val="18"/>
              </w:rPr>
              <w:t>Duplicate Handling</w:t>
            </w:r>
          </w:p>
        </w:tc>
        <w:tc>
          <w:tcPr>
            <w:tcW w:type="dxa" w:w="3456"/>
            <w:vAlign w:val="center"/>
            <w:shd w:fill="F2F2F2"/>
          </w:tcPr>
          <w:p>
            <w:pPr>
              <w:spacing w:after="0"/>
            </w:pPr>
            <w:r/>
            <w:r>
              <w:rPr>
                <w:rFonts w:ascii="Aptos" w:hAnsi="Aptos"/>
                <w:b w:val="0"/>
                <w:color w:val="1F1F1F"/>
                <w:sz w:val="18"/>
              </w:rPr>
              <w:t>Identify and remove exact duplicate rows for the analytical dataset, while preserving the original raw file.</w:t>
            </w:r>
          </w:p>
        </w:tc>
      </w:tr>
      <w:tr>
        <w:tc>
          <w:tcPr>
            <w:tcW w:type="dxa" w:w="3456"/>
            <w:vAlign w:val="center"/>
            <w:shd w:fill="FFFFFF"/>
          </w:tcPr>
          <w:p>
            <w:pPr>
              <w:spacing w:after="0"/>
            </w:pPr>
            <w:r/>
            <w:r>
              <w:rPr>
                <w:rFonts w:ascii="Aptos" w:hAnsi="Aptos"/>
                <w:b/>
                <w:color w:val="1F1F1F"/>
                <w:sz w:val="18"/>
              </w:rPr>
              <w:t>FR-4</w:t>
            </w:r>
          </w:p>
        </w:tc>
        <w:tc>
          <w:tcPr>
            <w:tcW w:type="dxa" w:w="3456"/>
            <w:vAlign w:val="center"/>
            <w:shd w:fill="FFFFFF"/>
          </w:tcPr>
          <w:p>
            <w:pPr>
              <w:spacing w:after="0"/>
            </w:pPr>
            <w:r/>
            <w:r>
              <w:rPr>
                <w:rFonts w:ascii="Aptos" w:hAnsi="Aptos"/>
                <w:b w:val="0"/>
                <w:color w:val="1F1F1F"/>
                <w:sz w:val="18"/>
              </w:rPr>
              <w:t>Feature Engineering</w:t>
            </w:r>
          </w:p>
        </w:tc>
        <w:tc>
          <w:tcPr>
            <w:tcW w:type="dxa" w:w="3456"/>
            <w:vAlign w:val="center"/>
            <w:shd w:fill="FFFFFF"/>
          </w:tcPr>
          <w:p>
            <w:pPr>
              <w:spacing w:after="0"/>
            </w:pPr>
            <w:r/>
            <w:r>
              <w:rPr>
                <w:rFonts w:ascii="Aptos" w:hAnsi="Aptos"/>
                <w:b w:val="0"/>
                <w:color w:val="1F1F1F"/>
                <w:sz w:val="18"/>
              </w:rPr>
              <w:t>Create meaningful derived variables such as total pages viewed or total page duration when justified.</w:t>
            </w:r>
          </w:p>
        </w:tc>
      </w:tr>
      <w:tr>
        <w:tc>
          <w:tcPr>
            <w:tcW w:type="dxa" w:w="3456"/>
            <w:vAlign w:val="center"/>
            <w:shd w:fill="F2F2F2"/>
          </w:tcPr>
          <w:p>
            <w:pPr>
              <w:spacing w:after="0"/>
            </w:pPr>
            <w:r/>
            <w:r>
              <w:rPr>
                <w:rFonts w:ascii="Aptos" w:hAnsi="Aptos"/>
                <w:b/>
                <w:color w:val="1F1F1F"/>
                <w:sz w:val="18"/>
              </w:rPr>
              <w:t>FR-5</w:t>
            </w:r>
          </w:p>
        </w:tc>
        <w:tc>
          <w:tcPr>
            <w:tcW w:type="dxa" w:w="3456"/>
            <w:vAlign w:val="center"/>
            <w:shd w:fill="F2F2F2"/>
          </w:tcPr>
          <w:p>
            <w:pPr>
              <w:spacing w:after="0"/>
            </w:pPr>
            <w:r/>
            <w:r>
              <w:rPr>
                <w:rFonts w:ascii="Aptos" w:hAnsi="Aptos"/>
                <w:b w:val="0"/>
                <w:color w:val="1F1F1F"/>
                <w:sz w:val="18"/>
              </w:rPr>
              <w:t>Aggregation</w:t>
            </w:r>
          </w:p>
        </w:tc>
        <w:tc>
          <w:tcPr>
            <w:tcW w:type="dxa" w:w="3456"/>
            <w:vAlign w:val="center"/>
            <w:shd w:fill="F2F2F2"/>
          </w:tcPr>
          <w:p>
            <w:pPr>
              <w:spacing w:after="0"/>
            </w:pPr>
            <w:r/>
            <w:r>
              <w:rPr>
                <w:rFonts w:ascii="Aptos" w:hAnsi="Aptos"/>
                <w:b w:val="0"/>
                <w:color w:val="1F1F1F"/>
                <w:sz w:val="18"/>
              </w:rPr>
              <w:t>Use groupby and pivot tables to summarize behaviour by Revenue, VisitorType, Month and other relevant categories.</w:t>
            </w:r>
          </w:p>
        </w:tc>
      </w:tr>
      <w:tr>
        <w:tc>
          <w:tcPr>
            <w:tcW w:type="dxa" w:w="3456"/>
            <w:vAlign w:val="center"/>
            <w:shd w:fill="FFFFFF"/>
          </w:tcPr>
          <w:p>
            <w:pPr>
              <w:spacing w:after="0"/>
            </w:pPr>
            <w:r/>
            <w:r>
              <w:rPr>
                <w:rFonts w:ascii="Aptos" w:hAnsi="Aptos"/>
                <w:b/>
                <w:color w:val="1F1F1F"/>
                <w:sz w:val="18"/>
              </w:rPr>
              <w:t>FR-6</w:t>
            </w:r>
          </w:p>
        </w:tc>
        <w:tc>
          <w:tcPr>
            <w:tcW w:type="dxa" w:w="3456"/>
            <w:vAlign w:val="center"/>
            <w:shd w:fill="FFFFFF"/>
          </w:tcPr>
          <w:p>
            <w:pPr>
              <w:spacing w:after="0"/>
            </w:pPr>
            <w:r/>
            <w:r>
              <w:rPr>
                <w:rFonts w:ascii="Aptos" w:hAnsi="Aptos"/>
                <w:b w:val="0"/>
                <w:color w:val="1F1F1F"/>
                <w:sz w:val="18"/>
              </w:rPr>
              <w:t>Univariate Analysis</w:t>
            </w:r>
          </w:p>
        </w:tc>
        <w:tc>
          <w:tcPr>
            <w:tcW w:type="dxa" w:w="3456"/>
            <w:vAlign w:val="center"/>
            <w:shd w:fill="FFFFFF"/>
          </w:tcPr>
          <w:p>
            <w:pPr>
              <w:spacing w:after="0"/>
            </w:pPr>
            <w:r/>
            <w:r>
              <w:rPr>
                <w:rFonts w:ascii="Aptos" w:hAnsi="Aptos"/>
                <w:b w:val="0"/>
                <w:color w:val="1F1F1F"/>
                <w:sz w:val="18"/>
              </w:rPr>
              <w:t>Examine distributions of numerical variables and frequencies of categorical variables.</w:t>
            </w:r>
          </w:p>
        </w:tc>
      </w:tr>
      <w:tr>
        <w:tc>
          <w:tcPr>
            <w:tcW w:type="dxa" w:w="3456"/>
            <w:vAlign w:val="center"/>
            <w:shd w:fill="F2F2F2"/>
          </w:tcPr>
          <w:p>
            <w:pPr>
              <w:spacing w:after="0"/>
            </w:pPr>
            <w:r/>
            <w:r>
              <w:rPr>
                <w:rFonts w:ascii="Aptos" w:hAnsi="Aptos"/>
                <w:b/>
                <w:color w:val="1F1F1F"/>
                <w:sz w:val="18"/>
              </w:rPr>
              <w:t>FR-7</w:t>
            </w:r>
          </w:p>
        </w:tc>
        <w:tc>
          <w:tcPr>
            <w:tcW w:type="dxa" w:w="3456"/>
            <w:vAlign w:val="center"/>
            <w:shd w:fill="F2F2F2"/>
          </w:tcPr>
          <w:p>
            <w:pPr>
              <w:spacing w:after="0"/>
            </w:pPr>
            <w:r/>
            <w:r>
              <w:rPr>
                <w:rFonts w:ascii="Aptos" w:hAnsi="Aptos"/>
                <w:b w:val="0"/>
                <w:color w:val="1F1F1F"/>
                <w:sz w:val="18"/>
              </w:rPr>
              <w:t>Bivariate Analysis</w:t>
            </w:r>
          </w:p>
        </w:tc>
        <w:tc>
          <w:tcPr>
            <w:tcW w:type="dxa" w:w="3456"/>
            <w:vAlign w:val="center"/>
            <w:shd w:fill="F2F2F2"/>
          </w:tcPr>
          <w:p>
            <w:pPr>
              <w:spacing w:after="0"/>
            </w:pPr>
            <w:r/>
            <w:r>
              <w:rPr>
                <w:rFonts w:ascii="Aptos" w:hAnsi="Aptos"/>
                <w:b w:val="0"/>
                <w:color w:val="1F1F1F"/>
                <w:sz w:val="18"/>
              </w:rPr>
              <w:t>Compare key numerical and categorical variables against Revenue and other relevant variables.</w:t>
            </w:r>
          </w:p>
        </w:tc>
      </w:tr>
      <w:tr>
        <w:tc>
          <w:tcPr>
            <w:tcW w:type="dxa" w:w="3456"/>
            <w:vAlign w:val="center"/>
            <w:shd w:fill="FFFFFF"/>
          </w:tcPr>
          <w:p>
            <w:pPr>
              <w:spacing w:after="0"/>
            </w:pPr>
            <w:r/>
            <w:r>
              <w:rPr>
                <w:rFonts w:ascii="Aptos" w:hAnsi="Aptos"/>
                <w:b/>
                <w:color w:val="1F1F1F"/>
                <w:sz w:val="18"/>
              </w:rPr>
              <w:t>FR-8</w:t>
            </w:r>
          </w:p>
        </w:tc>
        <w:tc>
          <w:tcPr>
            <w:tcW w:type="dxa" w:w="3456"/>
            <w:vAlign w:val="center"/>
            <w:shd w:fill="FFFFFF"/>
          </w:tcPr>
          <w:p>
            <w:pPr>
              <w:spacing w:after="0"/>
            </w:pPr>
            <w:r/>
            <w:r>
              <w:rPr>
                <w:rFonts w:ascii="Aptos" w:hAnsi="Aptos"/>
                <w:b w:val="0"/>
                <w:color w:val="1F1F1F"/>
                <w:sz w:val="18"/>
              </w:rPr>
              <w:t>Multivariate Analysis</w:t>
            </w:r>
          </w:p>
        </w:tc>
        <w:tc>
          <w:tcPr>
            <w:tcW w:type="dxa" w:w="3456"/>
            <w:vAlign w:val="center"/>
            <w:shd w:fill="FFFFFF"/>
          </w:tcPr>
          <w:p>
            <w:pPr>
              <w:spacing w:after="0"/>
            </w:pPr>
            <w:r/>
            <w:r>
              <w:rPr>
                <w:rFonts w:ascii="Aptos" w:hAnsi="Aptos"/>
                <w:b w:val="0"/>
                <w:color w:val="1F1F1F"/>
                <w:sz w:val="18"/>
              </w:rPr>
              <w:t>Examine relationships among multiple variables using correlation analysis and suitable visualizations.</w:t>
            </w:r>
          </w:p>
        </w:tc>
      </w:tr>
      <w:tr>
        <w:tc>
          <w:tcPr>
            <w:tcW w:type="dxa" w:w="3456"/>
            <w:vAlign w:val="center"/>
            <w:shd w:fill="F2F2F2"/>
          </w:tcPr>
          <w:p>
            <w:pPr>
              <w:spacing w:after="0"/>
            </w:pPr>
            <w:r/>
            <w:r>
              <w:rPr>
                <w:rFonts w:ascii="Aptos" w:hAnsi="Aptos"/>
                <w:b/>
                <w:color w:val="1F1F1F"/>
                <w:sz w:val="18"/>
              </w:rPr>
              <w:t>FR-9</w:t>
            </w:r>
          </w:p>
        </w:tc>
        <w:tc>
          <w:tcPr>
            <w:tcW w:type="dxa" w:w="3456"/>
            <w:vAlign w:val="center"/>
            <w:shd w:fill="F2F2F2"/>
          </w:tcPr>
          <w:p>
            <w:pPr>
              <w:spacing w:after="0"/>
            </w:pPr>
            <w:r/>
            <w:r>
              <w:rPr>
                <w:rFonts w:ascii="Aptos" w:hAnsi="Aptos"/>
                <w:b w:val="0"/>
                <w:color w:val="1F1F1F"/>
                <w:sz w:val="18"/>
              </w:rPr>
              <w:t>Visualization</w:t>
            </w:r>
          </w:p>
        </w:tc>
        <w:tc>
          <w:tcPr>
            <w:tcW w:type="dxa" w:w="3456"/>
            <w:vAlign w:val="center"/>
            <w:shd w:fill="F2F2F2"/>
          </w:tcPr>
          <w:p>
            <w:pPr>
              <w:spacing w:after="0"/>
            </w:pPr>
            <w:r/>
            <w:r>
              <w:rPr>
                <w:rFonts w:ascii="Aptos" w:hAnsi="Aptos"/>
                <w:b w:val="0"/>
                <w:color w:val="1F1F1F"/>
                <w:sz w:val="18"/>
              </w:rPr>
              <w:t>Produce at least 10 different well-labelled charts using Matplotlib and Seaborn.</w:t>
            </w:r>
          </w:p>
        </w:tc>
      </w:tr>
      <w:tr>
        <w:tc>
          <w:tcPr>
            <w:tcW w:type="dxa" w:w="3456"/>
            <w:vAlign w:val="center"/>
            <w:shd w:fill="FFFFFF"/>
          </w:tcPr>
          <w:p>
            <w:pPr>
              <w:spacing w:after="0"/>
            </w:pPr>
            <w:r/>
            <w:r>
              <w:rPr>
                <w:rFonts w:ascii="Aptos" w:hAnsi="Aptos"/>
                <w:b/>
                <w:color w:val="1F1F1F"/>
                <w:sz w:val="18"/>
              </w:rPr>
              <w:t>FR-10</w:t>
            </w:r>
          </w:p>
        </w:tc>
        <w:tc>
          <w:tcPr>
            <w:tcW w:type="dxa" w:w="3456"/>
            <w:vAlign w:val="center"/>
            <w:shd w:fill="FFFFFF"/>
          </w:tcPr>
          <w:p>
            <w:pPr>
              <w:spacing w:after="0"/>
            </w:pPr>
            <w:r/>
            <w:r>
              <w:rPr>
                <w:rFonts w:ascii="Aptos" w:hAnsi="Aptos"/>
                <w:b w:val="0"/>
                <w:color w:val="1F1F1F"/>
                <w:sz w:val="18"/>
              </w:rPr>
              <w:t>Insights</w:t>
            </w:r>
          </w:p>
        </w:tc>
        <w:tc>
          <w:tcPr>
            <w:tcW w:type="dxa" w:w="3456"/>
            <w:vAlign w:val="center"/>
            <w:shd w:fill="FFFFFF"/>
          </w:tcPr>
          <w:p>
            <w:pPr>
              <w:spacing w:after="0"/>
            </w:pPr>
            <w:r/>
            <w:r>
              <w:rPr>
                <w:rFonts w:ascii="Aptos" w:hAnsi="Aptos"/>
                <w:b w:val="0"/>
                <w:color w:val="1F1F1F"/>
                <w:sz w:val="18"/>
              </w:rPr>
              <w:t>State at least 5 key findings supported by values and visual evidence from the analysis.</w:t>
            </w:r>
          </w:p>
        </w:tc>
      </w:tr>
      <w:tr>
        <w:tc>
          <w:tcPr>
            <w:tcW w:type="dxa" w:w="3456"/>
            <w:vAlign w:val="center"/>
            <w:shd w:fill="F2F2F2"/>
          </w:tcPr>
          <w:p>
            <w:pPr>
              <w:spacing w:after="0"/>
            </w:pPr>
            <w:r/>
            <w:r>
              <w:rPr>
                <w:rFonts w:ascii="Aptos" w:hAnsi="Aptos"/>
                <w:b/>
                <w:color w:val="1F1F1F"/>
                <w:sz w:val="18"/>
              </w:rPr>
              <w:t>FR-11</w:t>
            </w:r>
          </w:p>
        </w:tc>
        <w:tc>
          <w:tcPr>
            <w:tcW w:type="dxa" w:w="3456"/>
            <w:vAlign w:val="center"/>
            <w:shd w:fill="F2F2F2"/>
          </w:tcPr>
          <w:p>
            <w:pPr>
              <w:spacing w:after="0"/>
            </w:pPr>
            <w:r/>
            <w:r>
              <w:rPr>
                <w:rFonts w:ascii="Aptos" w:hAnsi="Aptos"/>
                <w:b w:val="0"/>
                <w:color w:val="1F1F1F"/>
                <w:sz w:val="18"/>
              </w:rPr>
              <w:t>Documentation</w:t>
            </w:r>
          </w:p>
        </w:tc>
        <w:tc>
          <w:tcPr>
            <w:tcW w:type="dxa" w:w="3456"/>
            <w:vAlign w:val="center"/>
            <w:shd w:fill="F2F2F2"/>
          </w:tcPr>
          <w:p>
            <w:pPr>
              <w:spacing w:after="0"/>
            </w:pPr>
            <w:r/>
            <w:r>
              <w:rPr>
                <w:rFonts w:ascii="Aptos" w:hAnsi="Aptos"/>
                <w:b w:val="0"/>
                <w:color w:val="1F1F1F"/>
                <w:sz w:val="18"/>
              </w:rPr>
              <w:t>Explain analysis steps, decisions and results using Markdown cells and clear code comments.</w:t>
            </w:r>
          </w:p>
        </w:tc>
      </w:tr>
    </w:tbl>
    <w:p>
      <w:pPr>
        <w:pStyle w:val="Heading1"/>
      </w:pPr>
      <w:r>
        <w:t>6. Planned Visualisations</w:t>
      </w:r>
    </w:p>
    <w:p>
      <w:pPr>
        <w:spacing w:after="20"/>
      </w:pPr>
      <w:r>
        <w:rPr>
          <w:b/>
        </w:rPr>
        <w:t xml:space="preserve">1. </w:t>
      </w:r>
      <w:r>
        <w:t>Pie/Donut chart: Distribution of Revenue (purchasing vs non-purchasing sessions).</w:t>
      </w:r>
    </w:p>
    <w:p>
      <w:pPr>
        <w:spacing w:after="20"/>
      </w:pPr>
      <w:r>
        <w:rPr>
          <w:b/>
        </w:rPr>
        <w:t xml:space="preserve">2. </w:t>
      </w:r>
      <w:r>
        <w:t>Histogram: Distribution of ProductRelated page views.</w:t>
      </w:r>
    </w:p>
    <w:p>
      <w:pPr>
        <w:spacing w:after="20"/>
      </w:pPr>
      <w:r>
        <w:rPr>
          <w:b/>
        </w:rPr>
        <w:t xml:space="preserve">3. </w:t>
      </w:r>
      <w:r>
        <w:t>Histogram: Distribution of ProductRelated_Duration.</w:t>
      </w:r>
    </w:p>
    <w:p>
      <w:pPr>
        <w:spacing w:after="20"/>
      </w:pPr>
      <w:r>
        <w:rPr>
          <w:b/>
        </w:rPr>
        <w:t xml:space="preserve">4. </w:t>
      </w:r>
      <w:r>
        <w:t>Bar chart: Revenue by VisitorType.</w:t>
      </w:r>
    </w:p>
    <w:p>
      <w:pPr>
        <w:spacing w:after="20"/>
      </w:pPr>
      <w:r>
        <w:rPr>
          <w:b/>
        </w:rPr>
        <w:t xml:space="preserve">5. </w:t>
      </w:r>
      <w:r>
        <w:t>Bar/line chart: Revenue by Month.</w:t>
      </w:r>
    </w:p>
    <w:p>
      <w:pPr>
        <w:spacing w:after="20"/>
      </w:pPr>
      <w:r>
        <w:rPr>
          <w:b/>
        </w:rPr>
        <w:t xml:space="preserve">6. </w:t>
      </w:r>
      <w:r>
        <w:t>Bar chart: Revenue by Weekend status.</w:t>
      </w:r>
    </w:p>
    <w:p>
      <w:pPr>
        <w:spacing w:after="20"/>
      </w:pPr>
      <w:r>
        <w:rPr>
          <w:b/>
        </w:rPr>
        <w:t xml:space="preserve">7. </w:t>
      </w:r>
      <w:r>
        <w:t>Box plot: ProductRelated page views by Revenue.</w:t>
      </w:r>
    </w:p>
    <w:p>
      <w:pPr>
        <w:spacing w:after="20"/>
      </w:pPr>
      <w:r>
        <w:rPr>
          <w:b/>
        </w:rPr>
        <w:t xml:space="preserve">8. </w:t>
      </w:r>
      <w:r>
        <w:t>Box plot: PageValues by Revenue.</w:t>
      </w:r>
    </w:p>
    <w:p>
      <w:pPr>
        <w:spacing w:after="20"/>
      </w:pPr>
      <w:r>
        <w:rPr>
          <w:b/>
        </w:rPr>
        <w:t xml:space="preserve">9. </w:t>
      </w:r>
      <w:r>
        <w:t>Scatter plot: ProductRelated_Duration vs PageValues.</w:t>
      </w:r>
    </w:p>
    <w:p>
      <w:pPr>
        <w:spacing w:after="20"/>
      </w:pPr>
      <w:r>
        <w:rPr>
          <w:b/>
        </w:rPr>
        <w:t xml:space="preserve">10. </w:t>
      </w:r>
      <w:r>
        <w:t>Scatter plot: BounceRates vs ExitRates.</w:t>
      </w:r>
    </w:p>
    <w:p>
      <w:pPr>
        <w:spacing w:after="20"/>
      </w:pPr>
      <w:r>
        <w:rPr>
          <w:b/>
        </w:rPr>
        <w:t xml:space="preserve">11. </w:t>
      </w:r>
      <w:r>
        <w:t>Correlation heatmap: Main numerical variables.</w:t>
      </w:r>
    </w:p>
    <w:p>
      <w:pPr>
        <w:spacing w:after="20"/>
      </w:pPr>
      <w:r>
        <w:rPr>
          <w:b/>
        </w:rPr>
        <w:t xml:space="preserve">12. </w:t>
      </w:r>
      <w:r>
        <w:t>Grouped bar chart: Revenue by Month and VisitorType.</w:t>
      </w:r>
    </w:p>
    <w:p>
      <w:pPr>
        <w:spacing w:after="20"/>
      </w:pPr>
      <w:r>
        <w:rPr>
          <w:b/>
        </w:rPr>
        <w:t xml:space="preserve">13. </w:t>
      </w:r>
      <w:r>
        <w:t>Bar chart: Revenue by TrafficType.</w:t>
      </w:r>
    </w:p>
    <w:p>
      <w:pPr>
        <w:spacing w:after="20"/>
      </w:pPr>
      <w:r>
        <w:rPr>
          <w:b/>
        </w:rPr>
        <w:t xml:space="preserve">14. </w:t>
      </w:r>
      <w:r>
        <w:t>Bar chart: Revenue by Region.</w:t>
      </w:r>
    </w:p>
    <w:p>
      <w:pPr>
        <w:pStyle w:val="Heading1"/>
      </w:pPr>
      <w:r>
        <w:t>7. Planned Derived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pPr>
            <w:r/>
            <w:r>
              <w:rPr>
                <w:rFonts w:ascii="Aptos" w:hAnsi="Aptos"/>
                <w:b/>
                <w:color w:val="FFFFFF"/>
                <w:sz w:val="18"/>
              </w:rPr>
              <w:t>Feature</w:t>
            </w:r>
          </w:p>
        </w:tc>
        <w:tc>
          <w:tcPr>
            <w:tcW w:type="dxa" w:w="5184"/>
            <w:vAlign w:val="center"/>
            <w:shd w:fill="17365D"/>
          </w:tcPr>
          <w:p>
            <w:pPr>
              <w:spacing w:after="0"/>
            </w:pPr>
            <w:r/>
            <w:r>
              <w:rPr>
                <w:rFonts w:ascii="Aptos" w:hAnsi="Aptos"/>
                <w:b/>
                <w:color w:val="FFFFFF"/>
                <w:sz w:val="18"/>
              </w:rPr>
              <w:t>Purpose</w:t>
            </w:r>
          </w:p>
        </w:tc>
      </w:tr>
      <w:tr>
        <w:tc>
          <w:tcPr>
            <w:tcW w:type="dxa" w:w="5184"/>
            <w:vAlign w:val="center"/>
            <w:shd w:fill="F2F2F2"/>
          </w:tcPr>
          <w:p>
            <w:pPr>
              <w:spacing w:after="0"/>
            </w:pPr>
            <w:r/>
            <w:r>
              <w:rPr>
                <w:rFonts w:ascii="Aptos" w:hAnsi="Aptos"/>
                <w:b/>
                <w:color w:val="1F1F1F"/>
                <w:sz w:val="18"/>
              </w:rPr>
              <w:t>TotalPagesViewed</w:t>
            </w:r>
          </w:p>
        </w:tc>
        <w:tc>
          <w:tcPr>
            <w:tcW w:type="dxa" w:w="5184"/>
            <w:vAlign w:val="center"/>
            <w:shd w:fill="F2F2F2"/>
          </w:tcPr>
          <w:p>
            <w:pPr>
              <w:spacing w:after="0"/>
            </w:pPr>
            <w:r/>
            <w:r>
              <w:rPr>
                <w:rFonts w:ascii="Aptos" w:hAnsi="Aptos"/>
                <w:b w:val="0"/>
                <w:color w:val="1F1F1F"/>
                <w:sz w:val="18"/>
              </w:rPr>
              <w:t>Combine administrative, informational and product-related page counts to represent overall browsing activity.</w:t>
            </w:r>
          </w:p>
        </w:tc>
      </w:tr>
      <w:tr>
        <w:tc>
          <w:tcPr>
            <w:tcW w:type="dxa" w:w="5184"/>
            <w:vAlign w:val="center"/>
            <w:shd w:fill="FFFFFF"/>
          </w:tcPr>
          <w:p>
            <w:pPr>
              <w:spacing w:after="0"/>
            </w:pPr>
            <w:r/>
            <w:r>
              <w:rPr>
                <w:rFonts w:ascii="Aptos" w:hAnsi="Aptos"/>
                <w:b/>
                <w:color w:val="1F1F1F"/>
                <w:sz w:val="18"/>
              </w:rPr>
              <w:t>TotalPageDuration</w:t>
            </w:r>
          </w:p>
        </w:tc>
        <w:tc>
          <w:tcPr>
            <w:tcW w:type="dxa" w:w="5184"/>
            <w:vAlign w:val="center"/>
            <w:shd w:fill="FFFFFF"/>
          </w:tcPr>
          <w:p>
            <w:pPr>
              <w:spacing w:after="0"/>
            </w:pPr>
            <w:r/>
            <w:r>
              <w:rPr>
                <w:rFonts w:ascii="Aptos" w:hAnsi="Aptos"/>
                <w:b w:val="0"/>
                <w:color w:val="1F1F1F"/>
                <w:sz w:val="18"/>
              </w:rPr>
              <w:t>Combine the three page-duration variables to represent total recorded page interaction time.</w:t>
            </w:r>
          </w:p>
        </w:tc>
      </w:tr>
      <w:tr>
        <w:tc>
          <w:tcPr>
            <w:tcW w:type="dxa" w:w="5184"/>
            <w:vAlign w:val="center"/>
            <w:shd w:fill="F2F2F2"/>
          </w:tcPr>
          <w:p>
            <w:pPr>
              <w:spacing w:after="0"/>
            </w:pPr>
            <w:r/>
            <w:r>
              <w:rPr>
                <w:rFonts w:ascii="Aptos" w:hAnsi="Aptos"/>
                <w:b/>
                <w:color w:val="1F1F1F"/>
                <w:sz w:val="18"/>
              </w:rPr>
              <w:t>ConversionStatus</w:t>
            </w:r>
          </w:p>
        </w:tc>
        <w:tc>
          <w:tcPr>
            <w:tcW w:type="dxa" w:w="5184"/>
            <w:vAlign w:val="center"/>
            <w:shd w:fill="F2F2F2"/>
          </w:tcPr>
          <w:p>
            <w:pPr>
              <w:spacing w:after="0"/>
            </w:pPr>
            <w:r/>
            <w:r>
              <w:rPr>
                <w:rFonts w:ascii="Aptos" w:hAnsi="Aptos"/>
                <w:b w:val="0"/>
                <w:color w:val="1F1F1F"/>
                <w:sz w:val="18"/>
              </w:rPr>
              <w:t>Readable analytical label derived from Revenue for purchase/non-purchase comparisons.</w:t>
            </w:r>
          </w:p>
        </w:tc>
      </w:tr>
      <w:tr>
        <w:tc>
          <w:tcPr>
            <w:tcW w:type="dxa" w:w="5184"/>
            <w:vAlign w:val="center"/>
            <w:shd w:fill="FFFFFF"/>
          </w:tcPr>
          <w:p>
            <w:pPr>
              <w:spacing w:after="0"/>
            </w:pPr>
            <w:r/>
            <w:r>
              <w:rPr>
                <w:rFonts w:ascii="Aptos" w:hAnsi="Aptos"/>
                <w:b/>
                <w:color w:val="1F1F1F"/>
                <w:sz w:val="18"/>
              </w:rPr>
              <w:t>EngagementLevel</w:t>
            </w:r>
          </w:p>
        </w:tc>
        <w:tc>
          <w:tcPr>
            <w:tcW w:type="dxa" w:w="5184"/>
            <w:vAlign w:val="center"/>
            <w:shd w:fill="FFFFFF"/>
          </w:tcPr>
          <w:p>
            <w:pPr>
              <w:spacing w:after="0"/>
            </w:pPr>
            <w:r/>
            <w:r>
              <w:rPr>
                <w:rFonts w:ascii="Aptos" w:hAnsi="Aptos"/>
                <w:b w:val="0"/>
                <w:color w:val="1F1F1F"/>
                <w:sz w:val="18"/>
              </w:rPr>
              <w:t>Optional categorical grouping based on a justified engagement measure, if useful after initial EDA.</w:t>
            </w:r>
          </w:p>
        </w:tc>
      </w:tr>
    </w:tbl>
    <w:p>
      <w:r>
        <w:t>Derived features will only be retained when they add analytical value and will be explained in the notebook.</w:t>
      </w:r>
    </w:p>
    <w:p>
      <w:pPr>
        <w:pStyle w:val="Heading1"/>
      </w:pPr>
      <w:r>
        <w:t>8.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pPr>
            <w:r/>
            <w:r>
              <w:rPr>
                <w:rFonts w:ascii="Aptos" w:hAnsi="Aptos"/>
                <w:b/>
                <w:color w:val="FFFFFF"/>
                <w:sz w:val="18"/>
              </w:rPr>
              <w:t>Attribute</w:t>
            </w:r>
          </w:p>
        </w:tc>
        <w:tc>
          <w:tcPr>
            <w:tcW w:type="dxa" w:w="5184"/>
            <w:vAlign w:val="center"/>
            <w:shd w:fill="17365D"/>
          </w:tcPr>
          <w:p>
            <w:pPr>
              <w:spacing w:after="0"/>
            </w:pPr>
            <w:r/>
            <w:r>
              <w:rPr>
                <w:rFonts w:ascii="Aptos" w:hAnsi="Aptos"/>
                <w:b/>
                <w:color w:val="FFFFFF"/>
                <w:sz w:val="18"/>
              </w:rPr>
              <w:t>Requirement</w:t>
            </w:r>
          </w:p>
        </w:tc>
      </w:tr>
      <w:tr>
        <w:tc>
          <w:tcPr>
            <w:tcW w:type="dxa" w:w="5184"/>
            <w:vAlign w:val="center"/>
            <w:shd w:fill="F2F2F2"/>
          </w:tcPr>
          <w:p>
            <w:pPr>
              <w:spacing w:after="0"/>
            </w:pPr>
            <w:r/>
            <w:r>
              <w:rPr>
                <w:rFonts w:ascii="Aptos" w:hAnsi="Aptos"/>
                <w:b/>
                <w:color w:val="1F1F1F"/>
                <w:sz w:val="18"/>
              </w:rPr>
              <w:t>Reproducibility</w:t>
            </w:r>
          </w:p>
        </w:tc>
        <w:tc>
          <w:tcPr>
            <w:tcW w:type="dxa" w:w="5184"/>
            <w:vAlign w:val="center"/>
            <w:shd w:fill="F2F2F2"/>
          </w:tcPr>
          <w:p>
            <w:pPr>
              <w:spacing w:after="0"/>
            </w:pPr>
            <w:r/>
            <w:r>
              <w:rPr>
                <w:rFonts w:ascii="Aptos" w:hAnsi="Aptos"/>
                <w:b w:val="0"/>
                <w:color w:val="1F1F1F"/>
                <w:sz w:val="18"/>
              </w:rPr>
              <w:t>The notebook should run from top to bottom without errors using the raw CSV and listed libraries.</w:t>
            </w:r>
          </w:p>
        </w:tc>
      </w:tr>
      <w:tr>
        <w:tc>
          <w:tcPr>
            <w:tcW w:type="dxa" w:w="5184"/>
            <w:vAlign w:val="center"/>
            <w:shd w:fill="FFFFFF"/>
          </w:tcPr>
          <w:p>
            <w:pPr>
              <w:spacing w:after="0"/>
            </w:pPr>
            <w:r/>
            <w:r>
              <w:rPr>
                <w:rFonts w:ascii="Aptos" w:hAnsi="Aptos"/>
                <w:b/>
                <w:color w:val="1F1F1F"/>
                <w:sz w:val="18"/>
              </w:rPr>
              <w:t>Data Integrity</w:t>
            </w:r>
          </w:p>
        </w:tc>
        <w:tc>
          <w:tcPr>
            <w:tcW w:type="dxa" w:w="5184"/>
            <w:vAlign w:val="center"/>
            <w:shd w:fill="FFFFFF"/>
          </w:tcPr>
          <w:p>
            <w:pPr>
              <w:spacing w:after="0"/>
            </w:pPr>
            <w:r/>
            <w:r>
              <w:rPr>
                <w:rFonts w:ascii="Aptos" w:hAnsi="Aptos"/>
                <w:b w:val="0"/>
                <w:color w:val="1F1F1F"/>
                <w:sz w:val="18"/>
              </w:rPr>
              <w:t>The original raw dataset must remain unchanged.</w:t>
            </w:r>
          </w:p>
        </w:tc>
      </w:tr>
      <w:tr>
        <w:tc>
          <w:tcPr>
            <w:tcW w:type="dxa" w:w="5184"/>
            <w:vAlign w:val="center"/>
            <w:shd w:fill="F2F2F2"/>
          </w:tcPr>
          <w:p>
            <w:pPr>
              <w:spacing w:after="0"/>
            </w:pPr>
            <w:r/>
            <w:r>
              <w:rPr>
                <w:rFonts w:ascii="Aptos" w:hAnsi="Aptos"/>
                <w:b/>
                <w:color w:val="1F1F1F"/>
                <w:sz w:val="18"/>
              </w:rPr>
              <w:t>Readability</w:t>
            </w:r>
          </w:p>
        </w:tc>
        <w:tc>
          <w:tcPr>
            <w:tcW w:type="dxa" w:w="5184"/>
            <w:vAlign w:val="center"/>
            <w:shd w:fill="F2F2F2"/>
          </w:tcPr>
          <w:p>
            <w:pPr>
              <w:spacing w:after="0"/>
            </w:pPr>
            <w:r/>
            <w:r>
              <w:rPr>
                <w:rFonts w:ascii="Aptos" w:hAnsi="Aptos"/>
                <w:b w:val="0"/>
                <w:color w:val="1F1F1F"/>
                <w:sz w:val="18"/>
              </w:rPr>
              <w:t>Use clear section headings, meaningful variable names and readable visualizations.</w:t>
            </w:r>
          </w:p>
        </w:tc>
      </w:tr>
      <w:tr>
        <w:tc>
          <w:tcPr>
            <w:tcW w:type="dxa" w:w="5184"/>
            <w:vAlign w:val="center"/>
            <w:shd w:fill="FFFFFF"/>
          </w:tcPr>
          <w:p>
            <w:pPr>
              <w:spacing w:after="0"/>
            </w:pPr>
            <w:r/>
            <w:r>
              <w:rPr>
                <w:rFonts w:ascii="Aptos" w:hAnsi="Aptos"/>
                <w:b/>
                <w:color w:val="1F1F1F"/>
                <w:sz w:val="18"/>
              </w:rPr>
              <w:t>Transparency</w:t>
            </w:r>
          </w:p>
        </w:tc>
        <w:tc>
          <w:tcPr>
            <w:tcW w:type="dxa" w:w="5184"/>
            <w:vAlign w:val="center"/>
            <w:shd w:fill="FFFFFF"/>
          </w:tcPr>
          <w:p>
            <w:pPr>
              <w:spacing w:after="0"/>
            </w:pPr>
            <w:r/>
            <w:r>
              <w:rPr>
                <w:rFonts w:ascii="Aptos" w:hAnsi="Aptos"/>
                <w:b w:val="0"/>
                <w:color w:val="1F1F1F"/>
                <w:sz w:val="18"/>
              </w:rPr>
              <w:t>Explain cleaning decisions, assumptions and derived features.</w:t>
            </w:r>
          </w:p>
        </w:tc>
      </w:tr>
      <w:tr>
        <w:tc>
          <w:tcPr>
            <w:tcW w:type="dxa" w:w="5184"/>
            <w:vAlign w:val="center"/>
            <w:shd w:fill="F2F2F2"/>
          </w:tcPr>
          <w:p>
            <w:pPr>
              <w:spacing w:after="0"/>
            </w:pPr>
            <w:r/>
            <w:r>
              <w:rPr>
                <w:rFonts w:ascii="Aptos" w:hAnsi="Aptos"/>
                <w:b/>
                <w:color w:val="1F1F1F"/>
                <w:sz w:val="18"/>
              </w:rPr>
              <w:t>Accuracy</w:t>
            </w:r>
          </w:p>
        </w:tc>
        <w:tc>
          <w:tcPr>
            <w:tcW w:type="dxa" w:w="5184"/>
            <w:vAlign w:val="center"/>
            <w:shd w:fill="F2F2F2"/>
          </w:tcPr>
          <w:p>
            <w:pPr>
              <w:spacing w:after="0"/>
            </w:pPr>
            <w:r/>
            <w:r>
              <w:rPr>
                <w:rFonts w:ascii="Aptos" w:hAnsi="Aptos"/>
                <w:b w:val="0"/>
                <w:color w:val="1F1F1F"/>
                <w:sz w:val="18"/>
              </w:rPr>
              <w:t>Numerical findings stated in the report must match notebook outputs.</w:t>
            </w:r>
          </w:p>
        </w:tc>
      </w:tr>
      <w:tr>
        <w:tc>
          <w:tcPr>
            <w:tcW w:type="dxa" w:w="5184"/>
            <w:vAlign w:val="center"/>
            <w:shd w:fill="FFFFFF"/>
          </w:tcPr>
          <w:p>
            <w:pPr>
              <w:spacing w:after="0"/>
            </w:pPr>
            <w:r/>
            <w:r>
              <w:rPr>
                <w:rFonts w:ascii="Aptos" w:hAnsi="Aptos"/>
                <w:b/>
                <w:color w:val="1F1F1F"/>
                <w:sz w:val="18"/>
              </w:rPr>
              <w:t>Presentation</w:t>
            </w:r>
          </w:p>
        </w:tc>
        <w:tc>
          <w:tcPr>
            <w:tcW w:type="dxa" w:w="5184"/>
            <w:vAlign w:val="center"/>
            <w:shd w:fill="FFFFFF"/>
          </w:tcPr>
          <w:p>
            <w:pPr>
              <w:spacing w:after="0"/>
            </w:pPr>
            <w:r/>
            <w:r>
              <w:rPr>
                <w:rFonts w:ascii="Aptos" w:hAnsi="Aptos"/>
                <w:b w:val="0"/>
                <w:color w:val="1F1F1F"/>
                <w:sz w:val="18"/>
              </w:rPr>
              <w:t>Charts must include appropriate titles, axis labels, legends and readable formatting.</w:t>
            </w:r>
          </w:p>
        </w:tc>
      </w:tr>
      <w:tr>
        <w:tc>
          <w:tcPr>
            <w:tcW w:type="dxa" w:w="5184"/>
            <w:vAlign w:val="center"/>
            <w:shd w:fill="F2F2F2"/>
          </w:tcPr>
          <w:p>
            <w:pPr>
              <w:spacing w:after="0"/>
            </w:pPr>
            <w:r/>
            <w:r>
              <w:rPr>
                <w:rFonts w:ascii="Aptos" w:hAnsi="Aptos"/>
                <w:b/>
                <w:color w:val="1F1F1F"/>
                <w:sz w:val="18"/>
              </w:rPr>
              <w:t>Scope Control</w:t>
            </w:r>
          </w:p>
        </w:tc>
        <w:tc>
          <w:tcPr>
            <w:tcW w:type="dxa" w:w="5184"/>
            <w:vAlign w:val="center"/>
            <w:shd w:fill="F2F2F2"/>
          </w:tcPr>
          <w:p>
            <w:pPr>
              <w:spacing w:after="0"/>
            </w:pPr>
            <w:r/>
            <w:r>
              <w:rPr>
                <w:rFonts w:ascii="Aptos" w:hAnsi="Aptos"/>
                <w:b w:val="0"/>
                <w:color w:val="1F1F1F"/>
                <w:sz w:val="18"/>
              </w:rPr>
              <w:t>The project remains Python-only and does not use SQL or Power BI.</w:t>
            </w:r>
          </w:p>
        </w:tc>
      </w:tr>
    </w:tbl>
    <w:p>
      <w:pPr>
        <w:pStyle w:val="Heading1"/>
      </w:pPr>
      <w:r>
        <w:t>9. Deliverables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pPr>
            <w:r/>
            <w:r>
              <w:rPr>
                <w:rFonts w:ascii="Aptos" w:hAnsi="Aptos"/>
                <w:b/>
                <w:color w:val="FFFFFF"/>
                <w:sz w:val="18"/>
              </w:rPr>
              <w:t>Deliverable</w:t>
            </w:r>
          </w:p>
        </w:tc>
        <w:tc>
          <w:tcPr>
            <w:tcW w:type="dxa" w:w="5184"/>
            <w:vAlign w:val="center"/>
            <w:shd w:fill="17365D"/>
          </w:tcPr>
          <w:p>
            <w:pPr>
              <w:spacing w:after="0"/>
            </w:pPr>
            <w:r/>
            <w:r>
              <w:rPr>
                <w:rFonts w:ascii="Aptos" w:hAnsi="Aptos"/>
                <w:b/>
                <w:color w:val="FFFFFF"/>
                <w:sz w:val="18"/>
              </w:rPr>
              <w:t>Description</w:t>
            </w:r>
          </w:p>
        </w:tc>
      </w:tr>
      <w:tr>
        <w:tc>
          <w:tcPr>
            <w:tcW w:type="dxa" w:w="5184"/>
            <w:vAlign w:val="center"/>
            <w:shd w:fill="F2F2F2"/>
          </w:tcPr>
          <w:p>
            <w:pPr>
              <w:spacing w:after="0"/>
            </w:pPr>
            <w:r/>
            <w:r>
              <w:rPr>
                <w:rFonts w:ascii="Aptos" w:hAnsi="Aptos"/>
                <w:b/>
                <w:color w:val="1F1F1F"/>
                <w:sz w:val="18"/>
              </w:rPr>
              <w:t>online_shoppers_intention.csv</w:t>
            </w:r>
          </w:p>
        </w:tc>
        <w:tc>
          <w:tcPr>
            <w:tcW w:type="dxa" w:w="5184"/>
            <w:vAlign w:val="center"/>
            <w:shd w:fill="F2F2F2"/>
          </w:tcPr>
          <w:p>
            <w:pPr>
              <w:spacing w:after="0"/>
            </w:pPr>
            <w:r/>
            <w:r>
              <w:rPr>
                <w:rFonts w:ascii="Aptos" w:hAnsi="Aptos"/>
                <w:b w:val="0"/>
                <w:color w:val="1F1F1F"/>
                <w:sz w:val="18"/>
              </w:rPr>
              <w:t>Original raw dataset exactly as obtained from the source.</w:t>
            </w:r>
          </w:p>
        </w:tc>
      </w:tr>
      <w:tr>
        <w:tc>
          <w:tcPr>
            <w:tcW w:type="dxa" w:w="5184"/>
            <w:vAlign w:val="center"/>
            <w:shd w:fill="FFFFFF"/>
          </w:tcPr>
          <w:p>
            <w:pPr>
              <w:spacing w:after="0"/>
            </w:pPr>
            <w:r/>
            <w:r>
              <w:rPr>
                <w:rFonts w:ascii="Aptos" w:hAnsi="Aptos"/>
                <w:b/>
                <w:color w:val="1F1F1F"/>
                <w:sz w:val="18"/>
              </w:rPr>
              <w:t>E-Commerce_Customer_Analysis.ipynb</w:t>
            </w:r>
          </w:p>
        </w:tc>
        <w:tc>
          <w:tcPr>
            <w:tcW w:type="dxa" w:w="5184"/>
            <w:vAlign w:val="center"/>
            <w:shd w:fill="FFFFFF"/>
          </w:tcPr>
          <w:p>
            <w:pPr>
              <w:spacing w:after="0"/>
            </w:pPr>
            <w:r/>
            <w:r>
              <w:rPr>
                <w:rFonts w:ascii="Aptos" w:hAnsi="Aptos"/>
                <w:b w:val="0"/>
                <w:color w:val="1F1F1F"/>
                <w:sz w:val="18"/>
              </w:rPr>
              <w:t>Notebook containing Python code, preprocessing, EDA, 10+ visualizations, Markdown explanations and insights.</w:t>
            </w:r>
          </w:p>
        </w:tc>
      </w:tr>
      <w:tr>
        <w:tc>
          <w:tcPr>
            <w:tcW w:type="dxa" w:w="5184"/>
            <w:vAlign w:val="center"/>
            <w:shd w:fill="F2F2F2"/>
          </w:tcPr>
          <w:p>
            <w:pPr>
              <w:spacing w:after="0"/>
            </w:pPr>
            <w:r/>
            <w:r>
              <w:rPr>
                <w:rFonts w:ascii="Aptos" w:hAnsi="Aptos"/>
                <w:b/>
                <w:color w:val="1F1F1F"/>
                <w:sz w:val="18"/>
              </w:rPr>
              <w:t>Project SRS</w:t>
            </w:r>
          </w:p>
        </w:tc>
        <w:tc>
          <w:tcPr>
            <w:tcW w:type="dxa" w:w="5184"/>
            <w:vAlign w:val="center"/>
            <w:shd w:fill="F2F2F2"/>
          </w:tcPr>
          <w:p>
            <w:pPr>
              <w:spacing w:after="0"/>
            </w:pPr>
            <w:r/>
            <w:r>
              <w:rPr>
                <w:rFonts w:ascii="Aptos" w:hAnsi="Aptos"/>
                <w:b w:val="0"/>
                <w:color w:val="1F1F1F"/>
                <w:sz w:val="18"/>
              </w:rPr>
              <w:t>This requirements specification.</w:t>
            </w:r>
          </w:p>
        </w:tc>
      </w:tr>
      <w:tr>
        <w:tc>
          <w:tcPr>
            <w:tcW w:type="dxa" w:w="5184"/>
            <w:vAlign w:val="center"/>
            <w:shd w:fill="FFFFFF"/>
          </w:tcPr>
          <w:p>
            <w:pPr>
              <w:spacing w:after="0"/>
            </w:pPr>
            <w:r/>
            <w:r>
              <w:rPr>
                <w:rFonts w:ascii="Aptos" w:hAnsi="Aptos"/>
                <w:b/>
                <w:color w:val="1F1F1F"/>
                <w:sz w:val="18"/>
              </w:rPr>
              <w:t>GitHub Repository</w:t>
            </w:r>
          </w:p>
        </w:tc>
        <w:tc>
          <w:tcPr>
            <w:tcW w:type="dxa" w:w="5184"/>
            <w:vAlign w:val="center"/>
            <w:shd w:fill="FFFFFF"/>
          </w:tcPr>
          <w:p>
            <w:pPr>
              <w:spacing w:after="0"/>
            </w:pPr>
            <w:r/>
            <w:r>
              <w:rPr>
                <w:rFonts w:ascii="Aptos" w:hAnsi="Aptos"/>
                <w:b w:val="0"/>
                <w:color w:val="1F1F1F"/>
                <w:sz w:val="18"/>
              </w:rPr>
              <w:t>Project repository containing the raw dataset and final project files.</w:t>
            </w:r>
          </w:p>
        </w:tc>
      </w:tr>
    </w:tbl>
    <w:p>
      <w:pPr>
        <w:pStyle w:val="Heading1"/>
      </w:pPr>
      <w:r>
        <w:t>10. Acceptance Criteria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pPr>
            <w:r/>
            <w:r>
              <w:rPr>
                <w:rFonts w:ascii="Aptos" w:hAnsi="Aptos"/>
                <w:b/>
                <w:color w:val="FFFFFF"/>
                <w:sz w:val="18"/>
              </w:rPr>
              <w:t>Rubric Area</w:t>
            </w:r>
          </w:p>
        </w:tc>
        <w:tc>
          <w:tcPr>
            <w:tcW w:type="dxa" w:w="5184"/>
            <w:vAlign w:val="center"/>
            <w:shd w:fill="17365D"/>
          </w:tcPr>
          <w:p>
            <w:pPr>
              <w:spacing w:after="0"/>
            </w:pPr>
            <w:r/>
            <w:r>
              <w:rPr>
                <w:rFonts w:ascii="Aptos" w:hAnsi="Aptos"/>
                <w:b/>
                <w:color w:val="FFFFFF"/>
                <w:sz w:val="18"/>
              </w:rPr>
              <w:t>Criterion for This Project</w:t>
            </w:r>
          </w:p>
        </w:tc>
      </w:tr>
      <w:tr>
        <w:tc>
          <w:tcPr>
            <w:tcW w:type="dxa" w:w="5184"/>
            <w:vAlign w:val="center"/>
            <w:shd w:fill="F2F2F2"/>
          </w:tcPr>
          <w:p>
            <w:pPr>
              <w:spacing w:after="0"/>
            </w:pPr>
            <w:r/>
            <w:r>
              <w:rPr>
                <w:rFonts w:ascii="Aptos" w:hAnsi="Aptos"/>
                <w:b/>
                <w:color w:val="1F1F1F"/>
                <w:sz w:val="18"/>
              </w:rPr>
              <w:t>Problem &amp; Dataset (10)</w:t>
            </w:r>
          </w:p>
        </w:tc>
        <w:tc>
          <w:tcPr>
            <w:tcW w:type="dxa" w:w="5184"/>
            <w:vAlign w:val="center"/>
            <w:shd w:fill="F2F2F2"/>
          </w:tcPr>
          <w:p>
            <w:pPr>
              <w:spacing w:after="0"/>
            </w:pPr>
            <w:r/>
            <w:r>
              <w:rPr>
                <w:rFonts w:ascii="Aptos" w:hAnsi="Aptos"/>
                <w:b w:val="0"/>
                <w:color w:val="1F1F1F"/>
                <w:sz w:val="18"/>
              </w:rPr>
              <w:t>Clear e-commerce problem statement and a public dataset with more than 500 records and 10+ columns.</w:t>
            </w:r>
          </w:p>
        </w:tc>
      </w:tr>
      <w:tr>
        <w:tc>
          <w:tcPr>
            <w:tcW w:type="dxa" w:w="5184"/>
            <w:vAlign w:val="center"/>
            <w:shd w:fill="FFFFFF"/>
          </w:tcPr>
          <w:p>
            <w:pPr>
              <w:spacing w:after="0"/>
            </w:pPr>
            <w:r/>
            <w:r>
              <w:rPr>
                <w:rFonts w:ascii="Aptos" w:hAnsi="Aptos"/>
                <w:b/>
                <w:color w:val="1F1F1F"/>
                <w:sz w:val="18"/>
              </w:rPr>
              <w:t>Cleaning &amp; Preprocessing (10)</w:t>
            </w:r>
          </w:p>
        </w:tc>
        <w:tc>
          <w:tcPr>
            <w:tcW w:type="dxa" w:w="5184"/>
            <w:vAlign w:val="center"/>
            <w:shd w:fill="FFFFFF"/>
          </w:tcPr>
          <w:p>
            <w:pPr>
              <w:spacing w:after="0"/>
            </w:pPr>
            <w:r/>
            <w:r>
              <w:rPr>
                <w:rFonts w:ascii="Aptos" w:hAnsi="Aptos"/>
                <w:b w:val="0"/>
                <w:color w:val="1F1F1F"/>
                <w:sz w:val="18"/>
              </w:rPr>
              <w:t>Data-quality checks are performed, duplicates are handled and preprocessing decisions are documented.</w:t>
            </w:r>
          </w:p>
        </w:tc>
      </w:tr>
      <w:tr>
        <w:tc>
          <w:tcPr>
            <w:tcW w:type="dxa" w:w="5184"/>
            <w:vAlign w:val="center"/>
            <w:shd w:fill="F2F2F2"/>
          </w:tcPr>
          <w:p>
            <w:pPr>
              <w:spacing w:after="0"/>
            </w:pPr>
            <w:r/>
            <w:r>
              <w:rPr>
                <w:rFonts w:ascii="Aptos" w:hAnsi="Aptos"/>
                <w:b/>
                <w:color w:val="1F1F1F"/>
                <w:sz w:val="18"/>
              </w:rPr>
              <w:t>EDA &amp; Visualizations (15)</w:t>
            </w:r>
          </w:p>
        </w:tc>
        <w:tc>
          <w:tcPr>
            <w:tcW w:type="dxa" w:w="5184"/>
            <w:vAlign w:val="center"/>
            <w:shd w:fill="F2F2F2"/>
          </w:tcPr>
          <w:p>
            <w:pPr>
              <w:spacing w:after="0"/>
            </w:pPr>
            <w:r/>
            <w:r>
              <w:rPr>
                <w:rFonts w:ascii="Aptos" w:hAnsi="Aptos"/>
                <w:b w:val="0"/>
                <w:color w:val="1F1F1F"/>
                <w:sz w:val="18"/>
              </w:rPr>
              <w:t>Univariate, bivariate and multivariate analysis with at least 10 different well-labelled visualizations.</w:t>
            </w:r>
          </w:p>
        </w:tc>
      </w:tr>
      <w:tr>
        <w:tc>
          <w:tcPr>
            <w:tcW w:type="dxa" w:w="5184"/>
            <w:vAlign w:val="center"/>
            <w:shd w:fill="FFFFFF"/>
          </w:tcPr>
          <w:p>
            <w:pPr>
              <w:spacing w:after="0"/>
            </w:pPr>
            <w:r/>
            <w:r>
              <w:rPr>
                <w:rFonts w:ascii="Aptos" w:hAnsi="Aptos"/>
                <w:b/>
                <w:color w:val="1F1F1F"/>
                <w:sz w:val="18"/>
              </w:rPr>
              <w:t>Documentation &amp; Insights (15)</w:t>
            </w:r>
          </w:p>
        </w:tc>
        <w:tc>
          <w:tcPr>
            <w:tcW w:type="dxa" w:w="5184"/>
            <w:vAlign w:val="center"/>
            <w:shd w:fill="FFFFFF"/>
          </w:tcPr>
          <w:p>
            <w:pPr>
              <w:spacing w:after="0"/>
            </w:pPr>
            <w:r/>
            <w:r>
              <w:rPr>
                <w:rFonts w:ascii="Aptos" w:hAnsi="Aptos"/>
                <w:b w:val="0"/>
                <w:color w:val="1F1F1F"/>
                <w:sz w:val="18"/>
              </w:rPr>
              <w:t>Clear Markdown documentation, at least 5 key insights and a concluding summary.</w:t>
            </w:r>
          </w:p>
        </w:tc>
      </w:tr>
    </w:tbl>
    <w:p>
      <w:pPr>
        <w:pStyle w:val="Heading1"/>
      </w:pPr>
      <w:r>
        <w:t>11. Risks and Limitations</w:t>
      </w:r>
    </w:p>
    <w:p>
      <w:pPr>
        <w:pStyle w:val="ListBullet"/>
        <w:spacing w:after="0"/>
      </w:pPr>
      <w:r>
        <w:t>The dataset records online sessions rather than individual customers, so session-level findings should not automatically be interpreted as individual-customer behaviour.</w:t>
      </w:r>
    </w:p>
    <w:p>
      <w:pPr>
        <w:pStyle w:val="ListBullet"/>
        <w:spacing w:after="0"/>
      </w:pPr>
      <w:r>
        <w:t>Revenue is a binary outcome and the dataset cannot establish that a particular website behaviour causes a purchase.</w:t>
      </w:r>
    </w:p>
    <w:p>
      <w:pPr>
        <w:pStyle w:val="ListBullet"/>
        <w:spacing w:after="0"/>
      </w:pPr>
      <w:r>
        <w:t>Month is available, but exact dates are not, so daily or exact-date trends cannot be evaluated.</w:t>
      </w:r>
    </w:p>
    <w:p>
      <w:pPr>
        <w:pStyle w:val="ListBullet"/>
        <w:spacing w:after="0"/>
      </w:pPr>
      <w:r>
        <w:t>The Revenue classes are imbalanced, with substantially more non-purchasing sessions than purchasing sessions.</w:t>
      </w:r>
    </w:p>
    <w:p>
      <w:pPr>
        <w:pStyle w:val="ListBullet"/>
        <w:spacing w:after="0"/>
      </w:pPr>
      <w:r>
        <w:t>Some categorical attributes are represented by codes; these should be interpreted as categories rather than continuous numerical measures.</w:t>
      </w:r>
    </w:p>
    <w:p>
      <w:pPr>
        <w:pStyle w:val="ListBullet"/>
        <w:spacing w:after="0"/>
      </w:pPr>
      <w:r>
        <w:t>The analysis is limited to variables available in the selected dataset and does not include external customer, product, pricing or transaction-level information.</w:t>
      </w:r>
    </w:p>
    <w:p>
      <w:pPr>
        <w:pStyle w:val="Heading1"/>
      </w:pPr>
      <w:r>
        <w:t>12. Dataset Source</w:t>
      </w:r>
    </w:p>
    <w:p>
      <w:r>
        <w:t>UCI Machine Learning Repository — Online Shoppers Purchasing Intention Dataset</w:t>
      </w:r>
    </w:p>
    <w:p>
      <w:r>
        <w:rPr>
          <w:color w:val="2F75B5"/>
        </w:rPr>
        <w:t>https://archive.ics.uci.edu/dataset/468/online+shoppers+purchasing+intention</w:t>
      </w:r>
    </w:p>
    <w:sectPr w:rsidR="00FC693F" w:rsidRPr="0006063C" w:rsidSect="00034616">
      <w:footerReference w:type="default" r:id="rId9"/>
      <w:head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E-Commerce Customer Behavior and Purchase Intention Analysis  |  SRS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6B78"/>
        <w:sz w:val="16"/>
      </w:rPr>
      <w:t>DATA ANALYTICS FINAL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0F6B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