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D1A85" w14:textId="77777777" w:rsidR="00975543" w:rsidRDefault="00975543">
      <w:pPr>
        <w:divId w:val="1498838526"/>
        <w:rPr>
          <w:rFonts w:eastAsia="Times New Roman"/>
          <w:lang w:val="ro-RO"/>
        </w:rPr>
      </w:pPr>
      <w:r>
        <w:rPr>
          <w:rFonts w:eastAsia="Times New Roman"/>
          <w:noProof/>
          <w:lang w:val="ro-RO"/>
        </w:rPr>
        <w:drawing>
          <wp:inline distT="0" distB="0" distL="0" distR="0" wp14:anchorId="4191877D" wp14:editId="07079BC2">
            <wp:extent cx="7924800" cy="3562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480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F4ACA" w14:textId="77777777" w:rsidR="00975543" w:rsidRDefault="00975543">
      <w:pPr>
        <w:pStyle w:val="Heading2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AI Recommendations</w:t>
      </w:r>
    </w:p>
    <w:p w14:paraId="36450592" w14:textId="77777777" w:rsidR="00975543" w:rsidRDefault="00975543">
      <w:pPr>
        <w:pStyle w:val="Heading3"/>
        <w:divId w:val="1564632999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Market overview</w:t>
      </w:r>
    </w:p>
    <w:p w14:paraId="10F371E2" w14:textId="77777777" w:rsidR="00975543" w:rsidRDefault="00975543">
      <w:pPr>
        <w:pStyle w:val="NormalWeb"/>
        <w:divId w:val="1564632999"/>
        <w:rPr>
          <w:rFonts w:ascii="Calibri" w:hAnsi="Calibri" w:cs="Calibri"/>
          <w:sz w:val="22"/>
          <w:szCs w:val="22"/>
          <w:lang w:val="ro-RO"/>
        </w:rPr>
      </w:pPr>
      <w:r>
        <w:rPr>
          <w:rFonts w:ascii="Calibri" w:hAnsi="Calibri" w:cs="Calibri"/>
          <w:sz w:val="22"/>
          <w:szCs w:val="22"/>
          <w:lang w:val="ro-RO"/>
        </w:rPr>
        <w:t>The real estate market in Sector 2 primarily includes two-room apartments, with surface areas ranging from 50.51 sqm to 65 sqm. There are 30 listings available, showcasing various options for buyers.</w:t>
      </w:r>
    </w:p>
    <w:p w14:paraId="66649549" w14:textId="77777777" w:rsidR="00975543" w:rsidRDefault="00975543">
      <w:pPr>
        <w:pStyle w:val="Heading3"/>
        <w:divId w:val="1564632999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Common characteristics of the listings</w:t>
      </w:r>
    </w:p>
    <w:p w14:paraId="3BBFF579" w14:textId="77777777" w:rsidR="00975543" w:rsidRDefault="00975543">
      <w:pPr>
        <w:numPr>
          <w:ilvl w:val="0"/>
          <w:numId w:val="1"/>
        </w:numPr>
        <w:spacing w:before="100" w:beforeAutospacing="1" w:after="100" w:afterAutospacing="1"/>
        <w:divId w:val="1564632999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Most apartments have two rooms and vary in size from 50 sqm to 65 sqm.</w:t>
      </w:r>
    </w:p>
    <w:p w14:paraId="4E3908A2" w14:textId="77777777" w:rsidR="00975543" w:rsidRDefault="00975543">
      <w:pPr>
        <w:numPr>
          <w:ilvl w:val="0"/>
          <w:numId w:val="1"/>
        </w:numPr>
        <w:spacing w:before="100" w:beforeAutospacing="1" w:after="100" w:afterAutospacing="1"/>
        <w:divId w:val="1564632999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Several listings are located in newer constructions, with completion dates ranging from 2023 to 2026.</w:t>
      </w:r>
    </w:p>
    <w:p w14:paraId="7D0D1B58" w14:textId="77777777" w:rsidR="00975543" w:rsidRDefault="00975543">
      <w:pPr>
        <w:numPr>
          <w:ilvl w:val="0"/>
          <w:numId w:val="1"/>
        </w:numPr>
        <w:spacing w:before="100" w:beforeAutospacing="1" w:after="100" w:afterAutospacing="1"/>
        <w:divId w:val="1564632999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Some apartments offer features like optional parking and modern finishes.</w:t>
      </w:r>
    </w:p>
    <w:p w14:paraId="7ADEFFC4" w14:textId="77777777" w:rsidR="00975543" w:rsidRDefault="00975543">
      <w:pPr>
        <w:numPr>
          <w:ilvl w:val="0"/>
          <w:numId w:val="1"/>
        </w:numPr>
        <w:spacing w:before="100" w:beforeAutospacing="1" w:after="100" w:afterAutospacing="1"/>
        <w:divId w:val="1564632999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Listings include both ready-to-move-in and under-construction properties.</w:t>
      </w:r>
    </w:p>
    <w:p w14:paraId="58070BB2" w14:textId="77777777" w:rsidR="00975543" w:rsidRDefault="00975543">
      <w:pPr>
        <w:pStyle w:val="Heading3"/>
        <w:divId w:val="1564632999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What to consider when choosing an apartment</w:t>
      </w:r>
    </w:p>
    <w:p w14:paraId="2158917E" w14:textId="77777777" w:rsidR="00975543" w:rsidRDefault="00975543">
      <w:pPr>
        <w:numPr>
          <w:ilvl w:val="0"/>
          <w:numId w:val="2"/>
        </w:numPr>
        <w:spacing w:before="100" w:beforeAutospacing="1" w:after="100" w:afterAutospacing="1"/>
        <w:divId w:val="1564632999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Evaluate the apartment’s layout to ensure it meets your needs.</w:t>
      </w:r>
    </w:p>
    <w:p w14:paraId="5DD262D7" w14:textId="77777777" w:rsidR="00975543" w:rsidRDefault="00975543">
      <w:pPr>
        <w:numPr>
          <w:ilvl w:val="0"/>
          <w:numId w:val="2"/>
        </w:numPr>
        <w:spacing w:before="100" w:beforeAutospacing="1" w:after="100" w:afterAutospacing="1"/>
        <w:divId w:val="1564632999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Consider the total surface area to align with your desired living space.</w:t>
      </w:r>
    </w:p>
    <w:p w14:paraId="6B26CAAA" w14:textId="77777777" w:rsidR="00975543" w:rsidRDefault="00975543">
      <w:pPr>
        <w:numPr>
          <w:ilvl w:val="0"/>
          <w:numId w:val="2"/>
        </w:numPr>
        <w:spacing w:before="100" w:beforeAutospacing="1" w:after="100" w:afterAutospacing="1"/>
        <w:divId w:val="1564632999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Check accessibility to transport options for convenient commuting.</w:t>
      </w:r>
    </w:p>
    <w:p w14:paraId="4A39BF90" w14:textId="77777777" w:rsidR="00975543" w:rsidRDefault="00975543">
      <w:pPr>
        <w:pStyle w:val="Heading3"/>
        <w:divId w:val="1564632999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Conclusion</w:t>
      </w:r>
    </w:p>
    <w:p w14:paraId="2476CF0E" w14:textId="77777777" w:rsidR="00975543" w:rsidRDefault="00975543">
      <w:pPr>
        <w:pStyle w:val="NormalWeb"/>
        <w:divId w:val="1564632999"/>
        <w:rPr>
          <w:rFonts w:ascii="Calibri" w:hAnsi="Calibri" w:cs="Calibri"/>
          <w:sz w:val="22"/>
          <w:szCs w:val="22"/>
          <w:lang w:val="ro-RO"/>
        </w:rPr>
      </w:pPr>
      <w:r>
        <w:rPr>
          <w:rFonts w:ascii="Calibri" w:hAnsi="Calibri" w:cs="Calibri"/>
          <w:sz w:val="22"/>
          <w:szCs w:val="22"/>
          <w:lang w:val="ro-RO"/>
        </w:rPr>
        <w:t>Sector 2 offers a wide range of modern two-room apartments suitable for various preferences and budgets. Explore the listings to find a property that fits your lifestyle and needs.</w:t>
      </w:r>
    </w:p>
    <w:p w14:paraId="7CF21A75" w14:textId="77777777" w:rsidR="00975543" w:rsidRDefault="00975543">
      <w:pPr>
        <w:pStyle w:val="Heading2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lastRenderedPageBreak/>
        <w:t>OLX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8290"/>
        <w:gridCol w:w="720"/>
      </w:tblGrid>
      <w:tr w:rsidR="00000000" w14:paraId="5A471226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6EEDFA8E" w14:textId="77777777" w:rsidR="00975543" w:rsidRDefault="00975543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Descriere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3AB203C3" w14:textId="77777777" w:rsidR="00975543" w:rsidRDefault="00975543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Link</w:t>
            </w:r>
          </w:p>
        </w:tc>
      </w:tr>
      <w:tr w:rsidR="00000000" w14:paraId="28F09C6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90327D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2 camere acces rapid Sector 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EDDAD2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6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182883D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AD0DD6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Aparatemnt 2 camere, metrou Berceni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F88C3A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7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1679346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565865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Locuinta spatioasa cu 2 camere, bloc nou - Bd Brancoveanu, Comision 0%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8A089D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8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13B9209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DCCE5A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Pallady-IKEA-Metrou - Parcare Bonus - Dezvoltator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E53899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9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04203BF5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2541D6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modern, Comision 0 - 2 camere spatioase, Metalurgiei, Sect4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5B92EB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0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16D6DC4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A8DFC6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 - Drumul Taberei, Prelungirea Ghencea - Renovat.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9D8A7E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1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6E8B940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BCCE409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PROPRIETAR Vand Apartament 2 camere mobilat pallady nicolae teclu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55041D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2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11FC99B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BA423A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2 camere - Grozavesti Cotroceni - Onix Residence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8BB71D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3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1D95895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2A2EF6F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 - Complet Renovat - Iancului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FC82DE5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4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56014E2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C30F66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Comision 0! Apartament nou, 2 camere finisate modern - Bd Metalurgiei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327D65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5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</w:tbl>
    <w:p w14:paraId="0B200C6E" w14:textId="77777777" w:rsidR="00975543" w:rsidRDefault="00975543">
      <w:pPr>
        <w:pStyle w:val="Heading2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Storia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8298"/>
        <w:gridCol w:w="712"/>
      </w:tblGrid>
      <w:tr w:rsidR="00000000" w14:paraId="084B6F9B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67899EC4" w14:textId="77777777" w:rsidR="00975543" w:rsidRDefault="00975543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Descriere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259CB7FF" w14:textId="77777777" w:rsidR="00975543" w:rsidRDefault="00975543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Link</w:t>
            </w:r>
          </w:p>
        </w:tc>
      </w:tr>
      <w:tr w:rsidR="00000000" w14:paraId="6747B98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05491A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2 camere, zona Nord, comision 0. Avantaj cumparator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D24256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6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30C18DB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A64E08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DIRECT DEZVOLTATOR I AVRIG RESIDENCE I 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80C73C2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7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3E2ABE65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65FD06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Vanzare 2 cam. DACIA, Piata Gemeni, str. V. Lascar, SU 68mp, ST. 94mp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A87F5C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8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2AD38D9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D6F798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2 camere, lux, bloc 2016 – zonă centrală exclusivistă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E53FF6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9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68630492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0ECCAA8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 | GARA OBOR | LOC DE PARCARE OPTIONAL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2743DB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0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5BB30D7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B330FA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 | GARA OBOR | LOC DE PARCARE OPTIONAL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6ABBCA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1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47C8E8C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18B3AB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2 camere Aviatiei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B1A9B8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2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0E3DF45E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96507E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Studio Dublu – Cloud 9 Pipera | Mobilat Nou | Parcare Subterana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E9AA878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3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5EB8420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D46108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Complex GREEN POINT Basarabiei, 2 camere si parcare suprat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9B7A86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4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4DC3AA41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C97D66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2 CAM, 50mp utili + 4mp logie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DCAC1E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5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</w:tbl>
    <w:p w14:paraId="666751A8" w14:textId="77777777" w:rsidR="00975543" w:rsidRDefault="00975543">
      <w:pPr>
        <w:pStyle w:val="Heading2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Imobiliare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1528"/>
        <w:gridCol w:w="1624"/>
        <w:gridCol w:w="1654"/>
        <w:gridCol w:w="3248"/>
        <w:gridCol w:w="956"/>
      </w:tblGrid>
      <w:tr w:rsidR="00000000" w14:paraId="0D6EF483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24B49644" w14:textId="77777777" w:rsidR="00975543" w:rsidRDefault="00975543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3EF56853" w14:textId="77777777" w:rsidR="00975543" w:rsidRDefault="00975543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Suprafata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67B005C7" w14:textId="77777777" w:rsidR="00975543" w:rsidRDefault="00975543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Etaj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66DA8406" w14:textId="77777777" w:rsidR="00975543" w:rsidRDefault="00975543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6807C720" w14:textId="77777777" w:rsidR="00975543" w:rsidRDefault="00975543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Link</w:t>
            </w:r>
          </w:p>
        </w:tc>
      </w:tr>
      <w:tr w:rsidR="00000000" w14:paraId="5A890C6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A70FEA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1A8B67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53,64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62D0F3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F6CEA6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627E03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6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0C2FF40E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ADF162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A122340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50,51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DF489B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4 / 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4F153E7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2025 (Finalizată)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2C867C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7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52C0363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6B2689F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6463B2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57,38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516587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8B0B8EC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EB2F726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8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5EF89C9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ED75F0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D23F5E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62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ED5E86B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3 / 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422097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Bloc de apartamente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6E94B40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9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0E7FBEC5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9CD5A8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5BD3E5C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57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0E2F55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4 / 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3AAD8A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2025 (Finalizată)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D2062EB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30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489C88D5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5C64689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8CCDBD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64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BD8893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1 / 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82D6318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3F5493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31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46DE5A7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3A2FEB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4D0A5D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53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9349E8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6 / 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8724FE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2024 (Finalizată)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A30AB3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32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1E8373DE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41F846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DE7C3C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65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E50C55D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5 / 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B06A23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E48308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33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2928933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00DAB3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D2D0B5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57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9D74C3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2 / 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9541D8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2016 (Finalizată)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0BCF9D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34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16DB21A0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4A3EB37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834EBB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52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704D27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2 / 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4C9654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1982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2FE118" w14:textId="77777777" w:rsidR="00975543" w:rsidRDefault="0097554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35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</w:tbl>
    <w:p w14:paraId="6FA5AAAC" w14:textId="77777777" w:rsidR="00975543" w:rsidRDefault="00975543">
      <w:pPr>
        <w:rPr>
          <w:rFonts w:eastAsia="Times New Roman"/>
        </w:rPr>
      </w:pPr>
    </w:p>
    <w:sectPr w:rsidR="0000000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8F1F76"/>
    <w:multiLevelType w:val="multilevel"/>
    <w:tmpl w:val="E536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13B2B7E"/>
    <w:multiLevelType w:val="multilevel"/>
    <w:tmpl w:val="54A46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9904585">
    <w:abstractNumId w:val="0"/>
  </w:num>
  <w:num w:numId="2" w16cid:durableId="18596117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543"/>
    <w:rsid w:val="00975543"/>
    <w:rsid w:val="00A91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5568D0"/>
  <w15:chartTrackingRefBased/>
  <w15:docId w15:val="{7875A545-E7D0-486E-BB96-1CC90E2AC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8838526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29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olx.ro/d/oferta/apartament-2-camere-grozavesti-cotroceni-onix-residence-IDka00u.html" TargetMode="External"/><Relationship Id="rId18" Type="http://schemas.openxmlformats.org/officeDocument/2006/relationships/hyperlink" Target="https://www.storia.ro/ro/oferta/vanzare-2-cam-dacia-piata-gemeni-str-v-lascar-su-68mp-st-94mp-IDELK4" TargetMode="External"/><Relationship Id="rId26" Type="http://schemas.openxmlformats.org/officeDocument/2006/relationships/hyperlink" Target="https://www.imobiliare.ro/oferta/apartament-de-vanzare-sector-2-tei-2-camere-270815843" TargetMode="External"/><Relationship Id="rId21" Type="http://schemas.openxmlformats.org/officeDocument/2006/relationships/hyperlink" Target="https://www.storia.ro/ro/oferta/2-camere-gara-obor-loc-de-parcare-optional-IDFDf1" TargetMode="External"/><Relationship Id="rId34" Type="http://schemas.openxmlformats.org/officeDocument/2006/relationships/hyperlink" Target="https://www.imobiliare.ro/oferta/apartament-de-vanzare-sector-2-iancului-mobilat-2-camere-273981356" TargetMode="External"/><Relationship Id="rId7" Type="http://schemas.openxmlformats.org/officeDocument/2006/relationships/hyperlink" Target="https://www.storia.ro/ro/oferta/aparatemnt-2-camere-metrou-berceni-IDFjOn.html" TargetMode="External"/><Relationship Id="rId12" Type="http://schemas.openxmlformats.org/officeDocument/2006/relationships/hyperlink" Target="https://www.olx.ro/d/oferta/proprietar-vand-apartament-2-camere-mobilat-pallady-nicolae-teclu-IDjVgqT.html" TargetMode="External"/><Relationship Id="rId17" Type="http://schemas.openxmlformats.org/officeDocument/2006/relationships/hyperlink" Target="https://www.storia.ro/ro/oferta/direct-dezvoltator-i-avrig-residence-i-2-camere-IDDdT7" TargetMode="External"/><Relationship Id="rId25" Type="http://schemas.openxmlformats.org/officeDocument/2006/relationships/hyperlink" Target="https://www.storia.ro/ro/oferta/apartament-2-cam-50mp-utili-4mp-logie-IDFGyz" TargetMode="External"/><Relationship Id="rId33" Type="http://schemas.openxmlformats.org/officeDocument/2006/relationships/hyperlink" Target="https://www.imobiliare.ro/oferta/apartament-de-vanzare-sector-2-baicului-2-camere-254884288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storia.ro/ro/oferta/apartament-2-camere-zona-nord-comision-0-avantaj-cumparator-IDFYdf" TargetMode="External"/><Relationship Id="rId20" Type="http://schemas.openxmlformats.org/officeDocument/2006/relationships/hyperlink" Target="https://www.storia.ro/ro/oferta/2-camere-gara-obor-loc-de-parcare-optional-IDFDcc" TargetMode="External"/><Relationship Id="rId29" Type="http://schemas.openxmlformats.org/officeDocument/2006/relationships/hyperlink" Target="https://www.imobiliare.ro/oferta/apartament-de-vanzare-sector-2-pantelimon-2-camere-274076204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storia.ro/ro/oferta/apartament-2-camere-acces-rapid-sector-6-IDFY8Z.html" TargetMode="External"/><Relationship Id="rId11" Type="http://schemas.openxmlformats.org/officeDocument/2006/relationships/hyperlink" Target="https://www.olx.ro/d/oferta/2-camere-drumul-taberei-prelungirea-ghencea-renovat-IDk3AvL.html" TargetMode="External"/><Relationship Id="rId24" Type="http://schemas.openxmlformats.org/officeDocument/2006/relationships/hyperlink" Target="https://www.storia.ro/ro/oferta/apartament-complex-green-point-basarabiei-2-camere-si-parcare-suprat-IDG1a4" TargetMode="External"/><Relationship Id="rId32" Type="http://schemas.openxmlformats.org/officeDocument/2006/relationships/hyperlink" Target="https://www.imobiliare.ro/oferta/apartament-de-vanzare-sector-2-pantelimon-2-camere-273980468" TargetMode="External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hyperlink" Target="https://www.storia.ro/ro/oferta/comision-0-apartament-nou-2-camere-finisate-modern-bd-metalurgiei-IDFejV.html" TargetMode="External"/><Relationship Id="rId23" Type="http://schemas.openxmlformats.org/officeDocument/2006/relationships/hyperlink" Target="https://www.storia.ro/ro/oferta/studio-dublu-cloud-9-pipera-mobilat-nou-parcare-subterana-IDFwvY" TargetMode="External"/><Relationship Id="rId28" Type="http://schemas.openxmlformats.org/officeDocument/2006/relationships/hyperlink" Target="https://www.imobiliare.ro/oferta/apartament-de-vanzare-sector-2-tei-2-camere-270531818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www.storia.ro/ro/oferta/apartament-modern-comision-0-2-camere-spatioase-metalurgiei-sect4-IDEZPa.html" TargetMode="External"/><Relationship Id="rId19" Type="http://schemas.openxmlformats.org/officeDocument/2006/relationships/hyperlink" Target="https://www.storia.ro/ro/oferta/apartament-2-camere-lux-bloc-2016-zon-central-exclusivist-IDFVTM" TargetMode="External"/><Relationship Id="rId31" Type="http://schemas.openxmlformats.org/officeDocument/2006/relationships/hyperlink" Target="https://www.imobiliare.ro/oferta/apartament-de-vanzare-sector-2-pantelimon-2-camere-27398045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toria.ro/ro/oferta/pallady-ikea-metrou-parcare-bonus-dezvoltator-IDFZPZ.html" TargetMode="External"/><Relationship Id="rId14" Type="http://schemas.openxmlformats.org/officeDocument/2006/relationships/hyperlink" Target="https://www.olx.ro/d/oferta/2-camere-complet-renovat-iancului-IDk3AL9.html" TargetMode="External"/><Relationship Id="rId22" Type="http://schemas.openxmlformats.org/officeDocument/2006/relationships/hyperlink" Target="https://www.storia.ro/ro/oferta/apartament-2-camere-aviatiei-IDBDLo" TargetMode="External"/><Relationship Id="rId27" Type="http://schemas.openxmlformats.org/officeDocument/2006/relationships/hyperlink" Target="https://www.imobiliare.ro/oferta/apartament-de-vanzare-sector-2-tei-2-camere-270815694" TargetMode="External"/><Relationship Id="rId30" Type="http://schemas.openxmlformats.org/officeDocument/2006/relationships/hyperlink" Target="https://www.imobiliare.ro/oferta/apartament-de-vanzare-sector-2-lacul-tei-2-camere-272455856" TargetMode="External"/><Relationship Id="rId35" Type="http://schemas.openxmlformats.org/officeDocument/2006/relationships/hyperlink" Target="https://www.imobiliare.ro/oferta/apartament-de-vanzare-sector-2-iancului-mobilat-2-camere-271942337" TargetMode="External"/><Relationship Id="rId8" Type="http://schemas.openxmlformats.org/officeDocument/2006/relationships/hyperlink" Target="https://www.storia.ro/ro/oferta/locuinta-spatioasa-cu-2-camere-bloc-nou-bd-brancoveanu-comision-0-IDEU5w.html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898</Words>
  <Characters>5121</Characters>
  <Application>Microsoft Office Word</Application>
  <DocSecurity>0</DocSecurity>
  <Lines>42</Lines>
  <Paragraphs>12</Paragraphs>
  <ScaleCrop>false</ScaleCrop>
  <Company/>
  <LinksUpToDate>false</LinksUpToDate>
  <CharactersWithSpaces>6007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Real Estate Report</dc:title>
  <dc:subject/>
  <dc:creator>ANDRA-MIHAELA ANDRUTA</dc:creator>
  <cp:keywords/>
  <dc:description/>
  <cp:lastModifiedBy>ANDRA-MIHAELA ANDRUTA</cp:lastModifiedBy>
  <cp:revision>2</cp:revision>
  <dcterms:created xsi:type="dcterms:W3CDTF">2026-01-14T11:34:00Z</dcterms:created>
  <dcterms:modified xsi:type="dcterms:W3CDTF">2026-01-14T11:34:00Z</dcterms:modified>
</cp:coreProperties>
</file>