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BF9" w:rsidRDefault="00E12BF9" w:rsidP="00E12BF9">
      <w:pPr>
        <w:pStyle w:val="Title"/>
      </w:pPr>
      <w:r>
        <w:t>Report Sections 4 and 5</w:t>
      </w:r>
    </w:p>
    <w:p w:rsidR="00E12BF9" w:rsidRDefault="00E12BF9" w:rsidP="00E12BF9">
      <w:pPr>
        <w:pStyle w:val="Heading1"/>
      </w:pPr>
      <w:bookmarkStart w:id="0" w:name="_GoBack"/>
      <w:bookmarkEnd w:id="0"/>
      <w:r>
        <w:t>4. Comparison of Knowledge-Based Methods (CLO 3)</w:t>
      </w:r>
    </w:p>
    <w:p w:rsidR="00E12BF9" w:rsidRDefault="00E12BF9" w:rsidP="00E12BF9">
      <w:pPr>
        <w:spacing w:after="120"/>
      </w:pPr>
      <w:r>
        <w:t>Four approaches could be used to diagnose faults in an industrial machine tool and recommend maintenance actions: rule-based reasoning, ontology-based reasoning, graph-based reasoning (a knowledge graph) and machine learning. This section compares them for our problem and explains the choice made.</w:t>
      </w:r>
    </w:p>
    <w:p w:rsidR="00E12BF9" w:rsidRDefault="00E12BF9" w:rsidP="00E12BF9">
      <w:pPr>
        <w:pStyle w:val="Heading2"/>
      </w:pPr>
      <w:r>
        <w:t>4.1 The four methods</w:t>
      </w:r>
    </w:p>
    <w:p w:rsidR="00E12BF9" w:rsidRDefault="00E12BF9" w:rsidP="00E12BF9">
      <w:pPr>
        <w:spacing w:after="120"/>
      </w:pPr>
      <w:r>
        <w:rPr>
          <w:b/>
          <w:bCs/>
        </w:rPr>
        <w:t xml:space="preserve">Rule-based reasoning. </w:t>
      </w:r>
      <w:r>
        <w:t>Expert knowledge is written as IF-THEN rules, for example IF the temperature difference is low AND the rotational speed is low THEN heat dissipation failure. An inference engine applies the rules to the observed facts (forward chaining) or tests a hypothesis (backward chaining). Uncertainty is handled with certainty factors.</w:t>
      </w:r>
    </w:p>
    <w:p w:rsidR="00E12BF9" w:rsidRDefault="00E12BF9" w:rsidP="00E12BF9">
      <w:pPr>
        <w:spacing w:after="120"/>
      </w:pPr>
      <w:r>
        <w:rPr>
          <w:b/>
          <w:bCs/>
        </w:rPr>
        <w:t xml:space="preserve">Ontology-based reasoning. </w:t>
      </w:r>
      <w:r>
        <w:t xml:space="preserve">Concepts (machines, components, faults, symptoms) and their relations are defined formally in a language such as OWL, and a description-logic </w:t>
      </w:r>
      <w:proofErr w:type="spellStart"/>
      <w:r>
        <w:t>reasoner</w:t>
      </w:r>
      <w:proofErr w:type="spellEnd"/>
      <w:r>
        <w:t xml:space="preserve"> infers new facts from class hierarchies and constraints. It is strong for consistent, shared vocabularies.</w:t>
      </w:r>
    </w:p>
    <w:p w:rsidR="00E12BF9" w:rsidRDefault="00E12BF9" w:rsidP="00E12BF9">
      <w:pPr>
        <w:spacing w:after="120"/>
      </w:pPr>
      <w:r>
        <w:rPr>
          <w:b/>
          <w:bCs/>
        </w:rPr>
        <w:t xml:space="preserve">Graph-based reasoning. </w:t>
      </w:r>
      <w:r>
        <w:t xml:space="preserve">Symptoms, faults, causes and actions are nodes in a knowledge graph; diagnosis is done by traversing or scoring paths. It is easy to </w:t>
      </w:r>
      <w:proofErr w:type="spellStart"/>
      <w:r>
        <w:t>visualise</w:t>
      </w:r>
      <w:proofErr w:type="spellEnd"/>
      <w:r>
        <w:t xml:space="preserve"> and extend, but the graph itself does not define how evidence is combined. Knowledge graphs are widely used to store and reuse equipment operation and maintenance (O&amp;M) knowledge, but building them traditionally depends on heavy manual annotation [1].</w:t>
      </w:r>
    </w:p>
    <w:p w:rsidR="00E12BF9" w:rsidRDefault="00E12BF9" w:rsidP="00E12BF9">
      <w:pPr>
        <w:spacing w:after="120"/>
      </w:pPr>
      <w:r>
        <w:rPr>
          <w:b/>
          <w:bCs/>
        </w:rPr>
        <w:t xml:space="preserve">Machine learning. </w:t>
      </w:r>
      <w:r>
        <w:t>A classifier is trained on labelled sensor data (for example the AI4I 2020 dataset) and predicts the fault directly from the numbers.</w:t>
      </w:r>
    </w:p>
    <w:p w:rsidR="00E12BF9" w:rsidRDefault="00E12BF9" w:rsidP="00E12BF9">
      <w:pPr>
        <w:pStyle w:val="Heading2"/>
      </w:pPr>
      <w:r>
        <w:t>4.2 Comparison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30"/>
        <w:gridCol w:w="1830"/>
        <w:gridCol w:w="1830"/>
        <w:gridCol w:w="1836"/>
      </w:tblGrid>
      <w:tr w:rsidR="00E12BF9" w:rsidTr="006D0E3C">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Criterion</w:t>
            </w:r>
          </w:p>
        </w:tc>
        <w:tc>
          <w:tcPr>
            <w:tcW w:w="183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Rule-based</w:t>
            </w:r>
          </w:p>
        </w:tc>
        <w:tc>
          <w:tcPr>
            <w:tcW w:w="183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Ontology</w:t>
            </w:r>
          </w:p>
        </w:tc>
        <w:tc>
          <w:tcPr>
            <w:tcW w:w="183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Knowledge graph</w:t>
            </w:r>
          </w:p>
        </w:tc>
        <w:tc>
          <w:tcPr>
            <w:tcW w:w="183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Machine learning</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Knowledge source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Experts, manuals, documentation</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Experts, formal modelling</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Experts, literature, data</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Labelled data only</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Explanation of result</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Excellent: the fired rules are the explanation</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Good: inferred axioms</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Good: the path can be shown</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Poor without extra tools</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Handling uncertainty</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Certainty factors, simple and transparent</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Weak in standard OWL</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Needs added scoring</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Probabilities, but not explainable</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Data needed</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Little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Little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Little to moderate</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Large, labelled, and failures are rare</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Build effort</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Low to moderate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 xml:space="preserve">High (modelling, </w:t>
            </w:r>
            <w:proofErr w:type="spellStart"/>
            <w:r>
              <w:rPr>
                <w:sz w:val="20"/>
                <w:szCs w:val="20"/>
              </w:rPr>
              <w:t>reasoner</w:t>
            </w:r>
            <w:proofErr w:type="spellEnd"/>
            <w:r>
              <w:rPr>
                <w:sz w:val="20"/>
                <w:szCs w:val="20"/>
              </w:rPr>
              <w:t>)</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Moderate</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Moderate, plus tuning</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Easy to change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Edit one rule</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Edit the model, re-check consistency</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Edit nodes and edges</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Retrain</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Follow-up questions</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Natural (backward chaining)</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Not built in</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Possible</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Not built in</w:t>
            </w:r>
          </w:p>
        </w:tc>
      </w:tr>
      <w:tr w:rsidR="00E12BF9" w:rsidTr="006D0E3C">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Fit for this project</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High</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Medium</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Medium (</w:t>
            </w:r>
            <w:proofErr w:type="spellStart"/>
            <w:r>
              <w:rPr>
                <w:sz w:val="20"/>
                <w:szCs w:val="20"/>
              </w:rPr>
              <w:t>visualisation</w:t>
            </w:r>
            <w:proofErr w:type="spellEnd"/>
            <w:r>
              <w:rPr>
                <w:sz w:val="20"/>
                <w:szCs w:val="20"/>
              </w:rPr>
              <w:t>)</w:t>
            </w:r>
          </w:p>
        </w:tc>
        <w:tc>
          <w:tcPr>
            <w:tcW w:w="18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Low for a KBS course</w:t>
            </w:r>
          </w:p>
        </w:tc>
      </w:tr>
    </w:tbl>
    <w:p w:rsidR="00E12BF9" w:rsidRDefault="00E12BF9" w:rsidP="00E12BF9">
      <w:pPr>
        <w:spacing w:after="120"/>
      </w:pPr>
    </w:p>
    <w:p w:rsidR="00E12BF9" w:rsidRDefault="00E12BF9" w:rsidP="00E12BF9">
      <w:pPr>
        <w:pStyle w:val="Heading2"/>
      </w:pPr>
      <w:r>
        <w:t>4.3 Decision and justification</w:t>
      </w:r>
    </w:p>
    <w:p w:rsidR="00E12BF9" w:rsidRDefault="00E12BF9" w:rsidP="00E12BF9">
      <w:pPr>
        <w:spacing w:after="120"/>
      </w:pPr>
      <w:r>
        <w:t>The reasoning core of the system is rule-based, with certainty factors for uncertainty. The reasons are:</w:t>
      </w:r>
    </w:p>
    <w:p w:rsidR="00E12BF9" w:rsidRDefault="00E12BF9" w:rsidP="00E12BF9">
      <w:pPr>
        <w:pStyle w:val="ListParagraph"/>
        <w:numPr>
          <w:ilvl w:val="0"/>
          <w:numId w:val="3"/>
        </w:numPr>
        <w:spacing w:after="60"/>
      </w:pPr>
      <w:proofErr w:type="spellStart"/>
      <w:r>
        <w:rPr>
          <w:b/>
          <w:bCs/>
        </w:rPr>
        <w:t>Explainability</w:t>
      </w:r>
      <w:proofErr w:type="spellEnd"/>
      <w:r>
        <w:rPr>
          <w:b/>
          <w:bCs/>
        </w:rPr>
        <w:t xml:space="preserve">. </w:t>
      </w:r>
      <w:r>
        <w:t>A maintenance decision in a plant must be justified to a safety officer. Our engine can state which rules fired, which symptoms supported them and what source each rule comes from.</w:t>
      </w:r>
    </w:p>
    <w:p w:rsidR="00E12BF9" w:rsidRDefault="00E12BF9" w:rsidP="00E12BF9">
      <w:pPr>
        <w:pStyle w:val="ListParagraph"/>
        <w:numPr>
          <w:ilvl w:val="0"/>
          <w:numId w:val="3"/>
        </w:numPr>
        <w:spacing w:after="60"/>
      </w:pPr>
      <w:r>
        <w:rPr>
          <w:b/>
          <w:bCs/>
        </w:rPr>
        <w:t xml:space="preserve">It matches the available knowledge. </w:t>
      </w:r>
      <w:r>
        <w:t>Our knowledge comes from the AI4I dataset documentation and equipment manuals, and these are already written as conditions and thresholds. That maps directly onto IF-THEN rules.</w:t>
      </w:r>
    </w:p>
    <w:p w:rsidR="00E12BF9" w:rsidRDefault="00E12BF9" w:rsidP="00E12BF9">
      <w:pPr>
        <w:pStyle w:val="ListParagraph"/>
        <w:numPr>
          <w:ilvl w:val="0"/>
          <w:numId w:val="3"/>
        </w:numPr>
        <w:spacing w:after="60"/>
      </w:pPr>
      <w:r>
        <w:rPr>
          <w:b/>
          <w:bCs/>
        </w:rPr>
        <w:t xml:space="preserve">Interaction. </w:t>
      </w:r>
      <w:r>
        <w:t>Sensors can be missing. Backward chaining tells the system which single piece of evidence is still needed, so it can ask the operator a Yes/No question and re-run the diagnosis.</w:t>
      </w:r>
    </w:p>
    <w:p w:rsidR="00E12BF9" w:rsidRDefault="00E12BF9" w:rsidP="00E12BF9">
      <w:pPr>
        <w:pStyle w:val="ListParagraph"/>
        <w:numPr>
          <w:ilvl w:val="0"/>
          <w:numId w:val="3"/>
        </w:numPr>
        <w:spacing w:after="60"/>
      </w:pPr>
      <w:r>
        <w:rPr>
          <w:b/>
          <w:bCs/>
        </w:rPr>
        <w:t xml:space="preserve">Time and risk. </w:t>
      </w:r>
      <w:r>
        <w:t xml:space="preserve">An ontology with a </w:t>
      </w:r>
      <w:proofErr w:type="spellStart"/>
      <w:r>
        <w:t>reasoner</w:t>
      </w:r>
      <w:proofErr w:type="spellEnd"/>
      <w:r>
        <w:t xml:space="preserve"> would take longer than the four-day schedule allows, and a trained model would not demonstrate knowledge-based reasoning.</w:t>
      </w:r>
    </w:p>
    <w:p w:rsidR="00E12BF9" w:rsidRDefault="00E12BF9" w:rsidP="00E12BF9">
      <w:pPr>
        <w:spacing w:after="120"/>
      </w:pPr>
      <w:r>
        <w:rPr>
          <w:b/>
          <w:bCs/>
        </w:rPr>
        <w:t xml:space="preserve">How the other methods are still used. </w:t>
      </w:r>
      <w:r>
        <w:t xml:space="preserve">The knowledge graph is used for presentation: the reasoning path (symptom, rule, </w:t>
      </w:r>
      <w:proofErr w:type="gramStart"/>
      <w:r>
        <w:t>fault</w:t>
      </w:r>
      <w:proofErr w:type="gramEnd"/>
      <w:r>
        <w:t>) is drawn as a graph in the interface, using the links produced by explain.py. The AI4I data is not used to train a model; it is used to build the symptom thresholds and to test the rules. A hybrid in which a trained model suggests new rules for an expert to review is a sensible future extension.</w:t>
      </w:r>
    </w:p>
    <w:p w:rsidR="00E12BF9" w:rsidRDefault="00E12BF9" w:rsidP="00E12BF9">
      <w:pPr>
        <w:spacing w:after="120"/>
      </w:pPr>
      <w:r>
        <w:rPr>
          <w:b/>
          <w:bCs/>
        </w:rPr>
        <w:t xml:space="preserve">Related work. </w:t>
      </w:r>
      <w:r>
        <w:t xml:space="preserve">Qi et al. [1] divide equipment O&amp;M research into data-driven methods, which need large amounts of data, and knowledge-driven methods such as expert systems, ontologies and knowledge graphs. This matches the comparison in Section 4.2. Their own contribution, </w:t>
      </w:r>
      <w:proofErr w:type="spellStart"/>
      <w:r>
        <w:t>FSCoT</w:t>
      </w:r>
      <w:proofErr w:type="spellEnd"/>
      <w:r>
        <w:t xml:space="preserve">-EMKG, builds an equipment maintenance knowledge graph from maintenance records by prompting a large language model with a few examples and a chain-of-thought check. On a new-energy-vehicle O&amp;M dataset of more than 12,000 records it reaches an F1 score of 84.73%, above the deep-learning baselines they tested (LSTM 69.13%, BERT 72.50%). Their error analysis also shows that the model often confuses similar relation types (41.3% of the errors) and that triples are only accepted above a scoring threshold of 0.8. We take two points from this. First, it supports our choice to keep the reasoning rule-based and to let an expert approve every rule, because automatically extracted knowledge still makes errors that need checking. Second, it suggests a concrete future extension: an LLM could propose candidate IF-THEN rules from maintenance manuals, such as the bearing wear and lubrication faults our rule base does not yet cover, and a maintenance expert would review each rule before it enters </w:t>
      </w:r>
      <w:proofErr w:type="spellStart"/>
      <w:r>
        <w:t>rules.json</w:t>
      </w:r>
      <w:proofErr w:type="spellEnd"/>
      <w:r>
        <w:t>. Their work builds knowledge graphs from text; it does not diagnose faults from sensor values, so it is related work for our method comparison and not a baseline for our results.</w:t>
      </w:r>
    </w:p>
    <w:p w:rsidR="00E12BF9" w:rsidRDefault="00E12BF9" w:rsidP="00E12BF9">
      <w:pPr>
        <w:pStyle w:val="Heading1"/>
      </w:pPr>
      <w:r>
        <w:t>5. Implementation and Results</w:t>
      </w:r>
    </w:p>
    <w:p w:rsidR="00E12BF9" w:rsidRDefault="00E12BF9" w:rsidP="00E12BF9">
      <w:pPr>
        <w:pStyle w:val="Heading2"/>
      </w:pPr>
      <w:r>
        <w:t>5.1 Architecture</w:t>
      </w:r>
    </w:p>
    <w:p w:rsidR="00E12BF9" w:rsidRDefault="00E12BF9" w:rsidP="00E12BF9">
      <w:pPr>
        <w:spacing w:after="120"/>
      </w:pPr>
      <w:r>
        <w:t xml:space="preserve">The reasoning part of the system is five Python modules. Person A supplies the knowledge files and the sensor-to-symptom conversion; Person C supplies the </w:t>
      </w:r>
      <w:proofErr w:type="spellStart"/>
      <w:r>
        <w:t>Streamlit</w:t>
      </w:r>
      <w:proofErr w:type="spellEnd"/>
      <w:r>
        <w:t xml:space="preserve"> interface that calls pipeline.py.</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12BF9" w:rsidTr="006D0E3C">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Module</w:t>
            </w:r>
          </w:p>
        </w:tc>
        <w:tc>
          <w:tcPr>
            <w:tcW w:w="6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Responsibility</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inference_engine.py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Loads the knowledge base and rules. Forward chaining, certainty factors, conflict handling, backward chaining, follow-up questions.</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lastRenderedPageBreak/>
              <w:t>ranking.py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Scores maintenance actions for a stakeholder (safety officer, maintenance engineer, plant manager) and applies the safety override.</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explain.py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Turns a diagnosis into plain-language text and produces the symptom-rule-fault links for the graph view.</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pipeline.py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One call from raw sensor values to symptoms, diagnosis, ranked actions and explanations. Missing sensors become unknown symptoms.</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scripts/evaluate.py</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Computes top-1 and top-3 accuracy and false alarms on test_cases.csv.</w:t>
            </w:r>
          </w:p>
        </w:tc>
      </w:tr>
    </w:tbl>
    <w:p w:rsidR="00E12BF9" w:rsidRDefault="00E12BF9" w:rsidP="00E12BF9">
      <w:pPr>
        <w:spacing w:after="120"/>
      </w:pPr>
    </w:p>
    <w:p w:rsidR="00E12BF9" w:rsidRDefault="00E12BF9" w:rsidP="00E12BF9">
      <w:pPr>
        <w:spacing w:after="120"/>
      </w:pPr>
      <w:r>
        <w:t>Data flow: sensor values -&gt; symptoms (preprocess.py, Person A) -&gt; inference engine -&gt; ranked faults with certainty -&gt; action ranking for the chosen stakeholder -&gt; explanation shown in the interface.</w:t>
      </w:r>
    </w:p>
    <w:p w:rsidR="00E12BF9" w:rsidRDefault="00E12BF9" w:rsidP="00E12BF9">
      <w:pPr>
        <w:pStyle w:val="Heading2"/>
      </w:pPr>
      <w:r>
        <w:t>5.2 Reasoning method</w:t>
      </w:r>
    </w:p>
    <w:p w:rsidR="00E12BF9" w:rsidRDefault="00E12BF9" w:rsidP="00E12BF9">
      <w:pPr>
        <w:spacing w:after="120"/>
      </w:pPr>
      <w:r>
        <w:rPr>
          <w:b/>
          <w:bCs/>
        </w:rPr>
        <w:t xml:space="preserve">Forward chaining. </w:t>
      </w:r>
      <w:r>
        <w:t>The facts are a set of symptoms, each with a certainty between 0 and 1. A rule fires when all of its IF symptoms are present. Each rule has a confidence between 0 and 1 and a source.</w:t>
      </w:r>
    </w:p>
    <w:p w:rsidR="00E12BF9" w:rsidRDefault="00E12BF9" w:rsidP="00E12BF9">
      <w:pPr>
        <w:spacing w:after="120"/>
      </w:pPr>
      <w:r>
        <w:rPr>
          <w:b/>
          <w:bCs/>
        </w:rPr>
        <w:t xml:space="preserve">Certainty of one rule. </w:t>
      </w:r>
      <w:r>
        <w:t>The strength of a fired rule is the rule confidence multiplied by the weakest evidence among its conditions:</w:t>
      </w:r>
    </w:p>
    <w:p w:rsidR="00E12BF9" w:rsidRDefault="00E12BF9" w:rsidP="00E12BF9">
      <w:pPr>
        <w:spacing w:after="60"/>
        <w:ind w:left="360"/>
      </w:pPr>
      <w:proofErr w:type="spellStart"/>
      <w:proofErr w:type="gramStart"/>
      <w:r>
        <w:rPr>
          <w:rFonts w:ascii="Consolas" w:eastAsia="Consolas" w:hAnsi="Consolas" w:cs="Consolas"/>
          <w:sz w:val="20"/>
          <w:szCs w:val="20"/>
        </w:rPr>
        <w:t>cf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rule) = </w:t>
      </w:r>
      <w:proofErr w:type="spellStart"/>
      <w:r>
        <w:rPr>
          <w:rFonts w:ascii="Consolas" w:eastAsia="Consolas" w:hAnsi="Consolas" w:cs="Consolas"/>
          <w:sz w:val="20"/>
          <w:szCs w:val="20"/>
        </w:rPr>
        <w:t>rule_confidence</w:t>
      </w:r>
      <w:proofErr w:type="spellEnd"/>
      <w:r>
        <w:rPr>
          <w:rFonts w:ascii="Consolas" w:eastAsia="Consolas" w:hAnsi="Consolas" w:cs="Consolas"/>
          <w:sz w:val="20"/>
          <w:szCs w:val="20"/>
        </w:rPr>
        <w:t xml:space="preserve"> x min(certainty of its IF symptoms)</w:t>
      </w:r>
    </w:p>
    <w:p w:rsidR="00E12BF9" w:rsidRDefault="00E12BF9" w:rsidP="00E12BF9">
      <w:pPr>
        <w:spacing w:after="120"/>
      </w:pPr>
      <w:r>
        <w:rPr>
          <w:b/>
          <w:bCs/>
        </w:rPr>
        <w:t xml:space="preserve">Combining rules. </w:t>
      </w:r>
      <w:r>
        <w:t>When two or more rules support the same fault, they are combined one at a time, strongest first, with:</w:t>
      </w:r>
    </w:p>
    <w:p w:rsidR="00E12BF9" w:rsidRDefault="00E12BF9" w:rsidP="00E12BF9">
      <w:pPr>
        <w:spacing w:after="60"/>
        <w:ind w:left="360"/>
      </w:pPr>
      <w:proofErr w:type="spellStart"/>
      <w:r>
        <w:rPr>
          <w:rFonts w:ascii="Consolas" w:eastAsia="Consolas" w:hAnsi="Consolas" w:cs="Consolas"/>
          <w:sz w:val="20"/>
          <w:szCs w:val="20"/>
        </w:rPr>
        <w:t>cf_new</w:t>
      </w:r>
      <w:proofErr w:type="spellEnd"/>
      <w:r>
        <w:rPr>
          <w:rFonts w:ascii="Consolas" w:eastAsia="Consolas" w:hAnsi="Consolas" w:cs="Consolas"/>
          <w:sz w:val="20"/>
          <w:szCs w:val="20"/>
        </w:rPr>
        <w:t xml:space="preserve"> = cf1 + cf2 x (1 - cf1)</w:t>
      </w:r>
    </w:p>
    <w:p w:rsidR="00E12BF9" w:rsidRDefault="00E12BF9" w:rsidP="00E12BF9">
      <w:pPr>
        <w:spacing w:after="120"/>
      </w:pPr>
      <w:r>
        <w:t>Worked example from the system: the symptoms low temperature difference and low speed fire rule R1 (confidence 0.95) and rule R2 (confidence 0.16) for heat dissipation failure (HDF). The combined certainty is 0.950 + 0.160 x (1 - 0.950) = 0.958. Weak evidence therefore raises a strong conclusion only slightly and can never push it above 1.</w:t>
      </w:r>
    </w:p>
    <w:p w:rsidR="00E12BF9" w:rsidRDefault="00E12BF9" w:rsidP="00E12BF9">
      <w:pPr>
        <w:spacing w:after="120"/>
      </w:pPr>
      <w:r>
        <w:rPr>
          <w:b/>
          <w:bCs/>
        </w:rPr>
        <w:t xml:space="preserve">Conflict handling. </w:t>
      </w:r>
      <w:r>
        <w:t xml:space="preserve">If the two best faults both have certainty of at least 0.5 and are within 0.15 of each other, the engine flags them as competing and multiplies both certainties by 0.9, because it is less sure which one is the real cause. Example: with low power and high strain together, power failure and overstrain failure both start at 0.95 and both drop to 0.855, and the interface can show that two faults compete. These three numbers (0.5, 0.15, </w:t>
      </w:r>
      <w:proofErr w:type="gramStart"/>
      <w:r>
        <w:t>0.9</w:t>
      </w:r>
      <w:proofErr w:type="gramEnd"/>
      <w:r>
        <w:t>) are constants at the top of inference_engine.py and are design choices, not measured values.</w:t>
      </w:r>
    </w:p>
    <w:p w:rsidR="00E12BF9" w:rsidRDefault="00E12BF9" w:rsidP="00E12BF9">
      <w:pPr>
        <w:spacing w:after="120"/>
      </w:pPr>
      <w:r>
        <w:rPr>
          <w:b/>
          <w:bCs/>
        </w:rPr>
        <w:t xml:space="preserve">Backward chaining. </w:t>
      </w:r>
      <w:r>
        <w:t xml:space="preserve">For a hypothesis, the engine lists every rule that could prove it, the evidence already available and the evidence still missing, with the closest rule first. For overstrain failure with no facts, it reports that rule R5 still needs </w:t>
      </w:r>
      <w:proofErr w:type="spellStart"/>
      <w:r>
        <w:t>high_strain</w:t>
      </w:r>
      <w:proofErr w:type="spellEnd"/>
      <w:r>
        <w:t>.</w:t>
      </w:r>
    </w:p>
    <w:p w:rsidR="00E12BF9" w:rsidRDefault="00E12BF9" w:rsidP="00E12BF9">
      <w:pPr>
        <w:spacing w:after="120"/>
      </w:pPr>
      <w:r>
        <w:rPr>
          <w:b/>
          <w:bCs/>
        </w:rPr>
        <w:t xml:space="preserve">Follow-up questions. </w:t>
      </w:r>
      <w:r>
        <w:t xml:space="preserve">When a sensor is missing, the symptoms that depend on it are marked unknown. If answering one of them would complete a rule, the engine returns a question for it. After the operator answers, </w:t>
      </w:r>
      <w:proofErr w:type="spellStart"/>
      <w:r>
        <w:t>apply_</w:t>
      </w:r>
      <w:proofErr w:type="gramStart"/>
      <w:r>
        <w:t>answer</w:t>
      </w:r>
      <w:proofErr w:type="spellEnd"/>
      <w:r>
        <w:t>(</w:t>
      </w:r>
      <w:proofErr w:type="gramEnd"/>
      <w:r>
        <w:t xml:space="preserve">) updates the facts and the diagnosis runs again. Example: with speed known to be low but the air temperature missing, the engine asks whether the temperature difference is low; answering </w:t>
      </w:r>
      <w:proofErr w:type="gramStart"/>
      <w:r>
        <w:t>Yes</w:t>
      </w:r>
      <w:proofErr w:type="gramEnd"/>
      <w:r>
        <w:t xml:space="preserve"> makes rule R1 fire.</w:t>
      </w:r>
    </w:p>
    <w:p w:rsidR="00E12BF9" w:rsidRDefault="00E12BF9" w:rsidP="00E12BF9">
      <w:pPr>
        <w:pStyle w:val="Heading2"/>
      </w:pPr>
      <w:r>
        <w:t>5.3 Ranking of maintenance actions</w:t>
      </w:r>
    </w:p>
    <w:p w:rsidR="00E12BF9" w:rsidRDefault="00E12BF9" w:rsidP="00E12BF9">
      <w:pPr>
        <w:spacing w:after="120"/>
      </w:pPr>
      <w:r>
        <w:t xml:space="preserve">Every action in the knowledge base has a cost (1 to 5), downtime in hours, a safety benefit (1 to 5) and a production impact (1 to 5). High safety benefit is good; high cost, long downtime and high production impact are bad, so those three values are flipped before weighting, giving each criterion </w:t>
      </w:r>
      <w:r>
        <w:lastRenderedPageBreak/>
        <w:t>a score between 0 (worst) and 1 (best). The action score is the weighted sum, and its priority is the score multiplied by the certainty of the fault it addresses (the highest such value if several faults point to the same action).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E12BF9" w:rsidTr="006D0E3C">
        <w:tblPrEx>
          <w:tblCellMar>
            <w:top w:w="0" w:type="dxa"/>
            <w:bottom w:w="0" w:type="dxa"/>
          </w:tblCellMar>
        </w:tblPrEx>
        <w:trPr>
          <w:tblHeader/>
        </w:trPr>
        <w:tc>
          <w:tcPr>
            <w:tcW w:w="30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Stakeholder preset</w:t>
            </w:r>
          </w:p>
        </w:tc>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Safety</w:t>
            </w:r>
          </w:p>
        </w:tc>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Downtime</w:t>
            </w:r>
          </w:p>
        </w:tc>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Cost</w:t>
            </w:r>
          </w:p>
        </w:tc>
        <w:tc>
          <w:tcPr>
            <w:tcW w:w="15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Production</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Safety officer</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0.10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0.10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0.20</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Maintenance engineer</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0.25</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0.30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0.30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0.15</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Plant manager</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0.20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0.20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0.20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0.40</w:t>
            </w:r>
          </w:p>
        </w:tc>
      </w:tr>
    </w:tbl>
    <w:p w:rsidR="00E12BF9" w:rsidRDefault="00E12BF9" w:rsidP="00E12BF9">
      <w:pPr>
        <w:spacing w:after="120"/>
      </w:pPr>
    </w:p>
    <w:p w:rsidR="00E12BF9" w:rsidRDefault="00E12BF9" w:rsidP="00E12BF9">
      <w:pPr>
        <w:spacing w:after="120"/>
      </w:pPr>
      <w:r>
        <w:rPr>
          <w:b/>
          <w:bCs/>
        </w:rPr>
        <w:t xml:space="preserve">Safety override. </w:t>
      </w:r>
      <w:r>
        <w:t>If a safety-critical fault has certainty of at least 0.5, its actions are placed first for every stakeholder, ordered by safety benefit, and tagged SAFETY OVERRIDE. The presets therefore cannot hide a dangerous fault.</w:t>
      </w:r>
    </w:p>
    <w:p w:rsidR="00E12BF9" w:rsidRDefault="00E12BF9" w:rsidP="00E12BF9">
      <w:pPr>
        <w:spacing w:after="120"/>
      </w:pPr>
      <w:r>
        <w:t>Action scores computed by the system (before multiplying by fault certainty):</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E12BF9" w:rsidTr="006D0E3C">
        <w:tblPrEx>
          <w:tblCellMar>
            <w:top w:w="0" w:type="dxa"/>
            <w:bottom w:w="0" w:type="dxa"/>
          </w:tblCellMar>
        </w:tblPrEx>
        <w:trPr>
          <w:tblHeader/>
        </w:trPr>
        <w:tc>
          <w:tcPr>
            <w:tcW w:w="30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Action</w:t>
            </w:r>
          </w:p>
        </w:tc>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Safety officer</w:t>
            </w:r>
          </w:p>
        </w:tc>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Maintenance engineer</w:t>
            </w:r>
          </w:p>
        </w:tc>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Plant manager</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Inspect and clean the cooling system</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0.75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0.75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0.75</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Check the drive and power supply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0.62</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0.49</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0.50</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Reduce load / spindle speed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0.84</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0.80</w:t>
            </w:r>
          </w:p>
        </w:tc>
      </w:tr>
      <w:tr w:rsidR="00E12BF9" w:rsidTr="006D0E3C">
        <w:tblPrEx>
          <w:tblCellMar>
            <w:top w:w="0" w:type="dxa"/>
            <w:bottom w:w="0" w:type="dxa"/>
          </w:tblCellMar>
        </w:tblPrEx>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Replace the cutting tool</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0.64</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0.60</w:t>
            </w:r>
          </w:p>
        </w:tc>
      </w:tr>
    </w:tbl>
    <w:p w:rsidR="00E12BF9" w:rsidRDefault="00E12BF9" w:rsidP="00E12BF9">
      <w:pPr>
        <w:spacing w:after="120"/>
      </w:pPr>
    </w:p>
    <w:p w:rsidR="00E12BF9" w:rsidRDefault="00E12BF9" w:rsidP="00E12BF9">
      <w:pPr>
        <w:spacing w:after="120"/>
      </w:pPr>
      <w:r>
        <w:t>Example where the presets disagree: only the weak symptom low temperature difference is observed, so HDF has certainty 0.16 and no override applies. The safety officer is advised to inspect the cooling system first (priority 0.120 against 0.104 for reducing the load), while the maintenance engineer and the plant manager are advised to reduce the load first (0.134 and 0.128 against 0.120). When the override applies, for example for overstrain failure at 0.95, all three presets place the same safety action first.</w:t>
      </w:r>
    </w:p>
    <w:p w:rsidR="00E12BF9" w:rsidRDefault="00E12BF9" w:rsidP="00E12BF9">
      <w:pPr>
        <w:pStyle w:val="Heading2"/>
      </w:pPr>
      <w:r>
        <w:t>5.4 Explanation</w:t>
      </w:r>
    </w:p>
    <w:p w:rsidR="00E12BF9" w:rsidRDefault="00E12BF9" w:rsidP="00E12BF9">
      <w:pPr>
        <w:spacing w:after="120"/>
      </w:pPr>
      <w:r>
        <w:t>explain.py produces text that lists the observed symptoms, then for each fault its certainty, every rule that fired with its source, the rule confidence times the weakest evidence, the combining steps, and any competing fault. It also lists the follow-up questions and the recommended actions with the reason for each. Part of the real output for the case above:</w:t>
      </w:r>
    </w:p>
    <w:p w:rsidR="00E12BF9" w:rsidRDefault="00E12BF9" w:rsidP="00E12BF9">
      <w:pPr>
        <w:spacing w:after="60"/>
        <w:ind w:left="360"/>
      </w:pPr>
      <w:r>
        <w:rPr>
          <w:rFonts w:ascii="Consolas" w:eastAsia="Consolas" w:hAnsi="Consolas" w:cs="Consolas"/>
          <w:sz w:val="20"/>
          <w:szCs w:val="20"/>
        </w:rPr>
        <w:t>Heat dissipation failure (HDF) - confidence 0.96</w:t>
      </w:r>
    </w:p>
    <w:p w:rsidR="00E12BF9" w:rsidRDefault="00E12BF9" w:rsidP="00E12BF9">
      <w:pPr>
        <w:spacing w:after="60"/>
        <w:ind w:left="360"/>
      </w:pPr>
      <w:r>
        <w:rPr>
          <w:rFonts w:ascii="Consolas" w:eastAsia="Consolas" w:hAnsi="Consolas" w:cs="Consolas"/>
          <w:sz w:val="20"/>
          <w:szCs w:val="20"/>
        </w:rPr>
        <w:t xml:space="preserve">  Rule R1 fired: IF </w:t>
      </w:r>
      <w:proofErr w:type="spellStart"/>
      <w:r>
        <w:rPr>
          <w:rFonts w:ascii="Consolas" w:eastAsia="Consolas" w:hAnsi="Consolas" w:cs="Consolas"/>
          <w:sz w:val="20"/>
          <w:szCs w:val="20"/>
        </w:rPr>
        <w:t>low_temp_diff</w:t>
      </w:r>
      <w:proofErr w:type="spellEnd"/>
      <w:r>
        <w:rPr>
          <w:rFonts w:ascii="Consolas" w:eastAsia="Consolas" w:hAnsi="Consolas" w:cs="Consolas"/>
          <w:sz w:val="20"/>
          <w:szCs w:val="20"/>
        </w:rPr>
        <w:t xml:space="preserve"> AND </w:t>
      </w:r>
      <w:proofErr w:type="spellStart"/>
      <w:r>
        <w:rPr>
          <w:rFonts w:ascii="Consolas" w:eastAsia="Consolas" w:hAnsi="Consolas" w:cs="Consolas"/>
          <w:sz w:val="20"/>
          <w:szCs w:val="20"/>
        </w:rPr>
        <w:t>low_speed</w:t>
      </w:r>
      <w:proofErr w:type="spellEnd"/>
    </w:p>
    <w:p w:rsidR="00E12BF9" w:rsidRDefault="00E12BF9" w:rsidP="00E12BF9">
      <w:pPr>
        <w:spacing w:after="60"/>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rule</w:t>
      </w:r>
      <w:proofErr w:type="gramEnd"/>
      <w:r>
        <w:rPr>
          <w:rFonts w:ascii="Consolas" w:eastAsia="Consolas" w:hAnsi="Consolas" w:cs="Consolas"/>
          <w:sz w:val="20"/>
          <w:szCs w:val="20"/>
        </w:rPr>
        <w:t xml:space="preserve"> confidence 0.95 x weakest evidence 1.00 = 0.95</w:t>
      </w:r>
    </w:p>
    <w:p w:rsidR="00E12BF9" w:rsidRDefault="00E12BF9" w:rsidP="00E12BF9">
      <w:pPr>
        <w:spacing w:after="60"/>
        <w:ind w:left="360"/>
      </w:pPr>
      <w:r>
        <w:rPr>
          <w:rFonts w:ascii="Consolas" w:eastAsia="Consolas" w:hAnsi="Consolas" w:cs="Consolas"/>
          <w:sz w:val="20"/>
          <w:szCs w:val="20"/>
        </w:rPr>
        <w:t xml:space="preserve">  Rule R2 fired: IF </w:t>
      </w:r>
      <w:proofErr w:type="spellStart"/>
      <w:r>
        <w:rPr>
          <w:rFonts w:ascii="Consolas" w:eastAsia="Consolas" w:hAnsi="Consolas" w:cs="Consolas"/>
          <w:sz w:val="20"/>
          <w:szCs w:val="20"/>
        </w:rPr>
        <w:t>low_temp_diff</w:t>
      </w:r>
      <w:proofErr w:type="spellEnd"/>
    </w:p>
    <w:p w:rsidR="00E12BF9" w:rsidRDefault="00E12BF9" w:rsidP="00E12BF9">
      <w:pPr>
        <w:spacing w:after="60"/>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rule</w:t>
      </w:r>
      <w:proofErr w:type="gramEnd"/>
      <w:r>
        <w:rPr>
          <w:rFonts w:ascii="Consolas" w:eastAsia="Consolas" w:hAnsi="Consolas" w:cs="Consolas"/>
          <w:sz w:val="20"/>
          <w:szCs w:val="20"/>
        </w:rPr>
        <w:t xml:space="preserve"> confidence 0.16 x weakest evidence 1.00 = 0.16</w:t>
      </w:r>
    </w:p>
    <w:p w:rsidR="00E12BF9" w:rsidRDefault="00E12BF9" w:rsidP="00E12BF9">
      <w:pPr>
        <w:spacing w:after="60"/>
        <w:ind w:left="360"/>
      </w:pPr>
      <w:r>
        <w:rPr>
          <w:rFonts w:ascii="Consolas" w:eastAsia="Consolas" w:hAnsi="Consolas" w:cs="Consolas"/>
          <w:sz w:val="20"/>
          <w:szCs w:val="20"/>
        </w:rPr>
        <w:t xml:space="preserve">  Combining rules: 0.950 + 0.160 x (1 - 0.950) = 0.958</w:t>
      </w:r>
    </w:p>
    <w:p w:rsidR="00E12BF9" w:rsidRDefault="00E12BF9" w:rsidP="00E12BF9">
      <w:pPr>
        <w:pStyle w:val="Heading2"/>
      </w:pPr>
      <w:r>
        <w:t>5.5 Evaluation</w:t>
      </w:r>
    </w:p>
    <w:p w:rsidR="00E12BF9" w:rsidRDefault="00E12BF9" w:rsidP="00E12BF9">
      <w:pPr>
        <w:spacing w:after="120"/>
      </w:pPr>
      <w:r>
        <w:rPr>
          <w:b/>
          <w:bCs/>
        </w:rPr>
        <w:t xml:space="preserve">Test set. </w:t>
      </w:r>
      <w:proofErr w:type="gramStart"/>
      <w:r>
        <w:t>test_cases.csv</w:t>
      </w:r>
      <w:proofErr w:type="gramEnd"/>
      <w:r>
        <w:t xml:space="preserve"> holds 60 cases prepared by Person A from the AI4I 2020 data: 45 faulty cases (10 each for heat dissipation, power, overstrain and tool wear failure, plus 5 cases where two faults are both expected) and 15 healthy machines. Each case lists its symptoms and the expected fault. A case counts as correct at top-1 if the highest-ranked fault is one of the expected faults, and at top-3 </w:t>
      </w:r>
      <w:r>
        <w:lastRenderedPageBreak/>
        <w:t>if any expected fault is in the first three. A healthy case is a false alarm if any fault reaches certainty 0.5.</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5000"/>
      </w:tblGrid>
      <w:tr w:rsidR="00E12BF9" w:rsidTr="006D0E3C">
        <w:tblPrEx>
          <w:tblCellMar>
            <w:top w:w="0" w:type="dxa"/>
            <w:bottom w:w="0" w:type="dxa"/>
          </w:tblCellMar>
        </w:tblPrEx>
        <w:trPr>
          <w:tblHeader/>
        </w:trPr>
        <w:tc>
          <w:tcPr>
            <w:tcW w:w="40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Measure</w:t>
            </w:r>
          </w:p>
        </w:tc>
        <w:tc>
          <w:tcPr>
            <w:tcW w:w="5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Result</w:t>
            </w:r>
          </w:p>
        </w:tc>
      </w:tr>
      <w:tr w:rsidR="00E12BF9" w:rsidTr="006D0E3C">
        <w:tblPrEx>
          <w:tblCellMar>
            <w:top w:w="0" w:type="dxa"/>
            <w:bottom w:w="0" w:type="dxa"/>
          </w:tblCellMar>
        </w:tblPrEx>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Faulty cases</w:t>
            </w:r>
          </w:p>
        </w:tc>
        <w:tc>
          <w:tcPr>
            <w:tcW w:w="5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45</w:t>
            </w:r>
          </w:p>
        </w:tc>
      </w:tr>
      <w:tr w:rsidR="00E12BF9" w:rsidTr="006D0E3C">
        <w:tblPrEx>
          <w:tblCellMar>
            <w:top w:w="0" w:type="dxa"/>
            <w:bottom w:w="0" w:type="dxa"/>
          </w:tblCellMar>
        </w:tblPrEx>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Top-1 accuracy</w:t>
            </w:r>
          </w:p>
        </w:tc>
        <w:tc>
          <w:tcPr>
            <w:tcW w:w="5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45 / 45 = 100%</w:t>
            </w:r>
          </w:p>
        </w:tc>
      </w:tr>
      <w:tr w:rsidR="00E12BF9" w:rsidTr="006D0E3C">
        <w:tblPrEx>
          <w:tblCellMar>
            <w:top w:w="0" w:type="dxa"/>
            <w:bottom w:w="0" w:type="dxa"/>
          </w:tblCellMar>
        </w:tblPrEx>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Top-3 accuracy</w:t>
            </w:r>
          </w:p>
        </w:tc>
        <w:tc>
          <w:tcPr>
            <w:tcW w:w="5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45 / 45 = 100%</w:t>
            </w:r>
          </w:p>
        </w:tc>
      </w:tr>
      <w:tr w:rsidR="00E12BF9" w:rsidTr="006D0E3C">
        <w:tblPrEx>
          <w:tblCellMar>
            <w:top w:w="0" w:type="dxa"/>
            <w:bottom w:w="0" w:type="dxa"/>
          </w:tblCellMar>
        </w:tblPrEx>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Healthy cases</w:t>
            </w:r>
          </w:p>
        </w:tc>
        <w:tc>
          <w:tcPr>
            <w:tcW w:w="5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15</w:t>
            </w:r>
          </w:p>
        </w:tc>
      </w:tr>
      <w:tr w:rsidR="00E12BF9" w:rsidTr="006D0E3C">
        <w:tblPrEx>
          <w:tblCellMar>
            <w:top w:w="0" w:type="dxa"/>
            <w:bottom w:w="0" w:type="dxa"/>
          </w:tblCellMar>
        </w:tblPrEx>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False alarms (certainty &gt;= 0.5)</w:t>
            </w:r>
          </w:p>
        </w:tc>
        <w:tc>
          <w:tcPr>
            <w:tcW w:w="5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0 / 15</w:t>
            </w:r>
          </w:p>
        </w:tc>
      </w:tr>
    </w:tbl>
    <w:p w:rsidR="00E12BF9" w:rsidRDefault="00E12BF9" w:rsidP="00E12BF9">
      <w:pPr>
        <w:spacing w:after="120"/>
      </w:pPr>
    </w:p>
    <w:p w:rsidR="00E12BF9" w:rsidRDefault="00E12BF9" w:rsidP="00E12BF9">
      <w:pPr>
        <w:spacing w:after="120"/>
      </w:pPr>
      <w:r>
        <w:t xml:space="preserve">Per fault (top-1 hits out of the cases in which that fault is expected; cases with two expected faults are counted under both): heat dissipation 12/12, power 12/13, overstrain 11/14, </w:t>
      </w:r>
      <w:proofErr w:type="gramStart"/>
      <w:r>
        <w:t>tool</w:t>
      </w:r>
      <w:proofErr w:type="gramEnd"/>
      <w:r>
        <w:t xml:space="preserve"> wear 10/11. The remaining counts are cases with two expected faults where the engine ranked the other expected fault first; every such case is still correct overall because either expected fault is accepted.</w:t>
      </w:r>
    </w:p>
    <w:p w:rsidR="00E12BF9" w:rsidRDefault="00E12BF9" w:rsidP="00E12BF9">
      <w:pPr>
        <w:spacing w:after="120"/>
      </w:pPr>
      <w:r>
        <w:rPr>
          <w:b/>
          <w:bCs/>
        </w:rPr>
        <w:t xml:space="preserve">Demo cases. </w:t>
      </w:r>
      <w:r>
        <w:t>The five demo cases run through the whole pipeline: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E12BF9" w:rsidTr="006D0E3C">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Case</w:t>
            </w:r>
          </w:p>
        </w:tc>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Expected</w:t>
            </w:r>
          </w:p>
        </w:tc>
        <w:tc>
          <w:tcPr>
            <w:tcW w:w="4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100" w:type="dxa"/>
              <w:bottom w:w="60" w:type="dxa"/>
              <w:right w:w="100" w:type="dxa"/>
            </w:tcMar>
          </w:tcPr>
          <w:p w:rsidR="00E12BF9" w:rsidRDefault="00E12BF9" w:rsidP="006D0E3C">
            <w:r>
              <w:rPr>
                <w:b/>
                <w:bCs/>
                <w:sz w:val="20"/>
                <w:szCs w:val="20"/>
              </w:rPr>
              <w:t>System result</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Healthy machine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none</w:t>
            </w:r>
          </w:p>
        </w:tc>
        <w:tc>
          <w:tcPr>
            <w:tcW w:w="4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No fault; no action needed</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Overheating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HDF</w:t>
            </w:r>
          </w:p>
        </w:tc>
        <w:tc>
          <w:tcPr>
            <w:tcW w:w="4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HDF 0.96; first action: inspect cooling</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Power problem</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PWF</w:t>
            </w:r>
          </w:p>
        </w:tc>
        <w:tc>
          <w:tcPr>
            <w:tcW w:w="4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PWF 0.95; first action: check drive</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Two faults at once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TWF and OSF</w:t>
            </w:r>
          </w:p>
        </w:tc>
        <w:tc>
          <w:tcPr>
            <w:tcW w:w="4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OSF 0.95 and TWF 0.06; first action: replace tool</w:t>
            </w:r>
          </w:p>
        </w:tc>
      </w:tr>
      <w:tr w:rsidR="00E12BF9" w:rsidTr="006D0E3C">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Missing information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OSF</w:t>
            </w:r>
          </w:p>
        </w:tc>
        <w:tc>
          <w:tcPr>
            <w:tcW w:w="4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E12BF9" w:rsidRDefault="00E12BF9" w:rsidP="006D0E3C">
            <w:r>
              <w:rPr>
                <w:sz w:val="20"/>
                <w:szCs w:val="20"/>
              </w:rPr>
              <w:t>OSF 0.95; the engine asks about the missing air temperature, and answering Yes adds HDF</w:t>
            </w:r>
          </w:p>
        </w:tc>
      </w:tr>
    </w:tbl>
    <w:p w:rsidR="00E12BF9" w:rsidRDefault="00E12BF9" w:rsidP="00E12BF9">
      <w:pPr>
        <w:spacing w:after="120"/>
      </w:pPr>
    </w:p>
    <w:p w:rsidR="00E12BF9" w:rsidRDefault="00E12BF9" w:rsidP="00E12BF9">
      <w:pPr>
        <w:spacing w:after="120"/>
      </w:pPr>
      <w:r>
        <w:t>Automated checks in tests/test_person_b.py (11 checks) cover the combining formula, weakest-evidence rule, empty input, backward chaining, conflict handling, the follow-up question flow, the safety override for all three presets, and the five demo cases. All pass.</w:t>
      </w:r>
    </w:p>
    <w:p w:rsidR="00E12BF9" w:rsidRDefault="00E12BF9" w:rsidP="00E12BF9">
      <w:pPr>
        <w:pStyle w:val="Heading2"/>
      </w:pPr>
      <w:r>
        <w:t>5.6 Limitations</w:t>
      </w:r>
    </w:p>
    <w:p w:rsidR="00E12BF9" w:rsidRDefault="00E12BF9" w:rsidP="00E12BF9">
      <w:pPr>
        <w:pStyle w:val="ListParagraph"/>
        <w:numPr>
          <w:ilvl w:val="0"/>
          <w:numId w:val="3"/>
        </w:numPr>
        <w:spacing w:after="60"/>
      </w:pPr>
      <w:r>
        <w:t>The AI4I 2020 dataset is synthetic: it was generated to resemble real industrial data, and its failure labels follow fixed rules. Our rules are built from the dataset documentation, so the very high accuracy is partly expected and should not be read as performance on a real plant.</w:t>
      </w:r>
    </w:p>
    <w:p w:rsidR="00E12BF9" w:rsidRDefault="00E12BF9" w:rsidP="00E12BF9">
      <w:pPr>
        <w:pStyle w:val="ListParagraph"/>
        <w:numPr>
          <w:ilvl w:val="0"/>
          <w:numId w:val="3"/>
        </w:numPr>
        <w:spacing w:after="60"/>
      </w:pPr>
      <w:r>
        <w:t>The rule base is small (6 rules, 4 faults, 4 actions). Random failures and faults that come from manuals, such as bearing wear or lubrication failure, are not covered yet.</w:t>
      </w:r>
    </w:p>
    <w:p w:rsidR="00E12BF9" w:rsidRDefault="00E12BF9" w:rsidP="00E12BF9">
      <w:pPr>
        <w:pStyle w:val="ListParagraph"/>
        <w:numPr>
          <w:ilvl w:val="0"/>
          <w:numId w:val="3"/>
        </w:numPr>
        <w:spacing w:after="60"/>
      </w:pPr>
      <w:r>
        <w:t>All symptom certainties are currently 1.0, because the thresholds give a yes/no result. Certainty factors therefore matter mainly when several rules support one fault. Fuzzy certainties near a threshold would use them better.</w:t>
      </w:r>
    </w:p>
    <w:p w:rsidR="00E12BF9" w:rsidRDefault="00E12BF9" w:rsidP="00E12BF9">
      <w:pPr>
        <w:pStyle w:val="ListParagraph"/>
        <w:numPr>
          <w:ilvl w:val="0"/>
          <w:numId w:val="3"/>
        </w:numPr>
        <w:spacing w:after="60"/>
      </w:pPr>
      <w:r>
        <w:t xml:space="preserve">The conflict constants (0.5, 0.15, </w:t>
      </w:r>
      <w:proofErr w:type="gramStart"/>
      <w:r>
        <w:t>0.9</w:t>
      </w:r>
      <w:proofErr w:type="gramEnd"/>
      <w:r>
        <w:t>) and the stakeholder weights are design choices, not values fitted to data. They are easy to change, but they have not been validated by a maintenance expert.</w:t>
      </w:r>
    </w:p>
    <w:p w:rsidR="00E12BF9" w:rsidRDefault="00E12BF9" w:rsidP="00E12BF9">
      <w:pPr>
        <w:pStyle w:val="ListParagraph"/>
        <w:numPr>
          <w:ilvl w:val="0"/>
          <w:numId w:val="3"/>
        </w:numPr>
        <w:spacing w:after="60"/>
      </w:pPr>
      <w:r>
        <w:t>Rules have no negative conditions: a symptom that is known to be absent cannot count against a fault, and answering No to a follow-up question only removes the question.</w:t>
      </w:r>
    </w:p>
    <w:p w:rsidR="00E12BF9" w:rsidRDefault="00E12BF9" w:rsidP="00E12BF9">
      <w:pPr>
        <w:pStyle w:val="ListParagraph"/>
        <w:numPr>
          <w:ilvl w:val="0"/>
          <w:numId w:val="3"/>
        </w:numPr>
        <w:spacing w:after="60"/>
      </w:pPr>
      <w:r>
        <w:t>Rule R2 and R6 use confidence values measured on the same dataset that is used for testing, so they should be reported as such.</w:t>
      </w:r>
    </w:p>
    <w:p w:rsidR="00E12BF9" w:rsidRDefault="00E12BF9" w:rsidP="00E12BF9">
      <w:pPr>
        <w:pStyle w:val="Heading1"/>
      </w:pPr>
      <w:r>
        <w:lastRenderedPageBreak/>
        <w:t>References</w:t>
      </w:r>
    </w:p>
    <w:p w:rsidR="00E12BF9" w:rsidRDefault="00E12BF9" w:rsidP="00E12BF9">
      <w:pPr>
        <w:spacing w:after="120"/>
      </w:pPr>
      <w:r>
        <w:t xml:space="preserve">[1] X. Qi, B. Yang, S. Wang, Z. Zhang, Y. Zhang and K. Du, “Few-shot and chain-of-thought prompting for equipment maintenance knowledge graph construction via large language models,” </w:t>
      </w:r>
      <w:r>
        <w:rPr>
          <w:i/>
          <w:iCs/>
        </w:rPr>
        <w:t>Knowledge-Based Systems</w:t>
      </w:r>
      <w:r>
        <w:t xml:space="preserve">, vol. 335, article 115266, 2026. </w:t>
      </w:r>
      <w:proofErr w:type="spellStart"/>
      <w:proofErr w:type="gramStart"/>
      <w:r>
        <w:t>doi</w:t>
      </w:r>
      <w:proofErr w:type="spellEnd"/>
      <w:proofErr w:type="gramEnd"/>
      <w:r>
        <w:t>: 10.1016/j.knosys.2026.115266.</w:t>
      </w:r>
    </w:p>
    <w:p w:rsidR="00E12BF9" w:rsidRDefault="00E12BF9" w:rsidP="00E12BF9">
      <w:pPr>
        <w:spacing w:after="120"/>
      </w:pPr>
      <w:r>
        <w:t>[2] UCI Machine Learning Repository, “AI4I 2020 Predictive Maintenance Dataset” (synthetic data, 10,000 records), archive.ics.uci.edu.</w:t>
      </w:r>
    </w:p>
    <w:p w:rsidR="004053FB" w:rsidRPr="00E12BF9" w:rsidRDefault="004053FB" w:rsidP="00E12BF9"/>
    <w:sectPr w:rsidR="004053FB" w:rsidRPr="00E12B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D3C84"/>
    <w:multiLevelType w:val="hybridMultilevel"/>
    <w:tmpl w:val="8B165654"/>
    <w:lvl w:ilvl="0" w:tplc="292038A0">
      <w:start w:val="1"/>
      <w:numFmt w:val="bullet"/>
      <w:lvlText w:val="•"/>
      <w:lvlJc w:val="left"/>
      <w:pPr>
        <w:ind w:left="720" w:hanging="360"/>
      </w:pPr>
    </w:lvl>
    <w:lvl w:ilvl="1" w:tplc="DF322DFC">
      <w:numFmt w:val="decimal"/>
      <w:lvlText w:val=""/>
      <w:lvlJc w:val="left"/>
    </w:lvl>
    <w:lvl w:ilvl="2" w:tplc="68B0B5AE">
      <w:numFmt w:val="decimal"/>
      <w:lvlText w:val=""/>
      <w:lvlJc w:val="left"/>
    </w:lvl>
    <w:lvl w:ilvl="3" w:tplc="72862256">
      <w:numFmt w:val="decimal"/>
      <w:lvlText w:val=""/>
      <w:lvlJc w:val="left"/>
    </w:lvl>
    <w:lvl w:ilvl="4" w:tplc="A120D13C">
      <w:numFmt w:val="decimal"/>
      <w:lvlText w:val=""/>
      <w:lvlJc w:val="left"/>
    </w:lvl>
    <w:lvl w:ilvl="5" w:tplc="A154B21C">
      <w:numFmt w:val="decimal"/>
      <w:lvlText w:val=""/>
      <w:lvlJc w:val="left"/>
    </w:lvl>
    <w:lvl w:ilvl="6" w:tplc="8EF26F98">
      <w:numFmt w:val="decimal"/>
      <w:lvlText w:val=""/>
      <w:lvlJc w:val="left"/>
    </w:lvl>
    <w:lvl w:ilvl="7" w:tplc="8C1ECF98">
      <w:numFmt w:val="decimal"/>
      <w:lvlText w:val=""/>
      <w:lvlJc w:val="left"/>
    </w:lvl>
    <w:lvl w:ilvl="8" w:tplc="782A8860">
      <w:numFmt w:val="decimal"/>
      <w:lvlText w:val=""/>
      <w:lvlJc w:val="left"/>
    </w:lvl>
  </w:abstractNum>
  <w:abstractNum w:abstractNumId="1">
    <w:nsid w:val="138A5848"/>
    <w:multiLevelType w:val="hybridMultilevel"/>
    <w:tmpl w:val="FD986D4E"/>
    <w:lvl w:ilvl="0" w:tplc="E8580E6E">
      <w:start w:val="1"/>
      <w:numFmt w:val="bullet"/>
      <w:lvlText w:val="•"/>
      <w:lvlJc w:val="left"/>
      <w:pPr>
        <w:ind w:left="720" w:hanging="360"/>
      </w:pPr>
    </w:lvl>
    <w:lvl w:ilvl="1" w:tplc="1716F2DE">
      <w:numFmt w:val="decimal"/>
      <w:lvlText w:val=""/>
      <w:lvlJc w:val="left"/>
    </w:lvl>
    <w:lvl w:ilvl="2" w:tplc="E5A8E000">
      <w:numFmt w:val="decimal"/>
      <w:lvlText w:val=""/>
      <w:lvlJc w:val="left"/>
    </w:lvl>
    <w:lvl w:ilvl="3" w:tplc="1B1A229A">
      <w:numFmt w:val="decimal"/>
      <w:lvlText w:val=""/>
      <w:lvlJc w:val="left"/>
    </w:lvl>
    <w:lvl w:ilvl="4" w:tplc="DE2E36DA">
      <w:numFmt w:val="decimal"/>
      <w:lvlText w:val=""/>
      <w:lvlJc w:val="left"/>
    </w:lvl>
    <w:lvl w:ilvl="5" w:tplc="B518F696">
      <w:numFmt w:val="decimal"/>
      <w:lvlText w:val=""/>
      <w:lvlJc w:val="left"/>
    </w:lvl>
    <w:lvl w:ilvl="6" w:tplc="892025C8">
      <w:numFmt w:val="decimal"/>
      <w:lvlText w:val=""/>
      <w:lvlJc w:val="left"/>
    </w:lvl>
    <w:lvl w:ilvl="7" w:tplc="B032E240">
      <w:numFmt w:val="decimal"/>
      <w:lvlText w:val=""/>
      <w:lvlJc w:val="left"/>
    </w:lvl>
    <w:lvl w:ilvl="8" w:tplc="3BAE11FE">
      <w:numFmt w:val="decimal"/>
      <w:lvlText w:val=""/>
      <w:lvlJc w:val="left"/>
    </w:lvl>
  </w:abstractNum>
  <w:abstractNum w:abstractNumId="2">
    <w:nsid w:val="5B2C772A"/>
    <w:multiLevelType w:val="hybridMultilevel"/>
    <w:tmpl w:val="AD1C80F0"/>
    <w:lvl w:ilvl="0" w:tplc="04A6D806">
      <w:start w:val="1"/>
      <w:numFmt w:val="bullet"/>
      <w:lvlText w:val="●"/>
      <w:lvlJc w:val="left"/>
      <w:pPr>
        <w:ind w:left="720" w:hanging="360"/>
      </w:pPr>
    </w:lvl>
    <w:lvl w:ilvl="1" w:tplc="DA40745E">
      <w:start w:val="1"/>
      <w:numFmt w:val="bullet"/>
      <w:lvlText w:val="○"/>
      <w:lvlJc w:val="left"/>
      <w:pPr>
        <w:ind w:left="1440" w:hanging="360"/>
      </w:pPr>
    </w:lvl>
    <w:lvl w:ilvl="2" w:tplc="B7B66DF2">
      <w:start w:val="1"/>
      <w:numFmt w:val="bullet"/>
      <w:lvlText w:val="■"/>
      <w:lvlJc w:val="left"/>
      <w:pPr>
        <w:ind w:left="2160" w:hanging="360"/>
      </w:pPr>
    </w:lvl>
    <w:lvl w:ilvl="3" w:tplc="73E47CE8">
      <w:start w:val="1"/>
      <w:numFmt w:val="bullet"/>
      <w:lvlText w:val="●"/>
      <w:lvlJc w:val="left"/>
      <w:pPr>
        <w:ind w:left="2880" w:hanging="360"/>
      </w:pPr>
    </w:lvl>
    <w:lvl w:ilvl="4" w:tplc="5B7CFA8C">
      <w:start w:val="1"/>
      <w:numFmt w:val="bullet"/>
      <w:lvlText w:val="○"/>
      <w:lvlJc w:val="left"/>
      <w:pPr>
        <w:ind w:left="3600" w:hanging="360"/>
      </w:pPr>
    </w:lvl>
    <w:lvl w:ilvl="5" w:tplc="58A66360">
      <w:start w:val="1"/>
      <w:numFmt w:val="bullet"/>
      <w:lvlText w:val="■"/>
      <w:lvlJc w:val="left"/>
      <w:pPr>
        <w:ind w:left="4320" w:hanging="360"/>
      </w:pPr>
    </w:lvl>
    <w:lvl w:ilvl="6" w:tplc="EEB8A32A">
      <w:start w:val="1"/>
      <w:numFmt w:val="bullet"/>
      <w:lvlText w:val="●"/>
      <w:lvlJc w:val="left"/>
      <w:pPr>
        <w:ind w:left="5040" w:hanging="360"/>
      </w:pPr>
    </w:lvl>
    <w:lvl w:ilvl="7" w:tplc="3232F59E">
      <w:start w:val="1"/>
      <w:numFmt w:val="bullet"/>
      <w:lvlText w:val="●"/>
      <w:lvlJc w:val="left"/>
      <w:pPr>
        <w:ind w:left="5760" w:hanging="360"/>
      </w:pPr>
    </w:lvl>
    <w:lvl w:ilvl="8" w:tplc="3FD438E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3FB"/>
    <w:rsid w:val="004053FB"/>
    <w:rsid w:val="00E12B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1D6113-B0FC-495C-8293-C5A5B8B2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12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2161</Words>
  <Characters>12321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excellent lab</cp:lastModifiedBy>
  <cp:revision>2</cp:revision>
  <dcterms:created xsi:type="dcterms:W3CDTF">2026-10-15T20:30:00Z</dcterms:created>
  <dcterms:modified xsi:type="dcterms:W3CDTF">2026-10-15T20:30:00Z</dcterms:modified>
</cp:coreProperties>
</file>