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C8216" w14:textId="77777777" w:rsidR="00C153EF" w:rsidRPr="00C153EF" w:rsidRDefault="00C153EF" w:rsidP="00C153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Guia de Boas Práticas de Business </w:t>
      </w:r>
      <w:proofErr w:type="spellStart"/>
      <w:r w:rsidRPr="00C153EF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Intelligence</w:t>
      </w:r>
      <w:proofErr w:type="spellEnd"/>
      <w:r w:rsidRPr="00C153EF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(BI)</w:t>
      </w:r>
    </w:p>
    <w:p w14:paraId="58E77569" w14:textId="77777777" w:rsidR="00C153EF" w:rsidRPr="00C153EF" w:rsidRDefault="00C153EF" w:rsidP="00C153E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 xml:space="preserve">Para garantir que suas soluções de Business </w:t>
      </w:r>
      <w:proofErr w:type="spellStart"/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Intelligence</w:t>
      </w:r>
      <w:proofErr w:type="spellEnd"/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sejam eficientes, escaláveis e forneçam insights valiosos, aqui estão algumas das melhores práticas a serem seguidas:</w:t>
      </w:r>
    </w:p>
    <w:p w14:paraId="42901AE1" w14:textId="77777777" w:rsidR="00C153EF" w:rsidRPr="00C153EF" w:rsidRDefault="00C153EF" w:rsidP="00C153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1. Definição Clara de Objetivos de Negócio</w:t>
      </w:r>
    </w:p>
    <w:p w14:paraId="2D640C7F" w14:textId="77777777" w:rsidR="00C153EF" w:rsidRPr="00C153EF" w:rsidRDefault="00C153EF" w:rsidP="00C153E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Entendimento dos Requisitos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: Trabalhe com as partes interessadas para entender as necessidades e objetivos do negócio. Defina KPIs claros e métricas que precisam ser acompanhadas.</w:t>
      </w:r>
    </w:p>
    <w:p w14:paraId="7240270C" w14:textId="77777777" w:rsidR="00C153EF" w:rsidRPr="00C153EF" w:rsidRDefault="00C153EF" w:rsidP="00C153E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Escopo do Projeto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: Delimite o escopo do projeto para evitar expansão descontrolada e garantir que os entregáveis atendam às expectativas.</w:t>
      </w:r>
    </w:p>
    <w:p w14:paraId="2226D911" w14:textId="77777777" w:rsidR="00C153EF" w:rsidRPr="00C153EF" w:rsidRDefault="00C153EF" w:rsidP="00C153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2. Governança de Dados</w:t>
      </w:r>
    </w:p>
    <w:p w14:paraId="4762359F" w14:textId="77777777" w:rsidR="00C153EF" w:rsidRPr="00C153EF" w:rsidRDefault="00C153EF" w:rsidP="00C153E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Políticas de Governança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: Estabeleça políticas claras de governança de dados para garantir a qualidade, segurança e conformidade dos dados.</w:t>
      </w:r>
    </w:p>
    <w:p w14:paraId="1DAFE370" w14:textId="77777777" w:rsidR="00C153EF" w:rsidRPr="00C153EF" w:rsidRDefault="00C153EF" w:rsidP="00C153E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Documentação de Dados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: Mantenha uma documentação completa sobre a origem, transformação e uso dos dados para garantir transparência e rastreabilidade.</w:t>
      </w:r>
    </w:p>
    <w:p w14:paraId="7FB50EE2" w14:textId="77777777" w:rsidR="00C153EF" w:rsidRPr="00C153EF" w:rsidRDefault="00C153EF" w:rsidP="00C153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3. Qualidade dos Dados</w:t>
      </w:r>
    </w:p>
    <w:p w14:paraId="6008F414" w14:textId="77777777" w:rsidR="00C153EF" w:rsidRPr="00C153EF" w:rsidRDefault="00C153EF" w:rsidP="00C153E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Validação e Limpeza de Dados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: Implemente processos de validação e limpeza de dados para garantir que os dados sejam precisos e confiáveis.</w:t>
      </w:r>
    </w:p>
    <w:p w14:paraId="52888665" w14:textId="77777777" w:rsidR="00C153EF" w:rsidRPr="00C153EF" w:rsidRDefault="00C153EF" w:rsidP="00C153E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Monitoramento Contínuo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: Utilize ferramentas de monitoramento para detectar e corrigir problemas de qualidade dos dados em tempo real.</w:t>
      </w:r>
    </w:p>
    <w:p w14:paraId="5A98B671" w14:textId="77777777" w:rsidR="00C153EF" w:rsidRPr="00C153EF" w:rsidRDefault="00C153EF" w:rsidP="00C153EF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4. Modelagem de Dados</w:t>
      </w:r>
    </w:p>
    <w:p w14:paraId="2F9C0084" w14:textId="77777777" w:rsidR="00C153EF" w:rsidRPr="00C153EF" w:rsidRDefault="00C153EF" w:rsidP="00C153E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Modelagem Dimensional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: Utilize a modelagem dimensional para facilitar a análise e a criação de relatórios. Organize os dados em tabelas de fatos e dimensões.</w:t>
      </w:r>
    </w:p>
    <w:p w14:paraId="0ECC9E46" w14:textId="77777777" w:rsidR="00C153EF" w:rsidRPr="00C153EF" w:rsidRDefault="00C153EF" w:rsidP="00C153E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Normalização vs. </w:t>
      </w:r>
      <w:proofErr w:type="spellStart"/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Desnormalização</w:t>
      </w:r>
      <w:proofErr w:type="spellEnd"/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 xml:space="preserve">: Encontre um equilíbrio entre normalização e </w:t>
      </w:r>
      <w:proofErr w:type="spellStart"/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desnormalização</w:t>
      </w:r>
      <w:proofErr w:type="spellEnd"/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otimizar o desempenho e a facilidade de uso.</w:t>
      </w:r>
    </w:p>
    <w:p w14:paraId="5AE0A07F" w14:textId="77777777" w:rsidR="00C153EF" w:rsidRPr="00C153EF" w:rsidRDefault="00C153EF" w:rsidP="00C153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5. Desempenho e Escalabilidade</w:t>
      </w:r>
    </w:p>
    <w:p w14:paraId="767A0365" w14:textId="77777777" w:rsidR="00C153EF" w:rsidRPr="00C153EF" w:rsidRDefault="00C153EF" w:rsidP="00C153E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Otimização de Consultas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 xml:space="preserve">: Otimize consultas para melhorar o desempenho. Utilize índices, particionamento e técnicas de </w:t>
      </w:r>
      <w:proofErr w:type="spellStart"/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caching</w:t>
      </w:r>
      <w:proofErr w:type="spellEnd"/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41E14309" w14:textId="77777777" w:rsidR="00C153EF" w:rsidRPr="00C153EF" w:rsidRDefault="00C153EF" w:rsidP="00C153E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Arquitetura Escalável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 xml:space="preserve">: Planeje uma arquitetura que possa escalar conforme a demanda aumenta. Considere o uso de data </w:t>
      </w:r>
      <w:proofErr w:type="spellStart"/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lakes</w:t>
      </w:r>
      <w:proofErr w:type="spellEnd"/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 xml:space="preserve">, data </w:t>
      </w:r>
      <w:proofErr w:type="spellStart"/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warehouses</w:t>
      </w:r>
      <w:proofErr w:type="spellEnd"/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plataformas de cloud.</w:t>
      </w:r>
    </w:p>
    <w:p w14:paraId="79D58828" w14:textId="77777777" w:rsidR="00C153EF" w:rsidRPr="00C153EF" w:rsidRDefault="00C153EF" w:rsidP="00C153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6. Automatização de Processos</w:t>
      </w:r>
    </w:p>
    <w:p w14:paraId="0FD56936" w14:textId="77777777" w:rsidR="00C153EF" w:rsidRPr="00C153EF" w:rsidRDefault="00C153EF" w:rsidP="00C153E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ETL Automatizado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: Automatize processos ETL para garantir a atualização contínua e precisa dos dados.</w:t>
      </w:r>
    </w:p>
    <w:p w14:paraId="0931E7B4" w14:textId="77777777" w:rsidR="00C153EF" w:rsidRPr="00C153EF" w:rsidRDefault="00C153EF" w:rsidP="00C153E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Relatórios Automatizados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: Configure relatórios e dashboards automatizados para fornecer insights em tempo real e reduzir a necessidade de intervenção manual.</w:t>
      </w:r>
    </w:p>
    <w:p w14:paraId="5A92A8E0" w14:textId="77777777" w:rsidR="00C153EF" w:rsidRPr="00C153EF" w:rsidRDefault="00C153EF" w:rsidP="00C153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7. Visualização de Dados</w:t>
      </w:r>
    </w:p>
    <w:p w14:paraId="476573F7" w14:textId="77777777" w:rsidR="00C153EF" w:rsidRPr="00C153EF" w:rsidRDefault="00C153EF" w:rsidP="00C153E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Design Eficaz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: Crie visualizações claras e intuitivas que facilitam a compreensão dos dados. Evite sobrecarregar o usuário com informações excessivas.</w:t>
      </w:r>
    </w:p>
    <w:p w14:paraId="1A1E955D" w14:textId="77777777" w:rsidR="00C153EF" w:rsidRPr="00C153EF" w:rsidRDefault="00C153EF" w:rsidP="00C153E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Interatividade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: Adicione elementos interativos aos dashboards para permitir que os usuários explorem os dados de acordo com suas necessidades.</w:t>
      </w:r>
    </w:p>
    <w:p w14:paraId="2254C0F7" w14:textId="77777777" w:rsidR="00C153EF" w:rsidRPr="00C153EF" w:rsidRDefault="00C153EF" w:rsidP="00C153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8. Segurança e Controle de Acesso</w:t>
      </w:r>
    </w:p>
    <w:p w14:paraId="287B95B4" w14:textId="77777777" w:rsidR="00C153EF" w:rsidRPr="00C153EF" w:rsidRDefault="00C153EF" w:rsidP="00C153E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Controle de Acesso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: Implemente controles de acesso baseados em funções para garantir que apenas usuários autorizados possam acessar dados sensíveis.</w:t>
      </w:r>
    </w:p>
    <w:p w14:paraId="282AE94B" w14:textId="77777777" w:rsidR="00C153EF" w:rsidRPr="00C153EF" w:rsidRDefault="00C153EF" w:rsidP="00C153E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Proteção de Dados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: Utilize criptografia e outras técnicas de segurança para proteger dados confidenciais.</w:t>
      </w:r>
    </w:p>
    <w:p w14:paraId="11449FFD" w14:textId="77777777" w:rsidR="00C153EF" w:rsidRPr="00C153EF" w:rsidRDefault="00C153EF" w:rsidP="00C153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9. Manutenção e Suporte Contínuo</w:t>
      </w:r>
    </w:p>
    <w:p w14:paraId="10BA7A2A" w14:textId="77777777" w:rsidR="00C153EF" w:rsidRPr="00C153EF" w:rsidRDefault="00C153EF" w:rsidP="00C153E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Atualizações Regulares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: Mantenha os sistemas e ferramentas de BI atualizados para aproveitar as últimas funcionalidades e melhorias de segurança.</w:t>
      </w:r>
    </w:p>
    <w:p w14:paraId="5CED5B26" w14:textId="77777777" w:rsidR="00C153EF" w:rsidRPr="00C153EF" w:rsidRDefault="00C153EF" w:rsidP="00C153E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Suporte ao Usuário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: Estabeleça canais de suporte para ajudar os usuários a resolver problemas e melhorar a utilização das ferramentas de BI.</w:t>
      </w:r>
    </w:p>
    <w:p w14:paraId="18CE9BFF" w14:textId="77777777" w:rsidR="00C153EF" w:rsidRPr="00C153EF" w:rsidRDefault="00C153EF" w:rsidP="00C153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10. Métricas e Avaliação de Desempenho</w:t>
      </w:r>
    </w:p>
    <w:p w14:paraId="49433B49" w14:textId="77777777" w:rsidR="00C153EF" w:rsidRPr="00C153EF" w:rsidRDefault="00C153EF" w:rsidP="00C153E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Definição de Métricas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: Defina métricas claras para avaliar o desempenho dos sistemas de BI, como tempo de resposta, disponibilidade e precisão dos dados.</w:t>
      </w:r>
    </w:p>
    <w:p w14:paraId="33463B75" w14:textId="36F5198D" w:rsidR="00C153EF" w:rsidRPr="00C153EF" w:rsidRDefault="00C153EF" w:rsidP="00C153E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Análise de Feedback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 xml:space="preserve">: Coleta e 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análise</w:t>
      </w: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feedback dos usuários para identificar áreas de melhoria e ajustar as soluções de BI conforme necessário.</w:t>
      </w:r>
    </w:p>
    <w:p w14:paraId="2863CC79" w14:textId="77777777" w:rsidR="00C153EF" w:rsidRPr="00C153EF" w:rsidRDefault="00C153EF" w:rsidP="00C153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Conclusão</w:t>
      </w:r>
    </w:p>
    <w:p w14:paraId="17A8170D" w14:textId="77777777" w:rsidR="00C153EF" w:rsidRPr="00C153EF" w:rsidRDefault="00C153EF" w:rsidP="00C153E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 xml:space="preserve">Seguir essas melhores práticas ajudará a garantir que suas soluções de Business </w:t>
      </w:r>
      <w:proofErr w:type="spellStart"/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>Intelligence</w:t>
      </w:r>
      <w:proofErr w:type="spellEnd"/>
      <w:r w:rsidRPr="00C153EF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sejam eficientes, escaláveis e forneçam insights valiosos que possam guiar a tomada de decisões estratégicas na organização.</w:t>
      </w:r>
    </w:p>
    <w:p w14:paraId="2CF66340" w14:textId="77777777" w:rsidR="00A23E24" w:rsidRDefault="00A23E24"/>
    <w:sectPr w:rsidR="00A23E2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F0B0F" w14:textId="77777777" w:rsidR="004F4CE6" w:rsidRDefault="004F4CE6" w:rsidP="00C153EF">
      <w:pPr>
        <w:spacing w:after="0" w:line="240" w:lineRule="auto"/>
      </w:pPr>
      <w:r>
        <w:separator/>
      </w:r>
    </w:p>
  </w:endnote>
  <w:endnote w:type="continuationSeparator" w:id="0">
    <w:p w14:paraId="54A81E2C" w14:textId="77777777" w:rsidR="004F4CE6" w:rsidRDefault="004F4CE6" w:rsidP="00C15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01749" w14:textId="77777777" w:rsidR="004F4CE6" w:rsidRDefault="004F4CE6" w:rsidP="00C153EF">
      <w:pPr>
        <w:spacing w:after="0" w:line="240" w:lineRule="auto"/>
      </w:pPr>
      <w:r>
        <w:separator/>
      </w:r>
    </w:p>
  </w:footnote>
  <w:footnote w:type="continuationSeparator" w:id="0">
    <w:p w14:paraId="3D4A291F" w14:textId="77777777" w:rsidR="004F4CE6" w:rsidRDefault="004F4CE6" w:rsidP="00C15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CFE67" w14:textId="1870CE33" w:rsidR="00C153EF" w:rsidRDefault="00C153EF">
    <w:pPr>
      <w:pStyle w:val="Cabealho"/>
    </w:pPr>
    <w:r>
      <w:rPr>
        <w:noProof/>
      </w:rPr>
      <w:drawing>
        <wp:inline distT="0" distB="0" distL="0" distR="0" wp14:anchorId="3AA33951" wp14:editId="3C31DE26">
          <wp:extent cx="1143000" cy="400050"/>
          <wp:effectExtent l="0" t="0" r="0" b="0"/>
          <wp:docPr id="2111238467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1238467" name="Gráfico 211123846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1390"/>
    <w:multiLevelType w:val="multilevel"/>
    <w:tmpl w:val="52A8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46B73"/>
    <w:multiLevelType w:val="multilevel"/>
    <w:tmpl w:val="D53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85DDA"/>
    <w:multiLevelType w:val="multilevel"/>
    <w:tmpl w:val="8870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E042C"/>
    <w:multiLevelType w:val="multilevel"/>
    <w:tmpl w:val="7028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D7BA5"/>
    <w:multiLevelType w:val="multilevel"/>
    <w:tmpl w:val="92F4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04774"/>
    <w:multiLevelType w:val="multilevel"/>
    <w:tmpl w:val="E56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F0F0D"/>
    <w:multiLevelType w:val="multilevel"/>
    <w:tmpl w:val="3B82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D5665"/>
    <w:multiLevelType w:val="multilevel"/>
    <w:tmpl w:val="5D92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E3C5B"/>
    <w:multiLevelType w:val="multilevel"/>
    <w:tmpl w:val="5240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E2893"/>
    <w:multiLevelType w:val="multilevel"/>
    <w:tmpl w:val="AAF4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937119">
    <w:abstractNumId w:val="0"/>
  </w:num>
  <w:num w:numId="2" w16cid:durableId="1931310271">
    <w:abstractNumId w:val="3"/>
  </w:num>
  <w:num w:numId="3" w16cid:durableId="1130395408">
    <w:abstractNumId w:val="2"/>
  </w:num>
  <w:num w:numId="4" w16cid:durableId="213657755">
    <w:abstractNumId w:val="7"/>
  </w:num>
  <w:num w:numId="5" w16cid:durableId="1782187816">
    <w:abstractNumId w:val="8"/>
  </w:num>
  <w:num w:numId="6" w16cid:durableId="189029827">
    <w:abstractNumId w:val="5"/>
  </w:num>
  <w:num w:numId="7" w16cid:durableId="1787308381">
    <w:abstractNumId w:val="6"/>
  </w:num>
  <w:num w:numId="8" w16cid:durableId="1180704962">
    <w:abstractNumId w:val="1"/>
  </w:num>
  <w:num w:numId="9" w16cid:durableId="709306431">
    <w:abstractNumId w:val="9"/>
  </w:num>
  <w:num w:numId="10" w16cid:durableId="1191341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EF"/>
    <w:rsid w:val="004F4CE6"/>
    <w:rsid w:val="0056505C"/>
    <w:rsid w:val="00A23E24"/>
    <w:rsid w:val="00C1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CD72D7"/>
  <w15:chartTrackingRefBased/>
  <w15:docId w15:val="{F7BCB9A3-28D2-47C9-B294-B49CD063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5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5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15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15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5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5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5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5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5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5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5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15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C153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53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53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53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53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53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5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5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5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5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5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53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53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53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5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53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53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5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153EF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15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53EF"/>
  </w:style>
  <w:style w:type="paragraph" w:styleId="Rodap">
    <w:name w:val="footer"/>
    <w:basedOn w:val="Normal"/>
    <w:link w:val="RodapChar"/>
    <w:uiPriority w:val="99"/>
    <w:unhideWhenUsed/>
    <w:rsid w:val="00C15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5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566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 Rodrigo Pereira</dc:creator>
  <cp:keywords/>
  <dc:description/>
  <cp:lastModifiedBy>Alef Rodrigo Pereira</cp:lastModifiedBy>
  <cp:revision>1</cp:revision>
  <dcterms:created xsi:type="dcterms:W3CDTF">2024-07-08T20:44:00Z</dcterms:created>
  <dcterms:modified xsi:type="dcterms:W3CDTF">2024-07-08T20:49:00Z</dcterms:modified>
</cp:coreProperties>
</file>