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CA2842" w:rsidRDefault="00CA2842"/>
        </w:tc>
        <w:tc>
          <w:tcPr>
            <w:tcW w:w="3538" w:type="dxa"/>
            <w:vMerge/>
            <w:vAlign w:val="center"/>
          </w:tcPr>
          <w:p w14:paraId="62306699" w14:textId="77777777" w:rsidR="00CA2842" w:rsidRDefault="00CA2842"/>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CA2842" w:rsidRDefault="00CA2842"/>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6EB3D9B1" w:rsidR="00F12995" w:rsidRDefault="003147A3" w:rsidP="006E1C8E">
      <w:pPr>
        <w:rPr>
          <w:rFonts w:asciiTheme="minorHAnsi" w:eastAsiaTheme="minorEastAsia" w:hAnsiTheme="minorHAnsi" w:cstheme="minorBidi"/>
          <w:color w:val="000000"/>
          <w:sz w:val="22"/>
          <w:szCs w:val="22"/>
          <w:u w:val="single"/>
        </w:rPr>
      </w:pPr>
      <w:r>
        <w:rPr>
          <w:rFonts w:asciiTheme="minorHAnsi" w:eastAsiaTheme="minorEastAsia" w:hAnsiTheme="minorHAnsi" w:cstheme="minorBidi"/>
          <w:color w:val="000000"/>
          <w:sz w:val="22"/>
          <w:szCs w:val="22"/>
          <w:u w:val="single"/>
        </w:rPr>
        <w:lastRenderedPageBreak/>
        <w:t>ROBERT WILLIAMS GONZALEZ MUNOZ</w:t>
      </w:r>
    </w:p>
    <w:tbl>
      <w:tblPr>
        <w:tblW w:w="12440" w:type="dxa"/>
        <w:tblCellMar>
          <w:left w:w="70" w:type="dxa"/>
          <w:right w:w="70" w:type="dxa"/>
        </w:tblCellMar>
        <w:tblLook w:val="04A0" w:firstRow="1" w:lastRow="0" w:firstColumn="1" w:lastColumn="0" w:noHBand="0" w:noVBand="1"/>
      </w:tblPr>
      <w:tblGrid>
        <w:gridCol w:w="3520"/>
        <w:gridCol w:w="2640"/>
        <w:gridCol w:w="6280"/>
      </w:tblGrid>
      <w:tr w:rsidR="009E64C0" w:rsidRPr="005125E0" w14:paraId="718400F4" w14:textId="77777777" w:rsidTr="00826710">
        <w:trPr>
          <w:trHeight w:val="290"/>
        </w:trPr>
        <w:tc>
          <w:tcPr>
            <w:tcW w:w="3520" w:type="dxa"/>
            <w:tcBorders>
              <w:top w:val="single" w:sz="4" w:space="0" w:color="auto"/>
              <w:left w:val="single" w:sz="4" w:space="0" w:color="auto"/>
              <w:bottom w:val="single" w:sz="4" w:space="0" w:color="auto"/>
              <w:right w:val="single" w:sz="4" w:space="0" w:color="auto"/>
            </w:tcBorders>
            <w:shd w:val="clear" w:color="auto" w:fill="2E74B5" w:themeFill="accent1" w:themeFillShade="BF"/>
            <w:vAlign w:val="center"/>
            <w:hideMark/>
          </w:tcPr>
          <w:p w14:paraId="4D16242F" w14:textId="77777777" w:rsidR="009E64C0" w:rsidRPr="005125E0" w:rsidRDefault="009E64C0" w:rsidP="00826710">
            <w:pPr>
              <w:jc w:val="center"/>
              <w:rPr>
                <w:rFonts w:ascii="Calibri" w:hAnsi="Calibri" w:cs="Calibri"/>
                <w:b/>
                <w:bCs/>
                <w:color w:val="FFFFFF"/>
                <w:lang w:val="es-CL" w:eastAsia="es-CL"/>
              </w:rPr>
            </w:pPr>
            <w:r w:rsidRPr="005125E0">
              <w:rPr>
                <w:rFonts w:ascii="Calibri" w:hAnsi="Calibri" w:cs="Calibri"/>
                <w:b/>
                <w:bCs/>
                <w:color w:val="FFFFFF"/>
                <w:lang w:val="es-CL" w:eastAsia="es-CL"/>
              </w:rPr>
              <w:t>Indicador de Evaluación</w:t>
            </w:r>
          </w:p>
        </w:tc>
        <w:tc>
          <w:tcPr>
            <w:tcW w:w="2640" w:type="dxa"/>
            <w:tcBorders>
              <w:top w:val="single" w:sz="4" w:space="0" w:color="auto"/>
              <w:left w:val="nil"/>
              <w:bottom w:val="single" w:sz="4" w:space="0" w:color="auto"/>
              <w:right w:val="single" w:sz="4" w:space="0" w:color="auto"/>
            </w:tcBorders>
            <w:shd w:val="clear" w:color="auto" w:fill="2E74B5" w:themeFill="accent1" w:themeFillShade="BF"/>
            <w:vAlign w:val="center"/>
            <w:hideMark/>
          </w:tcPr>
          <w:p w14:paraId="6576F072" w14:textId="77777777" w:rsidR="009E64C0" w:rsidRPr="005125E0" w:rsidRDefault="009E64C0" w:rsidP="00826710">
            <w:pPr>
              <w:jc w:val="center"/>
              <w:rPr>
                <w:rFonts w:ascii="Calibri" w:hAnsi="Calibri" w:cs="Calibri"/>
                <w:b/>
                <w:bCs/>
                <w:color w:val="FFFFFF"/>
                <w:lang w:val="es-CL" w:eastAsia="es-CL"/>
              </w:rPr>
            </w:pPr>
            <w:r w:rsidRPr="005125E0">
              <w:rPr>
                <w:rFonts w:ascii="Calibri" w:hAnsi="Calibri" w:cs="Calibri"/>
                <w:b/>
                <w:bCs/>
                <w:color w:val="FFFFFF"/>
                <w:lang w:val="es-CL" w:eastAsia="es-CL"/>
              </w:rPr>
              <w:t>Nivel de Logro Marcado</w:t>
            </w:r>
          </w:p>
        </w:tc>
        <w:tc>
          <w:tcPr>
            <w:tcW w:w="6280" w:type="dxa"/>
            <w:tcBorders>
              <w:top w:val="single" w:sz="4" w:space="0" w:color="auto"/>
              <w:left w:val="nil"/>
              <w:bottom w:val="single" w:sz="4" w:space="0" w:color="auto"/>
              <w:right w:val="single" w:sz="4" w:space="0" w:color="auto"/>
            </w:tcBorders>
            <w:shd w:val="clear" w:color="auto" w:fill="2E74B5" w:themeFill="accent1" w:themeFillShade="BF"/>
            <w:vAlign w:val="center"/>
            <w:hideMark/>
          </w:tcPr>
          <w:p w14:paraId="1EF3294C" w14:textId="77777777" w:rsidR="009E64C0" w:rsidRPr="005125E0" w:rsidRDefault="009E64C0" w:rsidP="00826710">
            <w:pPr>
              <w:jc w:val="center"/>
              <w:rPr>
                <w:rFonts w:ascii="Calibri" w:hAnsi="Calibri" w:cs="Calibri"/>
                <w:b/>
                <w:bCs/>
                <w:color w:val="FFFFFF"/>
                <w:lang w:val="es-CL" w:eastAsia="es-CL"/>
              </w:rPr>
            </w:pPr>
            <w:r w:rsidRPr="005125E0">
              <w:rPr>
                <w:rFonts w:ascii="Calibri" w:hAnsi="Calibri" w:cs="Calibri"/>
                <w:b/>
                <w:bCs/>
                <w:color w:val="FFFFFF"/>
                <w:lang w:val="es-CL" w:eastAsia="es-CL"/>
              </w:rPr>
              <w:t>Justificación y Evidencia aplicada al Proyecto FarmaClick</w:t>
            </w:r>
          </w:p>
        </w:tc>
      </w:tr>
      <w:tr w:rsidR="009E64C0" w:rsidRPr="005125E0" w14:paraId="2261EF68" w14:textId="77777777" w:rsidTr="009E64C0">
        <w:trPr>
          <w:trHeight w:val="1300"/>
        </w:trPr>
        <w:tc>
          <w:tcPr>
            <w:tcW w:w="3520" w:type="dxa"/>
            <w:tcBorders>
              <w:top w:val="nil"/>
              <w:left w:val="single" w:sz="4" w:space="0" w:color="auto"/>
              <w:bottom w:val="single" w:sz="4" w:space="0" w:color="auto"/>
              <w:right w:val="single" w:sz="4" w:space="0" w:color="auto"/>
            </w:tcBorders>
            <w:vAlign w:val="center"/>
            <w:hideMark/>
          </w:tcPr>
          <w:p w14:paraId="70258141"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1. Describe brevemente en qué consiste el Proyecto APT, justificando su relevancia para el campo laboral de su carrera.</w:t>
            </w:r>
          </w:p>
        </w:tc>
        <w:tc>
          <w:tcPr>
            <w:tcW w:w="2640" w:type="dxa"/>
            <w:tcBorders>
              <w:top w:val="nil"/>
              <w:left w:val="nil"/>
              <w:bottom w:val="single" w:sz="4" w:space="0" w:color="auto"/>
              <w:right w:val="single" w:sz="4" w:space="0" w:color="auto"/>
            </w:tcBorders>
            <w:vAlign w:val="center"/>
            <w:hideMark/>
          </w:tcPr>
          <w:p w14:paraId="69DC9B1D"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tcPr>
          <w:p w14:paraId="4F379528" w14:textId="4D83178B" w:rsidR="009E64C0" w:rsidRPr="005125E0" w:rsidRDefault="00144435" w:rsidP="00826710">
            <w:pPr>
              <w:jc w:val="center"/>
              <w:rPr>
                <w:rFonts w:ascii="Calibri" w:hAnsi="Calibri" w:cs="Calibri"/>
                <w:lang w:val="es-CL" w:eastAsia="es-CL"/>
              </w:rPr>
            </w:pPr>
            <w:r w:rsidRPr="00144435">
              <w:rPr>
                <w:rFonts w:ascii="Calibri" w:hAnsi="Calibri" w:cs="Calibri"/>
                <w:lang w:eastAsia="es-CL"/>
              </w:rPr>
              <w:t>Definí FarmaClick como una solución integral de software orientada al sector farmacéutico (MediFarm). Fundamenté su importancia laboral destacando la urgencia actual de automatizar inventarios y canales de venta digital mediante arquitecturas web robustas.</w:t>
            </w:r>
          </w:p>
        </w:tc>
      </w:tr>
      <w:tr w:rsidR="009E64C0" w:rsidRPr="005125E0" w14:paraId="6F763A2D" w14:textId="77777777" w:rsidTr="009E64C0">
        <w:trPr>
          <w:trHeight w:val="1040"/>
        </w:trPr>
        <w:tc>
          <w:tcPr>
            <w:tcW w:w="3520" w:type="dxa"/>
            <w:tcBorders>
              <w:top w:val="nil"/>
              <w:left w:val="single" w:sz="4" w:space="0" w:color="auto"/>
              <w:bottom w:val="single" w:sz="4" w:space="0" w:color="auto"/>
              <w:right w:val="single" w:sz="4" w:space="0" w:color="auto"/>
            </w:tcBorders>
            <w:vAlign w:val="center"/>
            <w:hideMark/>
          </w:tcPr>
          <w:p w14:paraId="222A3463"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2. Relaciona el Proyecto APT con las competencias del perfil de egreso de su Plan de Estudio.</w:t>
            </w:r>
          </w:p>
        </w:tc>
        <w:tc>
          <w:tcPr>
            <w:tcW w:w="2640" w:type="dxa"/>
            <w:tcBorders>
              <w:top w:val="nil"/>
              <w:left w:val="nil"/>
              <w:bottom w:val="single" w:sz="4" w:space="0" w:color="auto"/>
              <w:right w:val="single" w:sz="4" w:space="0" w:color="auto"/>
            </w:tcBorders>
            <w:vAlign w:val="center"/>
            <w:hideMark/>
          </w:tcPr>
          <w:p w14:paraId="48287801"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tcPr>
          <w:p w14:paraId="5390A77D" w14:textId="65B92486" w:rsidR="009E64C0" w:rsidRPr="005125E0" w:rsidRDefault="00144435" w:rsidP="00826710">
            <w:pPr>
              <w:jc w:val="center"/>
              <w:rPr>
                <w:rFonts w:ascii="Calibri" w:hAnsi="Calibri" w:cs="Calibri"/>
                <w:lang w:val="es-CL" w:eastAsia="es-CL"/>
              </w:rPr>
            </w:pPr>
            <w:r w:rsidRPr="00144435">
              <w:rPr>
                <w:rFonts w:ascii="Calibri" w:hAnsi="Calibri" w:cs="Calibri"/>
                <w:lang w:eastAsia="es-CL"/>
              </w:rPr>
              <w:t>Demostré la integración directa con las competencias de la carrera al articular el desarrollo Full-Stack, el diseño conceptual y lógico de bases de datos, el despliegue en la nube (GCP) y la administración de proyectos tecnológicos.</w:t>
            </w:r>
          </w:p>
        </w:tc>
      </w:tr>
      <w:tr w:rsidR="009E64C0" w:rsidRPr="005125E0" w14:paraId="311AC7F3" w14:textId="77777777" w:rsidTr="009E64C0">
        <w:trPr>
          <w:trHeight w:val="1040"/>
        </w:trPr>
        <w:tc>
          <w:tcPr>
            <w:tcW w:w="3520" w:type="dxa"/>
            <w:tcBorders>
              <w:top w:val="nil"/>
              <w:left w:val="single" w:sz="4" w:space="0" w:color="auto"/>
              <w:bottom w:val="single" w:sz="4" w:space="0" w:color="auto"/>
              <w:right w:val="single" w:sz="4" w:space="0" w:color="auto"/>
            </w:tcBorders>
            <w:vAlign w:val="center"/>
            <w:hideMark/>
          </w:tcPr>
          <w:p w14:paraId="25A2D366"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3. Relaciona el Proyecto APT con sus intereses profesionales.</w:t>
            </w:r>
          </w:p>
        </w:tc>
        <w:tc>
          <w:tcPr>
            <w:tcW w:w="2640" w:type="dxa"/>
            <w:tcBorders>
              <w:top w:val="nil"/>
              <w:left w:val="nil"/>
              <w:bottom w:val="single" w:sz="4" w:space="0" w:color="auto"/>
              <w:right w:val="single" w:sz="4" w:space="0" w:color="auto"/>
            </w:tcBorders>
            <w:vAlign w:val="center"/>
            <w:hideMark/>
          </w:tcPr>
          <w:p w14:paraId="7294BE0D"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tcPr>
          <w:p w14:paraId="4F4BFC4C" w14:textId="051C6744" w:rsidR="009E64C0" w:rsidRPr="005125E0" w:rsidRDefault="00144435" w:rsidP="00826710">
            <w:pPr>
              <w:jc w:val="center"/>
              <w:rPr>
                <w:rFonts w:ascii="Calibri" w:hAnsi="Calibri" w:cs="Calibri"/>
                <w:lang w:val="es-CL" w:eastAsia="es-CL"/>
              </w:rPr>
            </w:pPr>
            <w:r w:rsidRPr="00144435">
              <w:rPr>
                <w:rFonts w:ascii="Calibri" w:hAnsi="Calibri" w:cs="Calibri"/>
                <w:lang w:eastAsia="es-CL"/>
              </w:rPr>
              <w:t>Relacioné la iniciativa con mis aspiraciones de especialización en Arquitectura de Software y Liderazgo Técnico, proyectando el diseño de la solución en la nube y la facilitación del trabajo del equipo bajo roles Agile.</w:t>
            </w:r>
          </w:p>
        </w:tc>
      </w:tr>
      <w:tr w:rsidR="009E64C0" w:rsidRPr="005125E0" w14:paraId="29921714" w14:textId="77777777" w:rsidTr="009E64C0">
        <w:trPr>
          <w:trHeight w:val="1040"/>
        </w:trPr>
        <w:tc>
          <w:tcPr>
            <w:tcW w:w="3520" w:type="dxa"/>
            <w:tcBorders>
              <w:top w:val="nil"/>
              <w:left w:val="single" w:sz="4" w:space="0" w:color="auto"/>
              <w:bottom w:val="single" w:sz="4" w:space="0" w:color="auto"/>
              <w:right w:val="single" w:sz="4" w:space="0" w:color="auto"/>
            </w:tcBorders>
            <w:vAlign w:val="center"/>
            <w:hideMark/>
          </w:tcPr>
          <w:p w14:paraId="6B759509"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4. Argumenta por qué el proyecto es factible de realizarse en el marco de la asignatura.</w:t>
            </w:r>
          </w:p>
        </w:tc>
        <w:tc>
          <w:tcPr>
            <w:tcW w:w="2640" w:type="dxa"/>
            <w:tcBorders>
              <w:top w:val="nil"/>
              <w:left w:val="nil"/>
              <w:bottom w:val="single" w:sz="4" w:space="0" w:color="auto"/>
              <w:right w:val="single" w:sz="4" w:space="0" w:color="auto"/>
            </w:tcBorders>
            <w:vAlign w:val="center"/>
            <w:hideMark/>
          </w:tcPr>
          <w:p w14:paraId="18E3595B"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tcPr>
          <w:p w14:paraId="64E7BEDD" w14:textId="2BDCE166" w:rsidR="009E64C0" w:rsidRPr="005125E0" w:rsidRDefault="00144435" w:rsidP="00826710">
            <w:pPr>
              <w:jc w:val="center"/>
              <w:rPr>
                <w:rFonts w:ascii="Calibri" w:hAnsi="Calibri" w:cs="Calibri"/>
                <w:lang w:val="es-CL" w:eastAsia="es-CL"/>
              </w:rPr>
            </w:pPr>
            <w:r w:rsidRPr="00144435">
              <w:rPr>
                <w:rFonts w:ascii="Calibri" w:hAnsi="Calibri" w:cs="Calibri"/>
                <w:lang w:eastAsia="es-CL"/>
              </w:rPr>
              <w:t>Sustenté la viabilidad del proyecto resaltando que es un desarrollo 100% intangible (software), lo que previene cuellos de botella por hardware, estructurando el alcance de manera realista dentro del marco de 18 semanas.</w:t>
            </w:r>
          </w:p>
        </w:tc>
      </w:tr>
      <w:tr w:rsidR="009E64C0" w:rsidRPr="005125E0" w14:paraId="40FBCCC6" w14:textId="77777777" w:rsidTr="009E64C0">
        <w:trPr>
          <w:trHeight w:val="1040"/>
        </w:trPr>
        <w:tc>
          <w:tcPr>
            <w:tcW w:w="3520" w:type="dxa"/>
            <w:tcBorders>
              <w:top w:val="nil"/>
              <w:left w:val="single" w:sz="4" w:space="0" w:color="auto"/>
              <w:bottom w:val="single" w:sz="4" w:space="0" w:color="auto"/>
              <w:right w:val="single" w:sz="4" w:space="0" w:color="auto"/>
            </w:tcBorders>
            <w:vAlign w:val="center"/>
            <w:hideMark/>
          </w:tcPr>
          <w:p w14:paraId="648C183B"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5. Formula objetivos claros, concisos y coherentes con la disciplina y la situación a abordar.</w:t>
            </w:r>
          </w:p>
        </w:tc>
        <w:tc>
          <w:tcPr>
            <w:tcW w:w="2640" w:type="dxa"/>
            <w:tcBorders>
              <w:top w:val="nil"/>
              <w:left w:val="nil"/>
              <w:bottom w:val="single" w:sz="4" w:space="0" w:color="auto"/>
              <w:right w:val="single" w:sz="4" w:space="0" w:color="auto"/>
            </w:tcBorders>
            <w:vAlign w:val="center"/>
            <w:hideMark/>
          </w:tcPr>
          <w:p w14:paraId="6D8A7196"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tcPr>
          <w:p w14:paraId="733485BE" w14:textId="56574375" w:rsidR="009E64C0" w:rsidRPr="005125E0" w:rsidRDefault="00144435" w:rsidP="00826710">
            <w:pPr>
              <w:jc w:val="center"/>
              <w:rPr>
                <w:rFonts w:ascii="Calibri" w:hAnsi="Calibri" w:cs="Calibri"/>
                <w:lang w:val="es-CL" w:eastAsia="es-CL"/>
              </w:rPr>
            </w:pPr>
            <w:r w:rsidRPr="00144435">
              <w:rPr>
                <w:rFonts w:ascii="Calibri" w:hAnsi="Calibri" w:cs="Calibri"/>
                <w:lang w:eastAsia="es-CL"/>
              </w:rPr>
              <w:t>Establecí metas orientadas a resolver las ineficiencias de control de stock y ventas de MediFarm. Los objetivos son concretos, medibles y enfocados estrictamente en el ciclo de vida del software.</w:t>
            </w:r>
          </w:p>
        </w:tc>
      </w:tr>
      <w:tr w:rsidR="009E64C0" w:rsidRPr="005125E0" w14:paraId="352AA8CD" w14:textId="77777777" w:rsidTr="009E64C0">
        <w:trPr>
          <w:trHeight w:val="1040"/>
        </w:trPr>
        <w:tc>
          <w:tcPr>
            <w:tcW w:w="3520" w:type="dxa"/>
            <w:tcBorders>
              <w:top w:val="nil"/>
              <w:left w:val="single" w:sz="4" w:space="0" w:color="auto"/>
              <w:bottom w:val="single" w:sz="4" w:space="0" w:color="auto"/>
              <w:right w:val="single" w:sz="4" w:space="0" w:color="auto"/>
            </w:tcBorders>
            <w:vAlign w:val="center"/>
            <w:hideMark/>
          </w:tcPr>
          <w:p w14:paraId="16EBA06C"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6. Propone una metodología de trabajo que permite alcanzar los objetivos propuestos y es pertinente con los requerimientos disciplinares.</w:t>
            </w:r>
          </w:p>
        </w:tc>
        <w:tc>
          <w:tcPr>
            <w:tcW w:w="2640" w:type="dxa"/>
            <w:tcBorders>
              <w:top w:val="nil"/>
              <w:left w:val="nil"/>
              <w:bottom w:val="single" w:sz="4" w:space="0" w:color="auto"/>
              <w:right w:val="single" w:sz="4" w:space="0" w:color="auto"/>
            </w:tcBorders>
            <w:vAlign w:val="center"/>
            <w:hideMark/>
          </w:tcPr>
          <w:p w14:paraId="68761690"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tcPr>
          <w:p w14:paraId="154C8F85" w14:textId="5822DD27" w:rsidR="009E64C0" w:rsidRPr="005125E0" w:rsidRDefault="00144435" w:rsidP="00826710">
            <w:pPr>
              <w:jc w:val="center"/>
              <w:rPr>
                <w:rFonts w:ascii="Calibri" w:hAnsi="Calibri" w:cs="Calibri"/>
                <w:lang w:val="es-CL" w:eastAsia="es-CL"/>
              </w:rPr>
            </w:pPr>
            <w:r w:rsidRPr="00144435">
              <w:rPr>
                <w:rFonts w:ascii="Calibri" w:hAnsi="Calibri" w:cs="Calibri"/>
                <w:lang w:eastAsia="es-CL"/>
              </w:rPr>
              <w:t>Adopté un marco ágil (Scrum) para garantizar iteraciones cortas, retroalimentación continua e incrementos funcionales periódicos, sustituyendo esquemas rígidos secuenciales por eventos como Sprint Planning y Dailies.</w:t>
            </w:r>
          </w:p>
        </w:tc>
      </w:tr>
      <w:tr w:rsidR="009E64C0" w:rsidRPr="005125E0" w14:paraId="1A9614F5" w14:textId="77777777" w:rsidTr="009E64C0">
        <w:trPr>
          <w:trHeight w:val="1300"/>
        </w:trPr>
        <w:tc>
          <w:tcPr>
            <w:tcW w:w="3520" w:type="dxa"/>
            <w:tcBorders>
              <w:top w:val="nil"/>
              <w:left w:val="single" w:sz="4" w:space="0" w:color="auto"/>
              <w:bottom w:val="single" w:sz="4" w:space="0" w:color="auto"/>
              <w:right w:val="single" w:sz="4" w:space="0" w:color="auto"/>
            </w:tcBorders>
            <w:vAlign w:val="center"/>
            <w:hideMark/>
          </w:tcPr>
          <w:p w14:paraId="409A7EE3"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7. Establece un plan de trabajo para su proyecto APT considerando los recursos, duración, facilitadores y obstaculizadores en el desarrollo de las actividades.</w:t>
            </w:r>
          </w:p>
        </w:tc>
        <w:tc>
          <w:tcPr>
            <w:tcW w:w="2640" w:type="dxa"/>
            <w:tcBorders>
              <w:top w:val="nil"/>
              <w:left w:val="nil"/>
              <w:bottom w:val="single" w:sz="4" w:space="0" w:color="auto"/>
              <w:right w:val="single" w:sz="4" w:space="0" w:color="auto"/>
            </w:tcBorders>
            <w:vAlign w:val="center"/>
            <w:hideMark/>
          </w:tcPr>
          <w:p w14:paraId="0202B012"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tcPr>
          <w:p w14:paraId="3C2961B4" w14:textId="640E9462" w:rsidR="009E64C0" w:rsidRPr="005125E0" w:rsidRDefault="00144435" w:rsidP="00826710">
            <w:pPr>
              <w:jc w:val="center"/>
              <w:rPr>
                <w:rFonts w:ascii="Calibri" w:hAnsi="Calibri" w:cs="Calibri"/>
                <w:lang w:val="es-CL" w:eastAsia="es-CL"/>
              </w:rPr>
            </w:pPr>
            <w:r w:rsidRPr="00144435">
              <w:rPr>
                <w:rFonts w:ascii="Calibri" w:hAnsi="Calibri" w:cs="Calibri"/>
                <w:lang w:eastAsia="es-CL"/>
              </w:rPr>
              <w:t>Diseñé una hoja de ruta (Roadmap) dividida en fases de descubrimiento, iteraciones de desarrollo, aseguramiento de calidad (QA) y despliegue final en la nube, identificando riesgos y disponibilidad de recursos.</w:t>
            </w:r>
          </w:p>
        </w:tc>
      </w:tr>
      <w:tr w:rsidR="009E64C0" w:rsidRPr="005125E0" w14:paraId="78587A5C" w14:textId="77777777" w:rsidTr="009E64C0">
        <w:trPr>
          <w:trHeight w:val="780"/>
        </w:trPr>
        <w:tc>
          <w:tcPr>
            <w:tcW w:w="3520" w:type="dxa"/>
            <w:tcBorders>
              <w:top w:val="nil"/>
              <w:left w:val="single" w:sz="4" w:space="0" w:color="auto"/>
              <w:bottom w:val="single" w:sz="4" w:space="0" w:color="auto"/>
              <w:right w:val="single" w:sz="4" w:space="0" w:color="auto"/>
            </w:tcBorders>
            <w:vAlign w:val="center"/>
            <w:hideMark/>
          </w:tcPr>
          <w:p w14:paraId="0AAEA7F7"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8. Determina evidencias, justificando cómo estas dan cuenta del logro de las actividades del Proyecto APT.</w:t>
            </w:r>
          </w:p>
        </w:tc>
        <w:tc>
          <w:tcPr>
            <w:tcW w:w="2640" w:type="dxa"/>
            <w:tcBorders>
              <w:top w:val="nil"/>
              <w:left w:val="nil"/>
              <w:bottom w:val="single" w:sz="4" w:space="0" w:color="auto"/>
              <w:right w:val="single" w:sz="4" w:space="0" w:color="auto"/>
            </w:tcBorders>
            <w:vAlign w:val="center"/>
            <w:hideMark/>
          </w:tcPr>
          <w:p w14:paraId="696E619B"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tcPr>
          <w:p w14:paraId="4AA35DF6" w14:textId="6348D794" w:rsidR="009E64C0" w:rsidRPr="005125E0" w:rsidRDefault="00144435" w:rsidP="00826710">
            <w:pPr>
              <w:jc w:val="center"/>
              <w:rPr>
                <w:rFonts w:ascii="Calibri" w:hAnsi="Calibri" w:cs="Calibri"/>
                <w:lang w:val="es-CL" w:eastAsia="es-CL"/>
              </w:rPr>
            </w:pPr>
            <w:r w:rsidRPr="00144435">
              <w:rPr>
                <w:rFonts w:ascii="Calibri" w:hAnsi="Calibri" w:cs="Calibri"/>
                <w:lang w:eastAsia="es-CL"/>
              </w:rPr>
              <w:t>Seleccioné productos tangibles como el Product Backlog priorizado, modelos de datos, arquitectura de componentes y repositorios con código funcional para validar el avance paulatino del proyecto.</w:t>
            </w:r>
          </w:p>
        </w:tc>
      </w:tr>
      <w:tr w:rsidR="009E64C0" w:rsidRPr="005125E0" w14:paraId="104B8E0F" w14:textId="77777777" w:rsidTr="009E64C0">
        <w:trPr>
          <w:trHeight w:val="780"/>
        </w:trPr>
        <w:tc>
          <w:tcPr>
            <w:tcW w:w="3520" w:type="dxa"/>
            <w:tcBorders>
              <w:top w:val="nil"/>
              <w:left w:val="single" w:sz="4" w:space="0" w:color="auto"/>
              <w:bottom w:val="single" w:sz="4" w:space="0" w:color="auto"/>
              <w:right w:val="single" w:sz="4" w:space="0" w:color="auto"/>
            </w:tcBorders>
            <w:vAlign w:val="center"/>
            <w:hideMark/>
          </w:tcPr>
          <w:p w14:paraId="755B0D03"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lastRenderedPageBreak/>
              <w:t>9. Utiliza reglas de redacción, ortografía (literal, puntual, acentual) y las normas para citas y referencias.</w:t>
            </w:r>
          </w:p>
        </w:tc>
        <w:tc>
          <w:tcPr>
            <w:tcW w:w="2640" w:type="dxa"/>
            <w:tcBorders>
              <w:top w:val="nil"/>
              <w:left w:val="nil"/>
              <w:bottom w:val="single" w:sz="4" w:space="0" w:color="auto"/>
              <w:right w:val="single" w:sz="4" w:space="0" w:color="auto"/>
            </w:tcBorders>
            <w:vAlign w:val="center"/>
            <w:hideMark/>
          </w:tcPr>
          <w:p w14:paraId="410F1404"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tcPr>
          <w:p w14:paraId="7A7FB4E4" w14:textId="3CD5F59E" w:rsidR="009E64C0" w:rsidRPr="005125E0" w:rsidRDefault="00144435" w:rsidP="00826710">
            <w:pPr>
              <w:jc w:val="center"/>
              <w:rPr>
                <w:rFonts w:ascii="Calibri" w:hAnsi="Calibri" w:cs="Calibri"/>
                <w:lang w:val="es-CL" w:eastAsia="es-CL"/>
              </w:rPr>
            </w:pPr>
            <w:r w:rsidRPr="00144435">
              <w:rPr>
                <w:rFonts w:ascii="Calibri" w:hAnsi="Calibri" w:cs="Calibri"/>
                <w:lang w:eastAsia="es-CL"/>
              </w:rPr>
              <w:t>Redacté el informe respetando las reglas sintácticas, ortográficas y de citación técnica, empleando un lenguaje formal adaptado a estándares profesionales e ingenieriles.</w:t>
            </w:r>
          </w:p>
        </w:tc>
      </w:tr>
      <w:tr w:rsidR="009E64C0" w:rsidRPr="005125E0" w14:paraId="29FDFCD7" w14:textId="77777777" w:rsidTr="009E64C0">
        <w:trPr>
          <w:trHeight w:val="520"/>
        </w:trPr>
        <w:tc>
          <w:tcPr>
            <w:tcW w:w="3520" w:type="dxa"/>
            <w:tcBorders>
              <w:top w:val="nil"/>
              <w:left w:val="single" w:sz="4" w:space="0" w:color="auto"/>
              <w:bottom w:val="single" w:sz="4" w:space="0" w:color="auto"/>
              <w:right w:val="single" w:sz="4" w:space="0" w:color="auto"/>
            </w:tcBorders>
            <w:vAlign w:val="center"/>
            <w:hideMark/>
          </w:tcPr>
          <w:p w14:paraId="3D959969"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10. Cumple con el formato del informe establecido por la disciplina.</w:t>
            </w:r>
          </w:p>
        </w:tc>
        <w:tc>
          <w:tcPr>
            <w:tcW w:w="2640" w:type="dxa"/>
            <w:tcBorders>
              <w:top w:val="nil"/>
              <w:left w:val="nil"/>
              <w:bottom w:val="single" w:sz="4" w:space="0" w:color="auto"/>
              <w:right w:val="single" w:sz="4" w:space="0" w:color="auto"/>
            </w:tcBorders>
            <w:vAlign w:val="center"/>
            <w:hideMark/>
          </w:tcPr>
          <w:p w14:paraId="2F2B2152"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tcPr>
          <w:p w14:paraId="24AA07E7" w14:textId="41539261" w:rsidR="009E64C0" w:rsidRPr="005125E0" w:rsidRDefault="00144435" w:rsidP="00826710">
            <w:pPr>
              <w:jc w:val="center"/>
              <w:rPr>
                <w:rFonts w:ascii="Calibri" w:hAnsi="Calibri" w:cs="Calibri"/>
                <w:lang w:val="es-CL" w:eastAsia="es-CL"/>
              </w:rPr>
            </w:pPr>
            <w:r w:rsidRPr="00144435">
              <w:rPr>
                <w:rFonts w:ascii="Calibri" w:hAnsi="Calibri" w:cs="Calibri"/>
                <w:lang w:eastAsia="es-CL"/>
              </w:rPr>
              <w:t>Adherí strictly al formato académico exigido para informes Capstone, manteniendo congruencia narrativa entre la problemática planteada y las soluciones propuestas</w:t>
            </w:r>
          </w:p>
        </w:tc>
      </w:tr>
      <w:tr w:rsidR="009E64C0" w:rsidRPr="005125E0" w14:paraId="796E26ED" w14:textId="77777777" w:rsidTr="009E64C0">
        <w:trPr>
          <w:trHeight w:val="1040"/>
        </w:trPr>
        <w:tc>
          <w:tcPr>
            <w:tcW w:w="3520" w:type="dxa"/>
            <w:tcBorders>
              <w:top w:val="nil"/>
              <w:left w:val="single" w:sz="4" w:space="0" w:color="auto"/>
              <w:bottom w:val="single" w:sz="4" w:space="0" w:color="auto"/>
              <w:right w:val="single" w:sz="4" w:space="0" w:color="auto"/>
            </w:tcBorders>
            <w:vAlign w:val="center"/>
            <w:hideMark/>
          </w:tcPr>
          <w:p w14:paraId="0FD9885E"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11. Cumple con los indicadores de calidad requeridos en la presentación del diseño del Proyecto APT de acuerdo a estándares definidos por la disciplina.</w:t>
            </w:r>
          </w:p>
        </w:tc>
        <w:tc>
          <w:tcPr>
            <w:tcW w:w="2640" w:type="dxa"/>
            <w:tcBorders>
              <w:top w:val="nil"/>
              <w:left w:val="nil"/>
              <w:bottom w:val="single" w:sz="4" w:space="0" w:color="auto"/>
              <w:right w:val="single" w:sz="4" w:space="0" w:color="auto"/>
            </w:tcBorders>
            <w:vAlign w:val="center"/>
            <w:hideMark/>
          </w:tcPr>
          <w:p w14:paraId="275143D5"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tcPr>
          <w:p w14:paraId="73A4195E" w14:textId="6422962E" w:rsidR="009E64C0" w:rsidRPr="005125E0" w:rsidRDefault="00144435" w:rsidP="00826710">
            <w:pPr>
              <w:jc w:val="center"/>
              <w:rPr>
                <w:rFonts w:ascii="Calibri" w:hAnsi="Calibri" w:cs="Calibri"/>
                <w:lang w:val="es-CL" w:eastAsia="es-CL"/>
              </w:rPr>
            </w:pPr>
            <w:r w:rsidRPr="00144435">
              <w:rPr>
                <w:rFonts w:ascii="Calibri" w:hAnsi="Calibri" w:cs="Calibri"/>
                <w:lang w:eastAsia="es-CL"/>
              </w:rPr>
              <w:t>Incorporé de forma integral criterios de diseño de pruebas, gestión de proyectos, modelos de datos escalables e integración de componentes de software de acuerdo a los estándares de la industria.</w:t>
            </w:r>
          </w:p>
        </w:tc>
      </w:tr>
      <w:tr w:rsidR="009E64C0" w:rsidRPr="005125E0" w14:paraId="062BB04C" w14:textId="77777777" w:rsidTr="009E64C0">
        <w:trPr>
          <w:trHeight w:val="1040"/>
        </w:trPr>
        <w:tc>
          <w:tcPr>
            <w:tcW w:w="3520" w:type="dxa"/>
            <w:tcBorders>
              <w:top w:val="nil"/>
              <w:left w:val="single" w:sz="4" w:space="0" w:color="auto"/>
              <w:bottom w:val="single" w:sz="4" w:space="0" w:color="auto"/>
              <w:right w:val="single" w:sz="4" w:space="0" w:color="auto"/>
            </w:tcBorders>
            <w:vAlign w:val="center"/>
            <w:hideMark/>
          </w:tcPr>
          <w:p w14:paraId="11D85500"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12. Comunica de forma escrita usando el idioma inglés en situaciones socio-laborales a un nivel intermedio alto en modalidad intensiva.</w:t>
            </w:r>
          </w:p>
        </w:tc>
        <w:tc>
          <w:tcPr>
            <w:tcW w:w="2640" w:type="dxa"/>
            <w:tcBorders>
              <w:top w:val="nil"/>
              <w:left w:val="nil"/>
              <w:bottom w:val="single" w:sz="4" w:space="0" w:color="auto"/>
              <w:right w:val="single" w:sz="4" w:space="0" w:color="auto"/>
            </w:tcBorders>
            <w:vAlign w:val="center"/>
            <w:hideMark/>
          </w:tcPr>
          <w:p w14:paraId="3341A111" w14:textId="77777777" w:rsidR="009E64C0" w:rsidRPr="005125E0" w:rsidRDefault="009E64C0" w:rsidP="00826710">
            <w:pPr>
              <w:jc w:val="center"/>
              <w:rPr>
                <w:rFonts w:ascii="Calibri" w:hAnsi="Calibri" w:cs="Calibri"/>
                <w:b/>
                <w:bCs/>
                <w:lang w:val="es-CL" w:eastAsia="es-CL"/>
              </w:rPr>
            </w:pPr>
            <w:r w:rsidRPr="005125E0">
              <w:rPr>
                <w:rFonts w:ascii="Calibri" w:hAnsi="Calibri" w:cs="Calibri"/>
                <w:b/>
                <w:bCs/>
                <w:lang w:val="es-CL" w:eastAsia="es-CL"/>
              </w:rPr>
              <w:t>No Logrado</w:t>
            </w:r>
          </w:p>
        </w:tc>
        <w:tc>
          <w:tcPr>
            <w:tcW w:w="6280" w:type="dxa"/>
            <w:tcBorders>
              <w:top w:val="nil"/>
              <w:left w:val="nil"/>
              <w:bottom w:val="single" w:sz="4" w:space="0" w:color="auto"/>
              <w:right w:val="single" w:sz="4" w:space="0" w:color="auto"/>
            </w:tcBorders>
            <w:vAlign w:val="center"/>
          </w:tcPr>
          <w:p w14:paraId="77CCC843" w14:textId="5FFC1316" w:rsidR="009E64C0" w:rsidRPr="005125E0" w:rsidRDefault="00144435" w:rsidP="00826710">
            <w:pPr>
              <w:jc w:val="center"/>
              <w:rPr>
                <w:rFonts w:ascii="Calibri" w:hAnsi="Calibri" w:cs="Calibri"/>
                <w:lang w:val="es-CL" w:eastAsia="es-CL"/>
              </w:rPr>
            </w:pPr>
            <w:r w:rsidRPr="00144435">
              <w:rPr>
                <w:rFonts w:ascii="Calibri" w:hAnsi="Calibri" w:cs="Calibri"/>
                <w:lang w:eastAsia="es-CL"/>
              </w:rPr>
              <w:t>No se incluyó la redacción en idioma inglés al no revestir carácter obligatorio para esta etapa formativa particular</w:t>
            </w:r>
          </w:p>
        </w:tc>
      </w:tr>
    </w:tbl>
    <w:p w14:paraId="1A0CE9FC" w14:textId="77777777" w:rsidR="009E64C0" w:rsidRDefault="009E64C0" w:rsidP="006E1C8E">
      <w:pPr>
        <w:rPr>
          <w:rFonts w:asciiTheme="minorHAnsi" w:eastAsiaTheme="minorEastAsia" w:hAnsiTheme="minorHAnsi" w:cstheme="minorBidi"/>
          <w:color w:val="000000"/>
          <w:sz w:val="22"/>
          <w:szCs w:val="22"/>
          <w:u w:val="single"/>
        </w:rPr>
      </w:pPr>
    </w:p>
    <w:sectPr w:rsidR="009E64C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14F81" w14:textId="77777777" w:rsidR="005D6A21" w:rsidRDefault="005D6A21" w:rsidP="00B2162E">
      <w:r>
        <w:separator/>
      </w:r>
    </w:p>
  </w:endnote>
  <w:endnote w:type="continuationSeparator" w:id="0">
    <w:p w14:paraId="4D9EE75C" w14:textId="77777777" w:rsidR="005D6A21" w:rsidRDefault="005D6A2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B76E4" w14:textId="77777777" w:rsidR="005D6A21" w:rsidRDefault="005D6A21" w:rsidP="00B2162E">
      <w:r>
        <w:separator/>
      </w:r>
    </w:p>
  </w:footnote>
  <w:footnote w:type="continuationSeparator" w:id="0">
    <w:p w14:paraId="3D6956EA" w14:textId="77777777" w:rsidR="005D6A21" w:rsidRDefault="005D6A2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D8B9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1F5A3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E03C11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650864429">
    <w:abstractNumId w:val="23"/>
  </w:num>
  <w:num w:numId="2" w16cid:durableId="1994481486">
    <w:abstractNumId w:val="6"/>
  </w:num>
  <w:num w:numId="3" w16cid:durableId="1298685956">
    <w:abstractNumId w:val="3"/>
  </w:num>
  <w:num w:numId="4" w16cid:durableId="2006667634">
    <w:abstractNumId w:val="12"/>
  </w:num>
  <w:num w:numId="5" w16cid:durableId="304236977">
    <w:abstractNumId w:val="8"/>
  </w:num>
  <w:num w:numId="6" w16cid:durableId="1206867300">
    <w:abstractNumId w:val="28"/>
  </w:num>
  <w:num w:numId="7" w16cid:durableId="688141579">
    <w:abstractNumId w:val="18"/>
  </w:num>
  <w:num w:numId="8" w16cid:durableId="357901115">
    <w:abstractNumId w:val="14"/>
  </w:num>
  <w:num w:numId="9" w16cid:durableId="1354259657">
    <w:abstractNumId w:val="26"/>
  </w:num>
  <w:num w:numId="10" w16cid:durableId="743263872">
    <w:abstractNumId w:val="25"/>
  </w:num>
  <w:num w:numId="11" w16cid:durableId="1352681360">
    <w:abstractNumId w:val="27"/>
  </w:num>
  <w:num w:numId="12" w16cid:durableId="397872434">
    <w:abstractNumId w:val="17"/>
  </w:num>
  <w:num w:numId="13" w16cid:durableId="1858884897">
    <w:abstractNumId w:val="15"/>
  </w:num>
  <w:num w:numId="14" w16cid:durableId="455372027">
    <w:abstractNumId w:val="20"/>
  </w:num>
  <w:num w:numId="15" w16cid:durableId="1396053847">
    <w:abstractNumId w:val="10"/>
  </w:num>
  <w:num w:numId="16" w16cid:durableId="806120543">
    <w:abstractNumId w:val="5"/>
  </w:num>
  <w:num w:numId="17" w16cid:durableId="822699070">
    <w:abstractNumId w:val="16"/>
  </w:num>
  <w:num w:numId="18" w16cid:durableId="83572198">
    <w:abstractNumId w:val="9"/>
  </w:num>
  <w:num w:numId="19" w16cid:durableId="1446539187">
    <w:abstractNumId w:val="7"/>
  </w:num>
  <w:num w:numId="20" w16cid:durableId="1989045256">
    <w:abstractNumId w:val="13"/>
  </w:num>
  <w:num w:numId="21" w16cid:durableId="349836633">
    <w:abstractNumId w:val="4"/>
  </w:num>
  <w:num w:numId="22" w16cid:durableId="2145156282">
    <w:abstractNumId w:val="1"/>
  </w:num>
  <w:num w:numId="23" w16cid:durableId="963999362">
    <w:abstractNumId w:val="0"/>
  </w:num>
  <w:num w:numId="24" w16cid:durableId="879053326">
    <w:abstractNumId w:val="19"/>
  </w:num>
  <w:num w:numId="25" w16cid:durableId="820581064">
    <w:abstractNumId w:val="22"/>
  </w:num>
  <w:num w:numId="26" w16cid:durableId="453139406">
    <w:abstractNumId w:val="21"/>
  </w:num>
  <w:num w:numId="27" w16cid:durableId="32003434">
    <w:abstractNumId w:val="11"/>
  </w:num>
  <w:num w:numId="28" w16cid:durableId="927881278">
    <w:abstractNumId w:val="2"/>
  </w:num>
  <w:num w:numId="29" w16cid:durableId="118498149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44435"/>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9767A"/>
    <w:rsid w:val="002A1F2C"/>
    <w:rsid w:val="002A2C22"/>
    <w:rsid w:val="002A4AD7"/>
    <w:rsid w:val="002B50AB"/>
    <w:rsid w:val="002C74BA"/>
    <w:rsid w:val="002D0F6D"/>
    <w:rsid w:val="002D7C74"/>
    <w:rsid w:val="002E0FAC"/>
    <w:rsid w:val="002E117B"/>
    <w:rsid w:val="002E199C"/>
    <w:rsid w:val="002E2CA7"/>
    <w:rsid w:val="002F096E"/>
    <w:rsid w:val="002F65F4"/>
    <w:rsid w:val="003015DD"/>
    <w:rsid w:val="00312C57"/>
    <w:rsid w:val="003147A3"/>
    <w:rsid w:val="0031767C"/>
    <w:rsid w:val="00317EBC"/>
    <w:rsid w:val="00333D78"/>
    <w:rsid w:val="00334FAC"/>
    <w:rsid w:val="00340211"/>
    <w:rsid w:val="003414FE"/>
    <w:rsid w:val="0034225C"/>
    <w:rsid w:val="00344786"/>
    <w:rsid w:val="00354A25"/>
    <w:rsid w:val="003558FA"/>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A054F"/>
    <w:rsid w:val="005B1032"/>
    <w:rsid w:val="005B34EE"/>
    <w:rsid w:val="005B52EB"/>
    <w:rsid w:val="005B651F"/>
    <w:rsid w:val="005D117A"/>
    <w:rsid w:val="005D48EA"/>
    <w:rsid w:val="005D6A21"/>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528F5"/>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E64C0"/>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2842"/>
    <w:rsid w:val="00CA38C5"/>
    <w:rsid w:val="00CB6601"/>
    <w:rsid w:val="00CC16BA"/>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36F38"/>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ABCF7E2-3077-48B1-817C-C134ADF55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10</Pages>
  <Words>3125</Words>
  <Characters>17192</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Robert Muñoz</cp:lastModifiedBy>
  <cp:revision>84</cp:revision>
  <cp:lastPrinted>2021-11-25T12:30:00Z</cp:lastPrinted>
  <dcterms:created xsi:type="dcterms:W3CDTF">2022-08-25T15:56:00Z</dcterms:created>
  <dcterms:modified xsi:type="dcterms:W3CDTF">2026-09-04T03:20:00Z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