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36B1F50D" w:rsidR="00BC4D9D" w:rsidRPr="00E132E3" w:rsidRDefault="00E132E3" w:rsidP="00E132E3">
            <w:pPr>
              <w:jc w:val="center"/>
              <w:rPr>
                <w:rFonts w:asciiTheme="minorHAnsi" w:eastAsiaTheme="minorEastAsia" w:hAnsiTheme="minorHAnsi" w:cstheme="minorBidi"/>
                <w:b/>
                <w:bCs/>
                <w:lang w:eastAsia="es-CL"/>
              </w:rPr>
            </w:pPr>
            <w:r w:rsidRPr="00E132E3">
              <w:rPr>
                <w:rFonts w:asciiTheme="minorHAnsi" w:eastAsiaTheme="minorEastAsia" w:hAnsiTheme="minorHAnsi" w:cstheme="minorBidi"/>
                <w:b/>
                <w:bCs/>
                <w:lang w:eastAsia="es-CL"/>
              </w:rPr>
              <w:t>X</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13008"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3008"/>
      </w:tblGrid>
      <w:tr w:rsidR="005D0276" w14:paraId="2EC17DAB" w14:textId="77777777" w:rsidTr="00E132E3">
        <w:trPr>
          <w:trHeight w:val="243"/>
        </w:trPr>
        <w:tc>
          <w:tcPr>
            <w:tcW w:w="13008"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E132E3">
        <w:trPr>
          <w:trHeight w:val="874"/>
        </w:trPr>
        <w:tc>
          <w:tcPr>
            <w:tcW w:w="13008" w:type="dxa"/>
            <w:vAlign w:val="center"/>
          </w:tcPr>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14:paraId="7269433C" w14:textId="77777777" w:rsidR="00E132E3" w:rsidRDefault="00E132E3">
      <w:pPr>
        <w:spacing w:after="160" w:line="259" w:lineRule="auto"/>
        <w:rPr>
          <w:rFonts w:asciiTheme="minorHAnsi" w:eastAsiaTheme="minorEastAsia" w:hAnsiTheme="minorHAnsi" w:cstheme="minorBidi"/>
          <w:sz w:val="22"/>
          <w:szCs w:val="22"/>
        </w:rPr>
      </w:pPr>
    </w:p>
    <w:p w14:paraId="31A51DAC" w14:textId="77777777" w:rsidR="00E132E3" w:rsidRDefault="00E132E3">
      <w:pPr>
        <w:spacing w:after="160" w:line="259" w:lineRule="auto"/>
        <w:rPr>
          <w:rFonts w:asciiTheme="minorHAnsi" w:eastAsiaTheme="minorEastAsia" w:hAnsiTheme="minorHAnsi" w:cstheme="minorBidi"/>
          <w:b/>
          <w:bCs/>
          <w:sz w:val="28"/>
          <w:szCs w:val="28"/>
          <w:u w:val="single"/>
        </w:rPr>
      </w:pPr>
      <w:r w:rsidRPr="00E132E3">
        <w:rPr>
          <w:rFonts w:asciiTheme="minorHAnsi" w:eastAsiaTheme="minorEastAsia" w:hAnsiTheme="minorHAnsi" w:cstheme="minorBidi"/>
          <w:b/>
          <w:bCs/>
          <w:sz w:val="28"/>
          <w:szCs w:val="28"/>
          <w:u w:val="single"/>
        </w:rPr>
        <w:t>Justificación de Evaluación del Proyecto APT:</w:t>
      </w:r>
    </w:p>
    <w:p w14:paraId="24EC3764" w14:textId="26702115" w:rsidR="00D57C02" w:rsidRPr="00E132E3" w:rsidRDefault="00D57C02">
      <w:pPr>
        <w:spacing w:after="160" w:line="259" w:lineRule="auto"/>
        <w:rPr>
          <w:rFonts w:asciiTheme="minorHAnsi" w:eastAsiaTheme="minorEastAsia" w:hAnsiTheme="minorHAnsi" w:cstheme="minorBidi"/>
          <w:b/>
          <w:bCs/>
          <w:sz w:val="22"/>
          <w:szCs w:val="22"/>
          <w:u w:val="single"/>
        </w:rPr>
      </w:pPr>
    </w:p>
    <w:tbl>
      <w:tblPr>
        <w:tblW w:w="11740" w:type="dxa"/>
        <w:tblCellMar>
          <w:left w:w="70" w:type="dxa"/>
          <w:right w:w="70" w:type="dxa"/>
        </w:tblCellMar>
        <w:tblLook w:val="04A0" w:firstRow="1" w:lastRow="0" w:firstColumn="1" w:lastColumn="0" w:noHBand="0" w:noVBand="1"/>
      </w:tblPr>
      <w:tblGrid>
        <w:gridCol w:w="3400"/>
        <w:gridCol w:w="1760"/>
        <w:gridCol w:w="2060"/>
        <w:gridCol w:w="4520"/>
      </w:tblGrid>
      <w:tr w:rsidR="00E132E3" w:rsidRPr="00E132E3" w14:paraId="46404150" w14:textId="77777777" w:rsidTr="00E132E3">
        <w:trPr>
          <w:trHeight w:val="660"/>
        </w:trPr>
        <w:tc>
          <w:tcPr>
            <w:tcW w:w="3400" w:type="dxa"/>
            <w:tcBorders>
              <w:top w:val="single" w:sz="4" w:space="0" w:color="auto"/>
              <w:left w:val="single" w:sz="4" w:space="0" w:color="auto"/>
              <w:bottom w:val="single" w:sz="4" w:space="0" w:color="auto"/>
              <w:right w:val="single" w:sz="4" w:space="0" w:color="auto"/>
            </w:tcBorders>
            <w:shd w:val="clear" w:color="000000" w:fill="95B3D7"/>
            <w:vAlign w:val="center"/>
            <w:hideMark/>
          </w:tcPr>
          <w:p w14:paraId="73467722" w14:textId="77777777" w:rsidR="00E132E3" w:rsidRPr="00E132E3" w:rsidRDefault="00E132E3" w:rsidP="00E132E3">
            <w:pPr>
              <w:jc w:val="center"/>
              <w:rPr>
                <w:rFonts w:asciiTheme="minorHAnsi" w:hAnsiTheme="minorHAnsi" w:cstheme="minorHAnsi"/>
                <w:b/>
                <w:bCs/>
                <w:color w:val="FFFFFF"/>
                <w:lang w:val="es-CL" w:eastAsia="es-CL"/>
              </w:rPr>
            </w:pPr>
            <w:r w:rsidRPr="00E132E3">
              <w:rPr>
                <w:rFonts w:asciiTheme="minorHAnsi" w:hAnsiTheme="minorHAnsi" w:cstheme="minorHAnsi"/>
                <w:b/>
                <w:bCs/>
                <w:color w:val="FFFFFF"/>
                <w:lang w:val="es-CL" w:eastAsia="es-CL"/>
              </w:rPr>
              <w:t>Indicador de Evaluación</w:t>
            </w:r>
          </w:p>
        </w:tc>
        <w:tc>
          <w:tcPr>
            <w:tcW w:w="1760" w:type="dxa"/>
            <w:tcBorders>
              <w:top w:val="single" w:sz="4" w:space="0" w:color="auto"/>
              <w:left w:val="nil"/>
              <w:bottom w:val="single" w:sz="4" w:space="0" w:color="auto"/>
              <w:right w:val="single" w:sz="4" w:space="0" w:color="auto"/>
            </w:tcBorders>
            <w:shd w:val="clear" w:color="000000" w:fill="95B3D7"/>
            <w:vAlign w:val="center"/>
            <w:hideMark/>
          </w:tcPr>
          <w:p w14:paraId="71554B75" w14:textId="77777777" w:rsidR="00E132E3" w:rsidRPr="00E132E3" w:rsidRDefault="00E132E3" w:rsidP="00E132E3">
            <w:pPr>
              <w:jc w:val="center"/>
              <w:rPr>
                <w:rFonts w:asciiTheme="minorHAnsi" w:hAnsiTheme="minorHAnsi" w:cstheme="minorHAnsi"/>
                <w:b/>
                <w:bCs/>
                <w:color w:val="FFFFFF"/>
                <w:lang w:val="es-CL" w:eastAsia="es-CL"/>
              </w:rPr>
            </w:pPr>
            <w:r w:rsidRPr="00E132E3">
              <w:rPr>
                <w:rFonts w:asciiTheme="minorHAnsi" w:hAnsiTheme="minorHAnsi" w:cstheme="minorHAnsi"/>
                <w:b/>
                <w:bCs/>
                <w:color w:val="FFFFFF"/>
                <w:lang w:val="es-CL" w:eastAsia="es-CL"/>
              </w:rPr>
              <w:t>% Ponderación</w:t>
            </w:r>
          </w:p>
        </w:tc>
        <w:tc>
          <w:tcPr>
            <w:tcW w:w="2060" w:type="dxa"/>
            <w:tcBorders>
              <w:top w:val="single" w:sz="4" w:space="0" w:color="auto"/>
              <w:left w:val="nil"/>
              <w:bottom w:val="single" w:sz="4" w:space="0" w:color="auto"/>
              <w:right w:val="single" w:sz="4" w:space="0" w:color="auto"/>
            </w:tcBorders>
            <w:shd w:val="clear" w:color="000000" w:fill="95B3D7"/>
            <w:vAlign w:val="center"/>
            <w:hideMark/>
          </w:tcPr>
          <w:p w14:paraId="703CCE4C" w14:textId="77777777" w:rsidR="00E132E3" w:rsidRPr="00E132E3" w:rsidRDefault="00E132E3" w:rsidP="00E132E3">
            <w:pPr>
              <w:jc w:val="center"/>
              <w:rPr>
                <w:rFonts w:asciiTheme="minorHAnsi" w:hAnsiTheme="minorHAnsi" w:cstheme="minorHAnsi"/>
                <w:b/>
                <w:bCs/>
                <w:color w:val="FFFFFF"/>
                <w:lang w:val="es-CL" w:eastAsia="es-CL"/>
              </w:rPr>
            </w:pPr>
            <w:r w:rsidRPr="00E132E3">
              <w:rPr>
                <w:rFonts w:asciiTheme="minorHAnsi" w:hAnsiTheme="minorHAnsi" w:cstheme="minorHAnsi"/>
                <w:b/>
                <w:bCs/>
                <w:color w:val="FFFFFF"/>
                <w:lang w:val="es-CL" w:eastAsia="es-CL"/>
              </w:rPr>
              <w:t>Nivel de Logro Alcanzado</w:t>
            </w:r>
          </w:p>
        </w:tc>
        <w:tc>
          <w:tcPr>
            <w:tcW w:w="4520" w:type="dxa"/>
            <w:tcBorders>
              <w:top w:val="single" w:sz="4" w:space="0" w:color="auto"/>
              <w:left w:val="nil"/>
              <w:bottom w:val="single" w:sz="4" w:space="0" w:color="auto"/>
              <w:right w:val="single" w:sz="4" w:space="0" w:color="auto"/>
            </w:tcBorders>
            <w:shd w:val="clear" w:color="000000" w:fill="95B3D7"/>
            <w:vAlign w:val="center"/>
            <w:hideMark/>
          </w:tcPr>
          <w:p w14:paraId="67C3311E" w14:textId="77777777" w:rsidR="00E132E3" w:rsidRPr="00E132E3" w:rsidRDefault="00E132E3" w:rsidP="00E132E3">
            <w:pPr>
              <w:jc w:val="center"/>
              <w:rPr>
                <w:rFonts w:asciiTheme="minorHAnsi" w:hAnsiTheme="minorHAnsi" w:cstheme="minorHAnsi"/>
                <w:b/>
                <w:bCs/>
                <w:color w:val="FFFFFF"/>
                <w:lang w:val="es-CL" w:eastAsia="es-CL"/>
              </w:rPr>
            </w:pPr>
            <w:r w:rsidRPr="00E132E3">
              <w:rPr>
                <w:rFonts w:asciiTheme="minorHAnsi" w:hAnsiTheme="minorHAnsi" w:cstheme="minorHAnsi"/>
                <w:b/>
                <w:bCs/>
                <w:color w:val="FFFFFF"/>
                <w:lang w:val="es-CL" w:eastAsia="es-CL"/>
              </w:rPr>
              <w:t>Justificación de la Evaluación</w:t>
            </w:r>
          </w:p>
        </w:tc>
      </w:tr>
      <w:tr w:rsidR="00E132E3" w:rsidRPr="00E132E3" w14:paraId="38EBDE8C" w14:textId="77777777" w:rsidTr="00E132E3">
        <w:trPr>
          <w:trHeight w:val="1920"/>
        </w:trPr>
        <w:tc>
          <w:tcPr>
            <w:tcW w:w="3400" w:type="dxa"/>
            <w:tcBorders>
              <w:top w:val="nil"/>
              <w:left w:val="single" w:sz="4" w:space="0" w:color="auto"/>
              <w:bottom w:val="single" w:sz="4" w:space="0" w:color="auto"/>
              <w:right w:val="single" w:sz="4" w:space="0" w:color="auto"/>
            </w:tcBorders>
            <w:vAlign w:val="center"/>
            <w:hideMark/>
          </w:tcPr>
          <w:p w14:paraId="2A1665BE" w14:textId="77777777" w:rsidR="00E132E3" w:rsidRPr="00E132E3" w:rsidRDefault="00E132E3" w:rsidP="00E132E3">
            <w:pPr>
              <w:rPr>
                <w:rFonts w:asciiTheme="minorHAnsi" w:hAnsiTheme="minorHAnsi" w:cstheme="minorHAnsi"/>
                <w:b/>
                <w:bCs/>
                <w:lang w:val="es-CL" w:eastAsia="es-CL"/>
              </w:rPr>
            </w:pPr>
            <w:r w:rsidRPr="00E132E3">
              <w:rPr>
                <w:rFonts w:asciiTheme="minorHAnsi" w:hAnsiTheme="minorHAnsi" w:cstheme="minorHAnsi"/>
                <w:b/>
                <w:bCs/>
                <w:lang w:val="es-CL" w:eastAsia="es-CL"/>
              </w:rPr>
              <w:t>1. Describe brevemente en qué consiste el Proyecto APT, justificando su relevancia para el campo laboral de su carrera.</w:t>
            </w:r>
          </w:p>
        </w:tc>
        <w:tc>
          <w:tcPr>
            <w:tcW w:w="1760" w:type="dxa"/>
            <w:tcBorders>
              <w:top w:val="nil"/>
              <w:left w:val="nil"/>
              <w:bottom w:val="single" w:sz="4" w:space="0" w:color="auto"/>
              <w:right w:val="single" w:sz="4" w:space="0" w:color="auto"/>
            </w:tcBorders>
            <w:noWrap/>
            <w:vAlign w:val="center"/>
            <w:hideMark/>
          </w:tcPr>
          <w:p w14:paraId="3849EF08"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12%</w:t>
            </w:r>
          </w:p>
        </w:tc>
        <w:tc>
          <w:tcPr>
            <w:tcW w:w="2060" w:type="dxa"/>
            <w:tcBorders>
              <w:top w:val="nil"/>
              <w:left w:val="nil"/>
              <w:bottom w:val="single" w:sz="4" w:space="0" w:color="auto"/>
              <w:right w:val="single" w:sz="4" w:space="0" w:color="auto"/>
            </w:tcBorders>
            <w:vAlign w:val="center"/>
            <w:hideMark/>
          </w:tcPr>
          <w:p w14:paraId="0763EAEA" w14:textId="77777777" w:rsidR="00E132E3" w:rsidRPr="00E132E3" w:rsidRDefault="00E132E3" w:rsidP="00E132E3">
            <w:pPr>
              <w:jc w:val="center"/>
              <w:rPr>
                <w:rFonts w:asciiTheme="minorHAnsi" w:hAnsiTheme="minorHAnsi" w:cstheme="minorHAnsi"/>
                <w:b/>
                <w:bCs/>
                <w:color w:val="006100"/>
                <w:lang w:val="es-CL" w:eastAsia="es-CL"/>
              </w:rPr>
            </w:pPr>
            <w:r w:rsidRPr="00E132E3">
              <w:rPr>
                <w:rFonts w:asciiTheme="minorHAnsi" w:hAnsiTheme="minorHAnsi" w:cstheme="minorHAnsi"/>
                <w:b/>
                <w:bCs/>
                <w:color w:val="006100"/>
                <w:lang w:val="es-CL" w:eastAsia="es-CL"/>
              </w:rPr>
              <w:t>Completamente Logrado (100%)</w:t>
            </w:r>
          </w:p>
        </w:tc>
        <w:tc>
          <w:tcPr>
            <w:tcW w:w="4520" w:type="dxa"/>
            <w:tcBorders>
              <w:top w:val="nil"/>
              <w:left w:val="nil"/>
              <w:bottom w:val="single" w:sz="4" w:space="0" w:color="auto"/>
              <w:right w:val="single" w:sz="4" w:space="0" w:color="auto"/>
            </w:tcBorders>
            <w:hideMark/>
          </w:tcPr>
          <w:p w14:paraId="1F37C0CB" w14:textId="77777777" w:rsidR="00E132E3" w:rsidRPr="00E132E3" w:rsidRDefault="00E132E3" w:rsidP="00E132E3">
            <w:pPr>
              <w:rPr>
                <w:rFonts w:asciiTheme="minorHAnsi" w:hAnsiTheme="minorHAnsi" w:cstheme="minorHAnsi"/>
                <w:lang w:val="es-CL" w:eastAsia="es-CL"/>
              </w:rPr>
            </w:pPr>
            <w:r w:rsidRPr="00E132E3">
              <w:rPr>
                <w:rFonts w:asciiTheme="minorHAnsi" w:hAnsiTheme="minorHAnsi" w:cstheme="minorHAnsi"/>
                <w:lang w:val="es-CL" w:eastAsia="es-CL"/>
              </w:rPr>
              <w:t xml:space="preserve">Describe con claridad el sistema </w:t>
            </w:r>
            <w:proofErr w:type="spellStart"/>
            <w:r w:rsidRPr="00E132E3">
              <w:rPr>
                <w:rFonts w:asciiTheme="minorHAnsi" w:hAnsiTheme="minorHAnsi" w:cstheme="minorHAnsi"/>
                <w:lang w:val="es-CL" w:eastAsia="es-CL"/>
              </w:rPr>
              <w:t>FarmaClick</w:t>
            </w:r>
            <w:proofErr w:type="spellEnd"/>
            <w:r w:rsidRPr="00E132E3">
              <w:rPr>
                <w:rFonts w:asciiTheme="minorHAnsi" w:hAnsiTheme="minorHAnsi" w:cstheme="minorHAnsi"/>
                <w:lang w:val="es-CL" w:eastAsia="es-CL"/>
              </w:rPr>
              <w:t xml:space="preserve"> para el cliente </w:t>
            </w:r>
            <w:proofErr w:type="spellStart"/>
            <w:r w:rsidRPr="00E132E3">
              <w:rPr>
                <w:rFonts w:asciiTheme="minorHAnsi" w:hAnsiTheme="minorHAnsi" w:cstheme="minorHAnsi"/>
                <w:lang w:val="es-CL" w:eastAsia="es-CL"/>
              </w:rPr>
              <w:t>MediFarm</w:t>
            </w:r>
            <w:proofErr w:type="spellEnd"/>
            <w:r w:rsidRPr="00E132E3">
              <w:rPr>
                <w:rFonts w:asciiTheme="minorHAnsi" w:hAnsiTheme="minorHAnsi" w:cstheme="minorHAnsi"/>
                <w:lang w:val="es-CL" w:eastAsia="es-CL"/>
              </w:rPr>
              <w:t>. Justifica su relevancia laboral al abordar la precariedad de procesos manuales, la mitigación de errores humanos y la transición hacia un modelo e-</w:t>
            </w:r>
            <w:proofErr w:type="spellStart"/>
            <w:r w:rsidRPr="00E132E3">
              <w:rPr>
                <w:rFonts w:asciiTheme="minorHAnsi" w:hAnsiTheme="minorHAnsi" w:cstheme="minorHAnsi"/>
                <w:lang w:val="es-CL" w:eastAsia="es-CL"/>
              </w:rPr>
              <w:t>commerce</w:t>
            </w:r>
            <w:proofErr w:type="spellEnd"/>
            <w:r w:rsidRPr="00E132E3">
              <w:rPr>
                <w:rFonts w:asciiTheme="minorHAnsi" w:hAnsiTheme="minorHAnsi" w:cstheme="minorHAnsi"/>
                <w:lang w:val="es-CL" w:eastAsia="es-CL"/>
              </w:rPr>
              <w:t xml:space="preserve"> escalable a nivel nacional.</w:t>
            </w:r>
          </w:p>
        </w:tc>
      </w:tr>
      <w:tr w:rsidR="00E132E3" w:rsidRPr="00E132E3" w14:paraId="6DCFFE7C" w14:textId="77777777" w:rsidTr="00E132E3">
        <w:trPr>
          <w:trHeight w:val="1920"/>
        </w:trPr>
        <w:tc>
          <w:tcPr>
            <w:tcW w:w="3400" w:type="dxa"/>
            <w:tcBorders>
              <w:top w:val="nil"/>
              <w:left w:val="single" w:sz="4" w:space="0" w:color="auto"/>
              <w:bottom w:val="single" w:sz="4" w:space="0" w:color="auto"/>
              <w:right w:val="single" w:sz="4" w:space="0" w:color="auto"/>
            </w:tcBorders>
            <w:vAlign w:val="center"/>
            <w:hideMark/>
          </w:tcPr>
          <w:p w14:paraId="4BC5808B" w14:textId="77777777" w:rsidR="00E132E3" w:rsidRPr="00E132E3" w:rsidRDefault="00E132E3" w:rsidP="00E132E3">
            <w:pPr>
              <w:rPr>
                <w:rFonts w:asciiTheme="minorHAnsi" w:hAnsiTheme="minorHAnsi" w:cstheme="minorHAnsi"/>
                <w:b/>
                <w:bCs/>
                <w:lang w:val="es-CL" w:eastAsia="es-CL"/>
              </w:rPr>
            </w:pPr>
            <w:r w:rsidRPr="00E132E3">
              <w:rPr>
                <w:rFonts w:asciiTheme="minorHAnsi" w:hAnsiTheme="minorHAnsi" w:cstheme="minorHAnsi"/>
                <w:b/>
                <w:bCs/>
                <w:lang w:val="es-CL" w:eastAsia="es-CL"/>
              </w:rPr>
              <w:t>2. Relaciona el Proyecto APT con las competencias del perfil de egreso de su Plan de Estudio.</w:t>
            </w:r>
          </w:p>
        </w:tc>
        <w:tc>
          <w:tcPr>
            <w:tcW w:w="1760" w:type="dxa"/>
            <w:tcBorders>
              <w:top w:val="nil"/>
              <w:left w:val="nil"/>
              <w:bottom w:val="single" w:sz="4" w:space="0" w:color="auto"/>
              <w:right w:val="single" w:sz="4" w:space="0" w:color="auto"/>
            </w:tcBorders>
            <w:noWrap/>
            <w:vAlign w:val="center"/>
            <w:hideMark/>
          </w:tcPr>
          <w:p w14:paraId="72E12C9C"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15%</w:t>
            </w:r>
          </w:p>
        </w:tc>
        <w:tc>
          <w:tcPr>
            <w:tcW w:w="2060" w:type="dxa"/>
            <w:tcBorders>
              <w:top w:val="nil"/>
              <w:left w:val="nil"/>
              <w:bottom w:val="single" w:sz="4" w:space="0" w:color="auto"/>
              <w:right w:val="single" w:sz="4" w:space="0" w:color="auto"/>
            </w:tcBorders>
            <w:vAlign w:val="center"/>
            <w:hideMark/>
          </w:tcPr>
          <w:p w14:paraId="43794DE3" w14:textId="77777777" w:rsidR="00E132E3" w:rsidRPr="00E132E3" w:rsidRDefault="00E132E3" w:rsidP="00E132E3">
            <w:pPr>
              <w:jc w:val="center"/>
              <w:rPr>
                <w:rFonts w:asciiTheme="minorHAnsi" w:hAnsiTheme="minorHAnsi" w:cstheme="minorHAnsi"/>
                <w:b/>
                <w:bCs/>
                <w:color w:val="006100"/>
                <w:lang w:val="es-CL" w:eastAsia="es-CL"/>
              </w:rPr>
            </w:pPr>
            <w:r w:rsidRPr="00E132E3">
              <w:rPr>
                <w:rFonts w:asciiTheme="minorHAnsi" w:hAnsiTheme="minorHAnsi" w:cstheme="minorHAnsi"/>
                <w:b/>
                <w:bCs/>
                <w:color w:val="006100"/>
                <w:lang w:val="es-CL" w:eastAsia="es-CL"/>
              </w:rPr>
              <w:t>Completamente Logrado (100%)</w:t>
            </w:r>
          </w:p>
        </w:tc>
        <w:tc>
          <w:tcPr>
            <w:tcW w:w="4520" w:type="dxa"/>
            <w:tcBorders>
              <w:top w:val="nil"/>
              <w:left w:val="nil"/>
              <w:bottom w:val="single" w:sz="4" w:space="0" w:color="auto"/>
              <w:right w:val="single" w:sz="4" w:space="0" w:color="auto"/>
            </w:tcBorders>
            <w:hideMark/>
          </w:tcPr>
          <w:p w14:paraId="1FADE8FD" w14:textId="77777777" w:rsidR="00E132E3" w:rsidRPr="00E132E3" w:rsidRDefault="00E132E3" w:rsidP="00E132E3">
            <w:pPr>
              <w:rPr>
                <w:rFonts w:asciiTheme="minorHAnsi" w:hAnsiTheme="minorHAnsi" w:cstheme="minorHAnsi"/>
                <w:lang w:val="es-CL" w:eastAsia="es-CL"/>
              </w:rPr>
            </w:pPr>
            <w:r w:rsidRPr="00E132E3">
              <w:rPr>
                <w:rFonts w:asciiTheme="minorHAnsi" w:hAnsiTheme="minorHAnsi" w:cstheme="minorHAnsi"/>
                <w:lang w:val="es-CL" w:eastAsia="es-CL"/>
              </w:rPr>
              <w:t>Establece una relación directa entre el proyecto y tres competencias clave: Análisis y planificación de requerimientos, Diseño y generación de soluciones, y Programación de software. Explica explícitamente cómo cada una contribuye a solucionar el problema del cliente.</w:t>
            </w:r>
          </w:p>
        </w:tc>
      </w:tr>
      <w:tr w:rsidR="00E132E3" w:rsidRPr="00E132E3" w14:paraId="00AFE399" w14:textId="77777777" w:rsidTr="00E132E3">
        <w:trPr>
          <w:trHeight w:val="1600"/>
        </w:trPr>
        <w:tc>
          <w:tcPr>
            <w:tcW w:w="3400" w:type="dxa"/>
            <w:tcBorders>
              <w:top w:val="nil"/>
              <w:left w:val="single" w:sz="4" w:space="0" w:color="auto"/>
              <w:bottom w:val="single" w:sz="4" w:space="0" w:color="auto"/>
              <w:right w:val="single" w:sz="4" w:space="0" w:color="auto"/>
            </w:tcBorders>
            <w:vAlign w:val="center"/>
            <w:hideMark/>
          </w:tcPr>
          <w:p w14:paraId="5F62CD50" w14:textId="77777777" w:rsidR="00E132E3" w:rsidRPr="00E132E3" w:rsidRDefault="00E132E3" w:rsidP="00E132E3">
            <w:pPr>
              <w:rPr>
                <w:rFonts w:asciiTheme="minorHAnsi" w:hAnsiTheme="minorHAnsi" w:cstheme="minorHAnsi"/>
                <w:b/>
                <w:bCs/>
                <w:lang w:val="es-CL" w:eastAsia="es-CL"/>
              </w:rPr>
            </w:pPr>
            <w:r w:rsidRPr="00E132E3">
              <w:rPr>
                <w:rFonts w:asciiTheme="minorHAnsi" w:hAnsiTheme="minorHAnsi" w:cstheme="minorHAnsi"/>
                <w:b/>
                <w:bCs/>
                <w:lang w:val="es-CL" w:eastAsia="es-CL"/>
              </w:rPr>
              <w:t>3. Relaciona el Proyecto APT con sus intereses profesionales.</w:t>
            </w:r>
          </w:p>
        </w:tc>
        <w:tc>
          <w:tcPr>
            <w:tcW w:w="1760" w:type="dxa"/>
            <w:tcBorders>
              <w:top w:val="nil"/>
              <w:left w:val="nil"/>
              <w:bottom w:val="single" w:sz="4" w:space="0" w:color="auto"/>
              <w:right w:val="single" w:sz="4" w:space="0" w:color="auto"/>
            </w:tcBorders>
            <w:noWrap/>
            <w:vAlign w:val="center"/>
            <w:hideMark/>
          </w:tcPr>
          <w:p w14:paraId="6C6B500D"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10%</w:t>
            </w:r>
          </w:p>
        </w:tc>
        <w:tc>
          <w:tcPr>
            <w:tcW w:w="2060" w:type="dxa"/>
            <w:tcBorders>
              <w:top w:val="nil"/>
              <w:left w:val="nil"/>
              <w:bottom w:val="single" w:sz="4" w:space="0" w:color="auto"/>
              <w:right w:val="single" w:sz="4" w:space="0" w:color="auto"/>
            </w:tcBorders>
            <w:vAlign w:val="center"/>
            <w:hideMark/>
          </w:tcPr>
          <w:p w14:paraId="6BEAE254" w14:textId="77777777" w:rsidR="00E132E3" w:rsidRPr="00E132E3" w:rsidRDefault="00E132E3" w:rsidP="00E132E3">
            <w:pPr>
              <w:jc w:val="center"/>
              <w:rPr>
                <w:rFonts w:asciiTheme="minorHAnsi" w:hAnsiTheme="minorHAnsi" w:cstheme="minorHAnsi"/>
                <w:b/>
                <w:bCs/>
                <w:color w:val="006100"/>
                <w:lang w:val="es-CL" w:eastAsia="es-CL"/>
              </w:rPr>
            </w:pPr>
            <w:r w:rsidRPr="00E132E3">
              <w:rPr>
                <w:rFonts w:asciiTheme="minorHAnsi" w:hAnsiTheme="minorHAnsi" w:cstheme="minorHAnsi"/>
                <w:b/>
                <w:bCs/>
                <w:color w:val="006100"/>
                <w:lang w:val="es-CL" w:eastAsia="es-CL"/>
              </w:rPr>
              <w:t>Completamente Logrado (100%)</w:t>
            </w:r>
          </w:p>
        </w:tc>
        <w:tc>
          <w:tcPr>
            <w:tcW w:w="4520" w:type="dxa"/>
            <w:tcBorders>
              <w:top w:val="nil"/>
              <w:left w:val="nil"/>
              <w:bottom w:val="single" w:sz="4" w:space="0" w:color="auto"/>
              <w:right w:val="single" w:sz="4" w:space="0" w:color="auto"/>
            </w:tcBorders>
            <w:hideMark/>
          </w:tcPr>
          <w:p w14:paraId="2CF9A807" w14:textId="77777777" w:rsidR="00E132E3" w:rsidRPr="00E132E3" w:rsidRDefault="00E132E3" w:rsidP="00E132E3">
            <w:pPr>
              <w:rPr>
                <w:rFonts w:asciiTheme="minorHAnsi" w:hAnsiTheme="minorHAnsi" w:cstheme="minorHAnsi"/>
                <w:lang w:val="es-CL" w:eastAsia="es-CL"/>
              </w:rPr>
            </w:pPr>
            <w:r w:rsidRPr="00E132E3">
              <w:rPr>
                <w:rFonts w:asciiTheme="minorHAnsi" w:hAnsiTheme="minorHAnsi" w:cstheme="minorHAnsi"/>
                <w:lang w:val="es-CL" w:eastAsia="es-CL"/>
              </w:rPr>
              <w:t>Vincula de manera coherente el proyecto con sus intereses en Desarrollo Full-Stack, arquitecturas escalables en la nube (GCP) y metodologías ágiles (Scrum), destacando su impacto en su crecimiento técnico y metodológico.</w:t>
            </w:r>
          </w:p>
        </w:tc>
      </w:tr>
      <w:tr w:rsidR="00E132E3" w:rsidRPr="00E132E3" w14:paraId="270423C1" w14:textId="77777777" w:rsidTr="00E132E3">
        <w:trPr>
          <w:trHeight w:val="1920"/>
        </w:trPr>
        <w:tc>
          <w:tcPr>
            <w:tcW w:w="3400" w:type="dxa"/>
            <w:tcBorders>
              <w:top w:val="nil"/>
              <w:left w:val="single" w:sz="4" w:space="0" w:color="auto"/>
              <w:bottom w:val="single" w:sz="4" w:space="0" w:color="auto"/>
              <w:right w:val="single" w:sz="4" w:space="0" w:color="auto"/>
            </w:tcBorders>
            <w:vAlign w:val="center"/>
            <w:hideMark/>
          </w:tcPr>
          <w:p w14:paraId="76BB09E5" w14:textId="77777777" w:rsidR="00E132E3" w:rsidRPr="00E132E3" w:rsidRDefault="00E132E3" w:rsidP="00E132E3">
            <w:pPr>
              <w:rPr>
                <w:rFonts w:asciiTheme="minorHAnsi" w:hAnsiTheme="minorHAnsi" w:cstheme="minorHAnsi"/>
                <w:b/>
                <w:bCs/>
                <w:lang w:val="es-CL" w:eastAsia="es-CL"/>
              </w:rPr>
            </w:pPr>
            <w:r w:rsidRPr="00E132E3">
              <w:rPr>
                <w:rFonts w:asciiTheme="minorHAnsi" w:hAnsiTheme="minorHAnsi" w:cstheme="minorHAnsi"/>
                <w:b/>
                <w:bCs/>
                <w:lang w:val="es-CL" w:eastAsia="es-CL"/>
              </w:rPr>
              <w:lastRenderedPageBreak/>
              <w:t>4. Argumenta por qué el proyecto es factible de realizarse en el marco de la asignatura.</w:t>
            </w:r>
          </w:p>
        </w:tc>
        <w:tc>
          <w:tcPr>
            <w:tcW w:w="1760" w:type="dxa"/>
            <w:tcBorders>
              <w:top w:val="nil"/>
              <w:left w:val="nil"/>
              <w:bottom w:val="single" w:sz="4" w:space="0" w:color="auto"/>
              <w:right w:val="single" w:sz="4" w:space="0" w:color="auto"/>
            </w:tcBorders>
            <w:noWrap/>
            <w:vAlign w:val="center"/>
            <w:hideMark/>
          </w:tcPr>
          <w:p w14:paraId="00778192"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13%</w:t>
            </w:r>
          </w:p>
        </w:tc>
        <w:tc>
          <w:tcPr>
            <w:tcW w:w="2060" w:type="dxa"/>
            <w:tcBorders>
              <w:top w:val="nil"/>
              <w:left w:val="nil"/>
              <w:bottom w:val="single" w:sz="4" w:space="0" w:color="auto"/>
              <w:right w:val="single" w:sz="4" w:space="0" w:color="auto"/>
            </w:tcBorders>
            <w:vAlign w:val="center"/>
            <w:hideMark/>
          </w:tcPr>
          <w:p w14:paraId="03B261EF" w14:textId="77777777" w:rsidR="00E132E3" w:rsidRPr="00E132E3" w:rsidRDefault="00E132E3" w:rsidP="00E132E3">
            <w:pPr>
              <w:jc w:val="center"/>
              <w:rPr>
                <w:rFonts w:asciiTheme="minorHAnsi" w:hAnsiTheme="minorHAnsi" w:cstheme="minorHAnsi"/>
                <w:b/>
                <w:bCs/>
                <w:color w:val="006100"/>
                <w:lang w:val="es-CL" w:eastAsia="es-CL"/>
              </w:rPr>
            </w:pPr>
            <w:r w:rsidRPr="00E132E3">
              <w:rPr>
                <w:rFonts w:asciiTheme="minorHAnsi" w:hAnsiTheme="minorHAnsi" w:cstheme="minorHAnsi"/>
                <w:b/>
                <w:bCs/>
                <w:color w:val="006100"/>
                <w:lang w:val="es-CL" w:eastAsia="es-CL"/>
              </w:rPr>
              <w:t>Completamente Logrado (100%)</w:t>
            </w:r>
          </w:p>
        </w:tc>
        <w:tc>
          <w:tcPr>
            <w:tcW w:w="4520" w:type="dxa"/>
            <w:tcBorders>
              <w:top w:val="nil"/>
              <w:left w:val="nil"/>
              <w:bottom w:val="single" w:sz="4" w:space="0" w:color="auto"/>
              <w:right w:val="single" w:sz="4" w:space="0" w:color="auto"/>
            </w:tcBorders>
            <w:hideMark/>
          </w:tcPr>
          <w:p w14:paraId="6D63C186" w14:textId="77777777" w:rsidR="00E132E3" w:rsidRPr="00E132E3" w:rsidRDefault="00E132E3" w:rsidP="00E132E3">
            <w:pPr>
              <w:rPr>
                <w:rFonts w:asciiTheme="minorHAnsi" w:hAnsiTheme="minorHAnsi" w:cstheme="minorHAnsi"/>
                <w:lang w:val="es-CL" w:eastAsia="es-CL"/>
              </w:rPr>
            </w:pPr>
            <w:r w:rsidRPr="00E132E3">
              <w:rPr>
                <w:rFonts w:asciiTheme="minorHAnsi" w:hAnsiTheme="minorHAnsi" w:cstheme="minorHAnsi"/>
                <w:lang w:val="es-CL" w:eastAsia="es-CL"/>
              </w:rPr>
              <w:t>Justifica la viabilidad considerando la duración de 18 semanas, los recursos (VS Code, GitHub, GCP, PostgreSQL), facilitadores tecnológicos (</w:t>
            </w:r>
            <w:proofErr w:type="spellStart"/>
            <w:r w:rsidRPr="00E132E3">
              <w:rPr>
                <w:rFonts w:asciiTheme="minorHAnsi" w:hAnsiTheme="minorHAnsi" w:cstheme="minorHAnsi"/>
                <w:lang w:val="es-CL" w:eastAsia="es-CL"/>
              </w:rPr>
              <w:t>React</w:t>
            </w:r>
            <w:proofErr w:type="spellEnd"/>
            <w:r w:rsidRPr="00E132E3">
              <w:rPr>
                <w:rFonts w:asciiTheme="minorHAnsi" w:hAnsiTheme="minorHAnsi" w:cstheme="minorHAnsi"/>
                <w:lang w:val="es-CL" w:eastAsia="es-CL"/>
              </w:rPr>
              <w:t>/</w:t>
            </w:r>
            <w:proofErr w:type="spellStart"/>
            <w:r w:rsidRPr="00E132E3">
              <w:rPr>
                <w:rFonts w:asciiTheme="minorHAnsi" w:hAnsiTheme="minorHAnsi" w:cstheme="minorHAnsi"/>
                <w:lang w:val="es-CL" w:eastAsia="es-CL"/>
              </w:rPr>
              <w:t>Node</w:t>
            </w:r>
            <w:proofErr w:type="spellEnd"/>
            <w:r w:rsidRPr="00E132E3">
              <w:rPr>
                <w:rFonts w:asciiTheme="minorHAnsi" w:hAnsiTheme="minorHAnsi" w:cstheme="minorHAnsi"/>
                <w:lang w:val="es-CL" w:eastAsia="es-CL"/>
              </w:rPr>
              <w:t>) y estrategias concretas de resolución de problemas (curva de aprendizaje y tiempos del cliente).</w:t>
            </w:r>
          </w:p>
        </w:tc>
      </w:tr>
      <w:tr w:rsidR="00E132E3" w:rsidRPr="00E132E3" w14:paraId="2F5F6DBB" w14:textId="77777777" w:rsidTr="00E132E3">
        <w:trPr>
          <w:trHeight w:val="3200"/>
        </w:trPr>
        <w:tc>
          <w:tcPr>
            <w:tcW w:w="3400" w:type="dxa"/>
            <w:tcBorders>
              <w:top w:val="nil"/>
              <w:left w:val="single" w:sz="4" w:space="0" w:color="auto"/>
              <w:bottom w:val="single" w:sz="4" w:space="0" w:color="auto"/>
              <w:right w:val="single" w:sz="4" w:space="0" w:color="auto"/>
            </w:tcBorders>
            <w:vAlign w:val="center"/>
            <w:hideMark/>
          </w:tcPr>
          <w:p w14:paraId="64DC7741" w14:textId="77777777" w:rsidR="00E132E3" w:rsidRPr="00E132E3" w:rsidRDefault="00E132E3" w:rsidP="00E132E3">
            <w:pPr>
              <w:rPr>
                <w:rFonts w:asciiTheme="minorHAnsi" w:hAnsiTheme="minorHAnsi" w:cstheme="minorHAnsi"/>
                <w:b/>
                <w:bCs/>
                <w:lang w:val="es-CL" w:eastAsia="es-CL"/>
              </w:rPr>
            </w:pPr>
            <w:r w:rsidRPr="00E132E3">
              <w:rPr>
                <w:rFonts w:asciiTheme="minorHAnsi" w:hAnsiTheme="minorHAnsi" w:cstheme="minorHAnsi"/>
                <w:b/>
                <w:bCs/>
                <w:lang w:val="es-CL" w:eastAsia="es-CL"/>
              </w:rPr>
              <w:t xml:space="preserve">5. Cumple con los indicadores de calidad requeridos en la presentación del diseño del Proyecto APT </w:t>
            </w:r>
            <w:proofErr w:type="gramStart"/>
            <w:r w:rsidRPr="00E132E3">
              <w:rPr>
                <w:rFonts w:asciiTheme="minorHAnsi" w:hAnsiTheme="minorHAnsi" w:cstheme="minorHAnsi"/>
                <w:b/>
                <w:bCs/>
                <w:lang w:val="es-CL" w:eastAsia="es-CL"/>
              </w:rPr>
              <w:t>de acuerdo a</w:t>
            </w:r>
            <w:proofErr w:type="gramEnd"/>
            <w:r w:rsidRPr="00E132E3">
              <w:rPr>
                <w:rFonts w:asciiTheme="minorHAnsi" w:hAnsiTheme="minorHAnsi" w:cstheme="minorHAnsi"/>
                <w:b/>
                <w:bCs/>
                <w:lang w:val="es-CL" w:eastAsia="es-CL"/>
              </w:rPr>
              <w:t xml:space="preserve"> estándares definidos por la disciplina.</w:t>
            </w:r>
          </w:p>
        </w:tc>
        <w:tc>
          <w:tcPr>
            <w:tcW w:w="1760" w:type="dxa"/>
            <w:tcBorders>
              <w:top w:val="nil"/>
              <w:left w:val="nil"/>
              <w:bottom w:val="single" w:sz="4" w:space="0" w:color="auto"/>
              <w:right w:val="single" w:sz="4" w:space="0" w:color="auto"/>
            </w:tcBorders>
            <w:noWrap/>
            <w:vAlign w:val="center"/>
            <w:hideMark/>
          </w:tcPr>
          <w:p w14:paraId="78D7F823"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50%</w:t>
            </w:r>
          </w:p>
        </w:tc>
        <w:tc>
          <w:tcPr>
            <w:tcW w:w="2060" w:type="dxa"/>
            <w:tcBorders>
              <w:top w:val="nil"/>
              <w:left w:val="nil"/>
              <w:bottom w:val="single" w:sz="4" w:space="0" w:color="auto"/>
              <w:right w:val="single" w:sz="4" w:space="0" w:color="auto"/>
            </w:tcBorders>
            <w:vAlign w:val="center"/>
            <w:hideMark/>
          </w:tcPr>
          <w:p w14:paraId="10575CC4" w14:textId="77777777" w:rsidR="00E132E3" w:rsidRPr="00E132E3" w:rsidRDefault="00E132E3" w:rsidP="00E132E3">
            <w:pPr>
              <w:jc w:val="center"/>
              <w:rPr>
                <w:rFonts w:asciiTheme="minorHAnsi" w:hAnsiTheme="minorHAnsi" w:cstheme="minorHAnsi"/>
                <w:b/>
                <w:bCs/>
                <w:color w:val="006100"/>
                <w:lang w:val="es-CL" w:eastAsia="es-CL"/>
              </w:rPr>
            </w:pPr>
            <w:r w:rsidRPr="00E132E3">
              <w:rPr>
                <w:rFonts w:asciiTheme="minorHAnsi" w:hAnsiTheme="minorHAnsi" w:cstheme="minorHAnsi"/>
                <w:b/>
                <w:bCs/>
                <w:color w:val="006100"/>
                <w:lang w:val="es-CL" w:eastAsia="es-CL"/>
              </w:rPr>
              <w:t>Completamente Logrado (100%)</w:t>
            </w:r>
          </w:p>
        </w:tc>
        <w:tc>
          <w:tcPr>
            <w:tcW w:w="4520" w:type="dxa"/>
            <w:tcBorders>
              <w:top w:val="nil"/>
              <w:left w:val="nil"/>
              <w:bottom w:val="single" w:sz="4" w:space="0" w:color="auto"/>
              <w:right w:val="single" w:sz="4" w:space="0" w:color="auto"/>
            </w:tcBorders>
            <w:hideMark/>
          </w:tcPr>
          <w:p w14:paraId="028E7D09" w14:textId="77777777" w:rsidR="00E132E3" w:rsidRPr="00E132E3" w:rsidRDefault="00E132E3" w:rsidP="00E132E3">
            <w:pPr>
              <w:rPr>
                <w:rFonts w:asciiTheme="minorHAnsi" w:hAnsiTheme="minorHAnsi" w:cstheme="minorHAnsi"/>
                <w:lang w:val="es-CL" w:eastAsia="es-CL"/>
              </w:rPr>
            </w:pPr>
            <w:r w:rsidRPr="00E132E3">
              <w:rPr>
                <w:rFonts w:asciiTheme="minorHAnsi" w:hAnsiTheme="minorHAnsi" w:cstheme="minorHAnsi"/>
                <w:lang w:val="es-CL" w:eastAsia="es-CL"/>
              </w:rPr>
              <w:t>El informe contempla los 4 indicadores requeridos:</w:t>
            </w:r>
            <w:r w:rsidRPr="00E132E3">
              <w:rPr>
                <w:rFonts w:asciiTheme="minorHAnsi" w:hAnsiTheme="minorHAnsi" w:cstheme="minorHAnsi"/>
                <w:lang w:val="es-CL" w:eastAsia="es-CL"/>
              </w:rPr>
              <w:br/>
              <w:t>• 1.1/1.2 (Pruebas): Pruebas continuas y revisiones de Sprint.</w:t>
            </w:r>
            <w:r w:rsidRPr="00E132E3">
              <w:rPr>
                <w:rFonts w:asciiTheme="minorHAnsi" w:hAnsiTheme="minorHAnsi" w:cstheme="minorHAnsi"/>
                <w:lang w:val="es-CL" w:eastAsia="es-CL"/>
              </w:rPr>
              <w:br/>
              <w:t>• 2.1 (Gestión): Uso de Marco Scrum, Sprints y roles.</w:t>
            </w:r>
            <w:r w:rsidRPr="00E132E3">
              <w:rPr>
                <w:rFonts w:asciiTheme="minorHAnsi" w:hAnsiTheme="minorHAnsi" w:cstheme="minorHAnsi"/>
                <w:lang w:val="es-CL" w:eastAsia="es-CL"/>
              </w:rPr>
              <w:br/>
              <w:t>• 3.1 (Modelo de Datos): Base de datos PostgreSQL en GCP.</w:t>
            </w:r>
            <w:r w:rsidRPr="00E132E3">
              <w:rPr>
                <w:rFonts w:asciiTheme="minorHAnsi" w:hAnsiTheme="minorHAnsi" w:cstheme="minorHAnsi"/>
                <w:lang w:val="es-CL" w:eastAsia="es-CL"/>
              </w:rPr>
              <w:br/>
              <w:t>• 4.2 (Integración): Arquitectura cliente-servidor (</w:t>
            </w:r>
            <w:proofErr w:type="spellStart"/>
            <w:r w:rsidRPr="00E132E3">
              <w:rPr>
                <w:rFonts w:asciiTheme="minorHAnsi" w:hAnsiTheme="minorHAnsi" w:cstheme="minorHAnsi"/>
                <w:lang w:val="es-CL" w:eastAsia="es-CL"/>
              </w:rPr>
              <w:t>React</w:t>
            </w:r>
            <w:proofErr w:type="spellEnd"/>
            <w:r w:rsidRPr="00E132E3">
              <w:rPr>
                <w:rFonts w:asciiTheme="minorHAnsi" w:hAnsiTheme="minorHAnsi" w:cstheme="minorHAnsi"/>
                <w:lang w:val="es-CL" w:eastAsia="es-CL"/>
              </w:rPr>
              <w:t xml:space="preserve"> + </w:t>
            </w:r>
            <w:proofErr w:type="spellStart"/>
            <w:r w:rsidRPr="00E132E3">
              <w:rPr>
                <w:rFonts w:asciiTheme="minorHAnsi" w:hAnsiTheme="minorHAnsi" w:cstheme="minorHAnsi"/>
                <w:lang w:val="es-CL" w:eastAsia="es-CL"/>
              </w:rPr>
              <w:t>Node</w:t>
            </w:r>
            <w:proofErr w:type="spellEnd"/>
            <w:r w:rsidRPr="00E132E3">
              <w:rPr>
                <w:rFonts w:asciiTheme="minorHAnsi" w:hAnsiTheme="minorHAnsi" w:cstheme="minorHAnsi"/>
                <w:lang w:val="es-CL" w:eastAsia="es-CL"/>
              </w:rPr>
              <w:t xml:space="preserve"> + GCP).</w:t>
            </w:r>
          </w:p>
        </w:tc>
      </w:tr>
      <w:tr w:rsidR="00E132E3" w:rsidRPr="00E132E3" w14:paraId="7A15BBEC" w14:textId="77777777" w:rsidTr="00E132E3">
        <w:trPr>
          <w:trHeight w:val="960"/>
        </w:trPr>
        <w:tc>
          <w:tcPr>
            <w:tcW w:w="3400" w:type="dxa"/>
            <w:tcBorders>
              <w:top w:val="nil"/>
              <w:left w:val="single" w:sz="4" w:space="0" w:color="auto"/>
              <w:bottom w:val="single" w:sz="4" w:space="0" w:color="auto"/>
              <w:right w:val="single" w:sz="4" w:space="0" w:color="auto"/>
            </w:tcBorders>
            <w:vAlign w:val="center"/>
            <w:hideMark/>
          </w:tcPr>
          <w:p w14:paraId="7B015FE5"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TOTAL PONDERADO</w:t>
            </w:r>
          </w:p>
        </w:tc>
        <w:tc>
          <w:tcPr>
            <w:tcW w:w="1760" w:type="dxa"/>
            <w:tcBorders>
              <w:top w:val="nil"/>
              <w:left w:val="nil"/>
              <w:bottom w:val="single" w:sz="4" w:space="0" w:color="auto"/>
              <w:right w:val="single" w:sz="4" w:space="0" w:color="auto"/>
            </w:tcBorders>
            <w:vAlign w:val="center"/>
            <w:hideMark/>
          </w:tcPr>
          <w:p w14:paraId="7EC8D78A"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100%</w:t>
            </w:r>
          </w:p>
        </w:tc>
        <w:tc>
          <w:tcPr>
            <w:tcW w:w="2060" w:type="dxa"/>
            <w:tcBorders>
              <w:top w:val="nil"/>
              <w:left w:val="nil"/>
              <w:bottom w:val="single" w:sz="4" w:space="0" w:color="auto"/>
              <w:right w:val="single" w:sz="4" w:space="0" w:color="auto"/>
            </w:tcBorders>
            <w:vAlign w:val="center"/>
            <w:hideMark/>
          </w:tcPr>
          <w:p w14:paraId="7A01B301" w14:textId="77777777" w:rsidR="00E132E3" w:rsidRPr="00E132E3" w:rsidRDefault="00E132E3" w:rsidP="00E132E3">
            <w:pPr>
              <w:jc w:val="center"/>
              <w:rPr>
                <w:rFonts w:asciiTheme="minorHAnsi" w:hAnsiTheme="minorHAnsi" w:cstheme="minorHAnsi"/>
                <w:b/>
                <w:bCs/>
                <w:color w:val="006100"/>
                <w:lang w:val="es-CL" w:eastAsia="es-CL"/>
              </w:rPr>
            </w:pPr>
            <w:r w:rsidRPr="00E132E3">
              <w:rPr>
                <w:rFonts w:asciiTheme="minorHAnsi" w:hAnsiTheme="minorHAnsi" w:cstheme="minorHAnsi"/>
                <w:b/>
                <w:bCs/>
                <w:color w:val="006100"/>
                <w:lang w:val="es-CL" w:eastAsia="es-CL"/>
              </w:rPr>
              <w:t>100% (Completamente Logrado)</w:t>
            </w:r>
          </w:p>
        </w:tc>
        <w:tc>
          <w:tcPr>
            <w:tcW w:w="4520" w:type="dxa"/>
            <w:tcBorders>
              <w:top w:val="nil"/>
              <w:left w:val="nil"/>
              <w:bottom w:val="single" w:sz="4" w:space="0" w:color="auto"/>
              <w:right w:val="single" w:sz="4" w:space="0" w:color="auto"/>
            </w:tcBorders>
            <w:vAlign w:val="center"/>
            <w:hideMark/>
          </w:tcPr>
          <w:p w14:paraId="2E3D2088" w14:textId="77777777" w:rsidR="00E132E3" w:rsidRPr="00E132E3" w:rsidRDefault="00E132E3" w:rsidP="00E132E3">
            <w:pPr>
              <w:jc w:val="center"/>
              <w:rPr>
                <w:rFonts w:asciiTheme="minorHAnsi" w:hAnsiTheme="minorHAnsi" w:cstheme="minorHAnsi"/>
                <w:b/>
                <w:bCs/>
                <w:lang w:val="es-CL" w:eastAsia="es-CL"/>
              </w:rPr>
            </w:pPr>
            <w:r w:rsidRPr="00E132E3">
              <w:rPr>
                <w:rFonts w:asciiTheme="minorHAnsi" w:hAnsiTheme="minorHAnsi" w:cstheme="minorHAnsi"/>
                <w:b/>
                <w:bCs/>
                <w:lang w:val="es-CL" w:eastAsia="es-CL"/>
              </w:rPr>
              <w:t>El informe cumple con todos los requerimientos de la Fase 1.</w:t>
            </w:r>
          </w:p>
        </w:tc>
      </w:tr>
    </w:tbl>
    <w:p w14:paraId="7B85AFA9" w14:textId="77777777" w:rsidR="00D57C02" w:rsidRDefault="00D57C02" w:rsidP="6033A9FF">
      <w:pPr>
        <w:rPr>
          <w:rFonts w:asciiTheme="minorHAnsi" w:eastAsiaTheme="minorEastAsia" w:hAnsiTheme="minorHAnsi" w:cstheme="minorBidi"/>
          <w:sz w:val="22"/>
          <w:szCs w:val="22"/>
        </w:rPr>
      </w:pPr>
    </w:p>
    <w:sectPr w:rsidR="00D57C02"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18C52" w14:textId="77777777" w:rsidR="00C47BFB" w:rsidRDefault="00C47BFB" w:rsidP="00B2162E">
      <w:r>
        <w:separator/>
      </w:r>
    </w:p>
  </w:endnote>
  <w:endnote w:type="continuationSeparator" w:id="0">
    <w:p w14:paraId="05594861" w14:textId="77777777" w:rsidR="00C47BFB" w:rsidRDefault="00C47BF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A3C7A" w14:textId="77777777" w:rsidR="00C47BFB" w:rsidRDefault="00C47BFB" w:rsidP="00B2162E">
      <w:r>
        <w:separator/>
      </w:r>
    </w:p>
  </w:footnote>
  <w:footnote w:type="continuationSeparator" w:id="0">
    <w:p w14:paraId="5A5DA893" w14:textId="77777777" w:rsidR="00C47BFB" w:rsidRDefault="00C47BFB"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47BFB"/>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57C02"/>
    <w:rsid w:val="00D67082"/>
    <w:rsid w:val="00D6715C"/>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132E3"/>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1974</Words>
  <Characters>10857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 ALEJANDRO RUBILAR INOSTROZA</cp:lastModifiedBy>
  <cp:revision>72</cp:revision>
  <cp:lastPrinted>2021-11-25T12:30:00Z</cp:lastPrinted>
  <dcterms:created xsi:type="dcterms:W3CDTF">2022-08-25T15:56:00Z</dcterms:created>
  <dcterms:modified xsi:type="dcterms:W3CDTF">2026-09-03T12:49:00Z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