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i2meeht5o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QA de multiplicidad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padd_qa &lt;- sdf_sql(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sc,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COUNT(*) AS total_rows,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COUNT(DISTINCT party_id) AS distinct_parties,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SUM(CASE WHEN party_id IS NULL THEN 1 ELSE 0 END) AS null_party_id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FROM bc3.padd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collect()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padd_qa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pers_qa &lt;- sdf_sql(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sc,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COUNT(*) AS total_rows,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COUNT(DISTINCT party_id) AS distinct_parties,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SUM(CASE WHEN party_id IS NULL THEN 1 ELSE 0 END) AS null_party_id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FROM bc3.pers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collect()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pers_qa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específicamente: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padd_duplicates &lt;- sdf_sql(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sc,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party_id,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COUNT(*) AS rows_per_party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FROM bc3.padd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GROUP BY party_id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HAVING COUNT(*) &gt;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ORDER BY rows_per_party DESC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LIMIT 50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collect()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padd_duplicates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pers_duplicates &lt;- sdf_sql(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sc,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party_id,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COUNT(*) AS rows_per_party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FROM bc3.pers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GROUP BY party_id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HAVING COUNT(*) &gt;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ORDER BY rows_per_party DESC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LIMIT 50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collect()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pers_duplicates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ambas tablas son 1 row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party_id</w:t>
      </w:r>
      <w:r w:rsidDel="00000000" w:rsidR="00000000" w:rsidRPr="00000000">
        <w:rPr>
          <w:rtl w:val="0"/>
        </w:rPr>
        <w:t xml:space="preserve">, podemos crear directamente una tabla EDA.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9pdlfjizh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Tabla de positives con estado y edad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sdf_sql(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sc,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CREATE TABLE bu_frd.eda_positive_demographics_2022_2025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STORED AS PARQUET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f.party_id,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f.observation_date,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f.observation_year,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f.label_3m,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p.state_code,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r.birth_dte,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FLOOR(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MONTHS_BETWEEN(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f.observation_date,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r.birth_dte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) / 12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) AS age_at_observation,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CASE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WHEN r.birth_dte IS NULL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THEN 'MISSING'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WHEN FLOOR(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MONTHS_BETWEEN(f.observation_date, r.birth_dte) / 12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) &lt; 18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THEN '&lt;18'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WHEN FLOOR(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MONTHS_BETWEEN(f.observation_date, r.birth_dte) / 12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) BETWEEN 18 AND 24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THEN '18-24'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WHEN FLOOR(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MONTHS_BETWEEN(f.observation_date, r.birth_dte) / 12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) BETWEEN 25 AND 34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THEN '25-34'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WHEN FLOOR(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MONTHS_BETWEEN(f.observation_date, r.birth_dte) / 12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) BETWEEN 35 AND 44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THEN '35-44'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WHEN FLOOR(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MONTHS_BETWEEN(f.observation_date, r.birth_dte) / 12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) BETWEEN 45 AND 54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THEN '45-54'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WHEN FLOOR(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MONTHS_BETWEEN(f.observation_date, r.birth_dte) / 12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) BETWEEN 55 AND 64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THEN '55-64'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WHEN FLOOR(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MONTHS_BETWEEN(f.observation_date, r.birth_dte) / 12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) BETWEEN 65 AND 74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THEN '65-74'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WHEN FLOOR(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MONTHS_BETWEEN(f.observation_date, r.birth_dte) / 12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) &gt;= 75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THEN '75+'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ELSE 'CHECK'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END AS age_band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FROM bu_frd.model_features_ab_final_2022_2025 f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LEFT JOIN bc3.padd 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ON f.party_id = p.party_id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LEFT JOIN bc3.pers 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ON f.party_id = r.party_id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WHERE f.label_3m = 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validaría que no se hayan multiplicado filas: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sdf_sql(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sc,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COUNT(*) AS total_rows,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COUNT(DISTINCT party_id) AS distinct_parties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FROM bu_frd.eda_positive_demographics_2022_2025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collect()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Idealmente ambos deberían ser: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m:oMath>
        <m:r>
          <w:rPr/>
          <m:t xml:space="preserve">62,599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coinciden, no usaría todavía la tabla; significaría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</w:t>
      </w:r>
      <w:r w:rsidDel="00000000" w:rsidR="00000000" w:rsidRPr="00000000">
        <w:rPr>
          <w:rtl w:val="0"/>
        </w:rPr>
        <w:t xml:space="preserve"> requieren una regla de selección de registro.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9j95yuxpi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Distribución de positives por estado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positive_state_distribution &lt;- sdf_sql(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sc,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COALESCE(state_code, 'MISSING') AS state_code,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COUNT(*) AS positive_parties,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COUNT(*) * 1.0 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SUM(COUNT(*)) OVER () AS pct_of_positives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FROM bu_frd.eda_positive_demographics_2022_2025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GROUP BY COALESCE(state_code, 'MISSING')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ORDER BY positive_parties DESC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collect()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positive_state_distribution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daría algo conceptualmente así:</w:t>
      </w:r>
    </w:p>
    <w:tbl>
      <w:tblPr>
        <w:tblStyle w:val="Table1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790"/>
        <w:gridCol w:w="1670"/>
        <w:tblGridChange w:id="0">
          <w:tblGrid>
            <w:gridCol w:w="755"/>
            <w:gridCol w:w="1790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 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positives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para interpretar correctamente esa gráfica hay una limitación: </w:t>
      </w:r>
      <w:r w:rsidDel="00000000" w:rsidR="00000000" w:rsidRPr="00000000">
        <w:rPr>
          <w:b w:val="1"/>
          <w:bCs w:val="1"/>
          <w:rtl w:val="0"/>
        </w:rPr>
        <w:t xml:space="preserve">el número absoluto de positives por estado está afectado por el tamaño de la población del estado en nuestro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Entonces, para EDA, yo mostraría primero distribución de positives por estado. Si después quieres hablar de “mayor concentración” o “mayor rate”, deberíamos comparar contra la población total por estado: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m:oMath>
        <m:r>
          <w:rPr/>
          <m:t xml:space="preserve">PositiveRat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state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PositiveState</m:t>
            </m:r>
          </m:num>
          <m:den>
            <m:r>
              <w:rPr/>
              <m:t xml:space="preserve">TotalState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deberíamos llamar “más vulnerable” a un estado solamente porque tiene más observations.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aa0ittqkv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Distribución por rangos de edad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positive_age_distribution &lt;- sdf_sql(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sc,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age_band,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COUNT(*) AS positive_parties,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COUNT(*) * 1.0 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SUM(COUNT(*)) OVER () AS pct_of_positives,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AVG(age_at_observation) AS avg_age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FROM bu_frd.eda_positive_demographics_2022_2025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GROUP BY age_band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ORDER BY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CASE age_band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WHEN '&lt;18' THEN 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WHEN '18-24' THEN 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WHEN '25-34' THEN 3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WHEN '35-44' THEN 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WHEN '45-54' THEN 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WHEN '55-64' THEN 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WHEN '65-74' THEN 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WHEN '75+' THEN 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WHEN 'MISSING' THEN 9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ELSE 10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) %&gt;%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collect()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positive_age_distribution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EDA, yo agregaría dos slides nuevas: una de </w:t>
      </w:r>
      <w:r w:rsidDel="00000000" w:rsidR="00000000" w:rsidRPr="00000000">
        <w:rPr>
          <w:b w:val="1"/>
          <w:bCs w:val="1"/>
          <w:rtl w:val="0"/>
        </w:rPr>
        <w:t xml:space="preserve">Geographic Distribution of Positive Observations</w:t>
      </w:r>
      <w:r w:rsidDel="00000000" w:rsidR="00000000" w:rsidRPr="00000000">
        <w:rPr>
          <w:rtl w:val="0"/>
        </w:rPr>
        <w:t xml:space="preserve"> y otra de </w:t>
      </w:r>
      <w:r w:rsidDel="00000000" w:rsidR="00000000" w:rsidRPr="00000000">
        <w:rPr>
          <w:b w:val="1"/>
          <w:bCs w:val="1"/>
          <w:rtl w:val="0"/>
        </w:rPr>
        <w:t xml:space="preserve">Age Distribution of Positive Observations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ambas usaría lenguaje descriptivo. No concluiría todavía que un estado o una edad “causa” vulnerability, y tampoco incorporaría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automáticamente como features del modelo. Son variables que conviene revisar también desde una perspectiva de governance/fairness antes de cualquier uso predictivo.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primero que ejecutaría son los cuatro QA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</w:t>
      </w:r>
      <w:r w:rsidDel="00000000" w:rsidR="00000000" w:rsidRPr="00000000">
        <w:rPr>
          <w:rtl w:val="0"/>
        </w:rPr>
        <w:t xml:space="preserve">. Si me pasas esos resultados, podemos decidir la regla exacta de join antes de crear la tabla y evitar multiplicar los 62,599 positives.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