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30DC" w:rsidRDefault="007830DC" w:rsidP="00DF38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+ </w:t>
      </w: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Лабораторная работа №1</w:t>
      </w: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Цель работы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Изучить цветовые модели: RGB, CMYK, HSV, HLS, XYZ, LAB, переход от одной модели к другой, исследовать цветовой график МКО. 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Задачи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1 Реализовать возможность задавать пользователем точные цвета (поля ввода), выбирать цвета из палитры (аналогично графическим редакторам), плавно изменять цвета (например, ползунки). 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2 Реализовать автоматический пересчет при изменении любой компоненты цвета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3 При «некорректных цветах» (например, при переходе из XYZ в RGB в вашем расчете получился выход за границы изменения рассчитываемого параметра) выдавать некое ненавязчивое предупреждение, что происходит обрезание, округление и т.п.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 4 Реализовать дружелюбный интерфейс.</w:t>
      </w:r>
    </w:p>
    <w:p w:rsidR="00DF3885" w:rsidRPr="0052289B" w:rsidRDefault="00DF3885" w:rsidP="00DF3885">
      <w:pPr>
        <w:rPr>
          <w:rFonts w:ascii="Times New Roman" w:hAnsi="Times New Roman" w:cs="Times New Roman"/>
          <w:lang w:val="ru-RU"/>
        </w:rPr>
      </w:pP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Использованные средства разработки</w:t>
      </w:r>
    </w:p>
    <w:p w:rsidR="0052289B" w:rsidRPr="0052289B" w:rsidRDefault="0052289B" w:rsidP="00DF3885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Visual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Studia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Code</w:t>
      </w:r>
      <w:r w:rsidRPr="0052289B">
        <w:rPr>
          <w:rFonts w:ascii="Times New Roman" w:hAnsi="Times New Roman" w:cs="Times New Roman"/>
          <w:lang w:val="ru-RU"/>
        </w:rPr>
        <w:t xml:space="preserve">, язык программирования </w:t>
      </w:r>
      <w:r w:rsidRPr="0052289B">
        <w:rPr>
          <w:rFonts w:ascii="Times New Roman" w:hAnsi="Times New Roman" w:cs="Times New Roman"/>
          <w:lang w:val="en-US"/>
        </w:rPr>
        <w:t>Java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Script</w:t>
      </w:r>
      <w:r w:rsidRPr="0052289B">
        <w:rPr>
          <w:rFonts w:ascii="Times New Roman" w:hAnsi="Times New Roman" w:cs="Times New Roman"/>
          <w:lang w:val="ru-RU"/>
        </w:rPr>
        <w:t xml:space="preserve">, для создания внешнего вида использовался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>.</w:t>
      </w:r>
    </w:p>
    <w:p w:rsidR="0052289B" w:rsidRPr="0052289B" w:rsidRDefault="0052289B" w:rsidP="00DF3885">
      <w:pPr>
        <w:rPr>
          <w:rFonts w:ascii="Times New Roman" w:hAnsi="Times New Roman" w:cs="Times New Roman"/>
          <w:lang w:val="ru-RU"/>
        </w:rPr>
      </w:pPr>
    </w:p>
    <w:p w:rsidR="0052289B" w:rsidRPr="0052289B" w:rsidRDefault="0052289B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Ход работы</w:t>
      </w:r>
    </w:p>
    <w:p w:rsidR="0052289B" w:rsidRPr="0052289B" w:rsidRDefault="0052289B" w:rsidP="0052289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Внешний вид веб-приложения описан в файлах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 xml:space="preserve">. В классе </w:t>
      </w:r>
      <w:r w:rsidRPr="0052289B">
        <w:rPr>
          <w:rFonts w:ascii="Times New Roman" w:hAnsi="Times New Roman" w:cs="Times New Roman"/>
          <w:lang w:val="en-US"/>
        </w:rPr>
        <w:t>mod</w:t>
      </w:r>
      <w:r w:rsidRPr="0052289B">
        <w:rPr>
          <w:rFonts w:ascii="Times New Roman" w:hAnsi="Times New Roman" w:cs="Times New Roman"/>
          <w:lang w:val="ru-RU"/>
        </w:rPr>
        <w:t xml:space="preserve"> описан внешний вид каждой цветовой модели, в классе </w:t>
      </w:r>
      <w:r w:rsidRPr="0052289B">
        <w:rPr>
          <w:rFonts w:ascii="Times New Roman" w:hAnsi="Times New Roman" w:cs="Times New Roman"/>
        </w:rPr>
        <w:t>canvasPallette</w:t>
      </w:r>
      <w:r w:rsidRPr="0052289B">
        <w:rPr>
          <w:rFonts w:ascii="Times New Roman" w:hAnsi="Times New Roman" w:cs="Times New Roman"/>
          <w:lang w:val="ru-RU"/>
        </w:rPr>
        <w:t xml:space="preserve"> описан внешний вид </w:t>
      </w:r>
      <w:r w:rsidRPr="0052289B">
        <w:rPr>
          <w:rFonts w:ascii="Times New Roman" w:hAnsi="Times New Roman" w:cs="Times New Roman"/>
        </w:rPr>
        <w:t>Choose color</w:t>
      </w:r>
      <w:r w:rsidRPr="0052289B">
        <w:rPr>
          <w:rFonts w:ascii="Times New Roman" w:hAnsi="Times New Roman" w:cs="Times New Roman"/>
          <w:lang w:val="ru-RU"/>
        </w:rPr>
        <w:t xml:space="preserve"> и цветового </w:t>
      </w:r>
      <w:proofErr w:type="spellStart"/>
      <w:r w:rsidRPr="0052289B">
        <w:rPr>
          <w:rFonts w:ascii="Times New Roman" w:hAnsi="Times New Roman" w:cs="Times New Roman"/>
          <w:lang w:val="ru-RU"/>
        </w:rPr>
        <w:t>цветового</w:t>
      </w:r>
      <w:proofErr w:type="spellEnd"/>
      <w:r w:rsidRPr="0052289B">
        <w:rPr>
          <w:rFonts w:ascii="Times New Roman" w:hAnsi="Times New Roman" w:cs="Times New Roman"/>
          <w:lang w:val="ru-RU"/>
        </w:rPr>
        <w:t xml:space="preserve"> поля.</w:t>
      </w:r>
    </w:p>
    <w:p w:rsidR="0052289B" w:rsidRPr="0052289B" w:rsidRDefault="0052289B" w:rsidP="0052289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ru-RU"/>
        </w:rPr>
        <w:t xml:space="preserve">В файле </w:t>
      </w:r>
      <w:r w:rsidRPr="0052289B">
        <w:rPr>
          <w:rFonts w:ascii="Times New Roman" w:hAnsi="Times New Roman" w:cs="Times New Roman"/>
          <w:lang w:val="en-US"/>
        </w:rPr>
        <w:t>Color</w:t>
      </w:r>
      <w:r w:rsidRPr="0052289B">
        <w:rPr>
          <w:rFonts w:ascii="Times New Roman" w:hAnsi="Times New Roman" w:cs="Times New Roman"/>
          <w:lang w:val="ru-RU"/>
        </w:rPr>
        <w:t>-</w:t>
      </w:r>
      <w:r w:rsidRPr="0052289B">
        <w:rPr>
          <w:rFonts w:ascii="Times New Roman" w:hAnsi="Times New Roman" w:cs="Times New Roman"/>
          <w:lang w:val="en-US"/>
        </w:rPr>
        <w:t>Convector</w:t>
      </w:r>
      <w:r w:rsidRPr="0052289B">
        <w:rPr>
          <w:rFonts w:ascii="Times New Roman" w:hAnsi="Times New Roman" w:cs="Times New Roman"/>
          <w:lang w:val="ru-RU"/>
        </w:rPr>
        <w:t>.</w:t>
      </w:r>
      <w:proofErr w:type="spellStart"/>
      <w:r w:rsidRPr="0052289B">
        <w:rPr>
          <w:rFonts w:ascii="Times New Roman" w:hAnsi="Times New Roman" w:cs="Times New Roman"/>
          <w:lang w:val="en-US"/>
        </w:rPr>
        <w:t>js</w:t>
      </w:r>
      <w:proofErr w:type="spellEnd"/>
      <w:r w:rsidRPr="0052289B">
        <w:rPr>
          <w:rFonts w:ascii="Times New Roman" w:hAnsi="Times New Roman" w:cs="Times New Roman"/>
          <w:lang w:val="ru-RU"/>
        </w:rPr>
        <w:t xml:space="preserve"> описаны функции для реализации проекта:</w:t>
      </w:r>
    </w:p>
    <w:p w:rsidR="0052289B" w:rsidRP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function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289B">
        <w:rPr>
          <w:rFonts w:ascii="Times New Roman" w:hAnsi="Times New Roman" w:cs="Times New Roman"/>
          <w:lang w:val="en-US"/>
        </w:rPr>
        <w:t>fillCanvas</w:t>
      </w:r>
      <w:proofErr w:type="spellEnd"/>
      <w:r w:rsidRPr="0052289B">
        <w:rPr>
          <w:rFonts w:ascii="Times New Roman" w:hAnsi="Times New Roman" w:cs="Times New Roman"/>
          <w:lang w:val="ru-RU"/>
        </w:rPr>
        <w:t xml:space="preserve"> – отвечает за заливку </w:t>
      </w:r>
      <w:proofErr w:type="spellStart"/>
      <w:r>
        <w:rPr>
          <w:rFonts w:ascii="Times New Roman" w:hAnsi="Times New Roman" w:cs="Times New Roman"/>
          <w:lang w:val="ru-RU"/>
        </w:rPr>
        <w:t>конвы</w:t>
      </w:r>
      <w:proofErr w:type="spellEnd"/>
      <w:r>
        <w:rPr>
          <w:rFonts w:ascii="Times New Roman" w:hAnsi="Times New Roman" w:cs="Times New Roman"/>
          <w:lang w:val="ru-RU"/>
        </w:rPr>
        <w:t xml:space="preserve"> цветами</w:t>
      </w:r>
      <w:r w:rsidRPr="0052289B">
        <w:rPr>
          <w:rFonts w:ascii="Times New Roman" w:hAnsi="Times New Roman" w:cs="Times New Roman"/>
          <w:lang w:val="ru-RU"/>
        </w:rPr>
        <w:t>;</w:t>
      </w:r>
    </w:p>
    <w:p w:rsidR="0052289B" w:rsidRP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</w:rPr>
        <w:t>function setCMYK(c,m,y,k)</w:t>
      </w:r>
      <w:r w:rsidRPr="0052289B">
        <w:rPr>
          <w:rFonts w:ascii="Times New Roman" w:hAnsi="Times New Roman" w:cs="Times New Roman"/>
          <w:lang w:val="ru-RU"/>
        </w:rPr>
        <w:t xml:space="preserve"> -  </w:t>
      </w:r>
      <w:r>
        <w:rPr>
          <w:rFonts w:ascii="Times New Roman" w:hAnsi="Times New Roman" w:cs="Times New Roman"/>
          <w:lang w:val="ru-RU"/>
        </w:rPr>
        <w:t>отвечает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 установку моделей ввода;</w:t>
      </w:r>
    </w:p>
    <w:p w:rsidR="0052289B" w:rsidRP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</w:rPr>
        <w:t>function changeCMYKfromRGB(r,g,b)</w:t>
      </w:r>
      <w:r w:rsidRPr="0052289B">
        <w:rPr>
          <w:rFonts w:ascii="Times New Roman" w:hAnsi="Times New Roman" w:cs="Times New Roman"/>
          <w:lang w:val="ru-RU"/>
        </w:rPr>
        <w:t xml:space="preserve"> и другие – отвечают за перевод цвета из одной модели в другую;</w:t>
      </w:r>
    </w:p>
    <w:p w:rsid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</w:rPr>
        <w:t>function RGBtoCMYK(r,g,b)</w:t>
      </w:r>
      <w:r w:rsidRPr="0052289B">
        <w:rPr>
          <w:rFonts w:ascii="Times New Roman" w:hAnsi="Times New Roman" w:cs="Times New Roman"/>
          <w:lang w:val="ru-RU"/>
        </w:rPr>
        <w:t xml:space="preserve"> и другие – отвечают за конвертацию  цвета в другой цвет используя формулы для </w:t>
      </w:r>
      <w:proofErr w:type="spellStart"/>
      <w:r w:rsidRPr="0052289B">
        <w:rPr>
          <w:rFonts w:ascii="Times New Roman" w:hAnsi="Times New Roman" w:cs="Times New Roman"/>
          <w:lang w:val="ru-RU"/>
        </w:rPr>
        <w:t>рассчета</w:t>
      </w:r>
      <w:proofErr w:type="spellEnd"/>
      <w:r w:rsidRPr="0052289B">
        <w:rPr>
          <w:rFonts w:ascii="Times New Roman" w:hAnsi="Times New Roman" w:cs="Times New Roman"/>
          <w:lang w:val="ru-RU"/>
        </w:rPr>
        <w:t>;</w:t>
      </w:r>
    </w:p>
    <w:p w:rsid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</w:rPr>
        <w:t>function validateRGBInput(r, g, b)</w:t>
      </w:r>
      <w:r w:rsidRPr="0052289B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валидация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RGB</w:t>
      </w:r>
      <w:r w:rsidRPr="0052289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аналогично сделано и для других моделей;</w:t>
      </w:r>
    </w:p>
    <w:p w:rsidR="0052289B" w:rsidRP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</w:rPr>
        <w:t>function setBackgroundError(isError)</w:t>
      </w:r>
      <w:r w:rsidRPr="0052289B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отвечает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</w:rPr>
        <w:t>изменение фона при ошибке</w:t>
      </w:r>
      <w:r>
        <w:rPr>
          <w:rFonts w:ascii="Times New Roman" w:hAnsi="Times New Roman" w:cs="Times New Roman"/>
          <w:lang w:val="ru-RU"/>
        </w:rPr>
        <w:t>;</w:t>
      </w:r>
    </w:p>
    <w:p w:rsidR="0052289B" w:rsidRPr="0052289B" w:rsidRDefault="0052289B" w:rsidP="0052289B">
      <w:pPr>
        <w:pStyle w:val="a7"/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</w:rPr>
        <w:t>function checkAndValidateInput()</w:t>
      </w:r>
      <w:r w:rsidRPr="0052289B"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ru-RU"/>
        </w:rPr>
        <w:t>ф</w:t>
      </w:r>
      <w:r w:rsidRPr="0052289B">
        <w:rPr>
          <w:rFonts w:ascii="Times New Roman" w:hAnsi="Times New Roman" w:cs="Times New Roman"/>
        </w:rPr>
        <w:t>ункция проверки и изменения фона</w:t>
      </w:r>
    </w:p>
    <w:p w:rsidR="0052289B" w:rsidRPr="0052289B" w:rsidRDefault="0052289B" w:rsidP="0052289B">
      <w:pPr>
        <w:numPr>
          <w:ilvl w:val="0"/>
          <w:numId w:val="1"/>
        </w:numPr>
        <w:spacing w:after="1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2289B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вводить значения цветов пользователем и выбирать их на цветовой палитре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, также реализовано изменение цвета с помощью ползунков</w:t>
      </w:r>
      <w:r w:rsidRPr="0052289B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вводе </w:t>
      </w:r>
      <w:r w:rsidRPr="0052289B">
        <w:rPr>
          <w:rFonts w:ascii="Times New Roman" w:eastAsia="Times New Roman" w:hAnsi="Times New Roman" w:cs="Times New Roman"/>
          <w:color w:val="000000"/>
          <w:lang w:eastAsia="ru-RU"/>
        </w:rPr>
        <w:t>некорректн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ых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данных на цветовой палитре будет белый фон</w:t>
      </w:r>
    </w:p>
    <w:p w:rsidR="0052289B" w:rsidRPr="0052289B" w:rsidRDefault="0052289B" w:rsidP="0052289B">
      <w:pPr>
        <w:spacing w:after="140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F3885" w:rsidRPr="0052289B" w:rsidRDefault="00DF3885" w:rsidP="00DF3885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Вывод</w:t>
      </w:r>
    </w:p>
    <w:p w:rsidR="0052289B" w:rsidRPr="0052289B" w:rsidRDefault="00DF3885" w:rsidP="0052289B">
      <w:pPr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lang w:val="ru-RU"/>
        </w:rPr>
        <w:t xml:space="preserve"> </w:t>
      </w:r>
      <w:r w:rsidR="0052289B" w:rsidRPr="0052289B">
        <w:rPr>
          <w:rFonts w:ascii="Times New Roman" w:hAnsi="Times New Roman" w:cs="Times New Roman"/>
        </w:rPr>
        <w:t xml:space="preserve">В ходе данной лабораторной работы было написано </w:t>
      </w:r>
      <w:r w:rsidR="0052289B" w:rsidRPr="0052289B">
        <w:rPr>
          <w:rFonts w:ascii="Times New Roman" w:hAnsi="Times New Roman" w:cs="Times New Roman"/>
          <w:lang w:val="ru-RU"/>
        </w:rPr>
        <w:t>веб-</w:t>
      </w:r>
      <w:r w:rsidR="0052289B" w:rsidRPr="0052289B">
        <w:rPr>
          <w:rFonts w:ascii="Times New Roman" w:hAnsi="Times New Roman" w:cs="Times New Roman"/>
        </w:rPr>
        <w:t xml:space="preserve">приложение, способное представлять цвет в </w:t>
      </w:r>
      <w:r w:rsidR="0052289B" w:rsidRPr="0052289B">
        <w:rPr>
          <w:rFonts w:ascii="Times New Roman" w:hAnsi="Times New Roman" w:cs="Times New Roman"/>
          <w:lang w:val="ru-RU"/>
        </w:rPr>
        <w:t xml:space="preserve">3 </w:t>
      </w:r>
      <w:r w:rsidR="0052289B" w:rsidRPr="0052289B">
        <w:rPr>
          <w:rFonts w:ascii="Times New Roman" w:hAnsi="Times New Roman" w:cs="Times New Roman"/>
        </w:rPr>
        <w:t>разных цветовых моделях</w:t>
      </w:r>
      <w:r w:rsidR="0052289B" w:rsidRPr="0052289B">
        <w:rPr>
          <w:rFonts w:ascii="Times New Roman" w:hAnsi="Times New Roman" w:cs="Times New Roman"/>
          <w:lang w:val="ru-RU"/>
        </w:rPr>
        <w:t>(</w:t>
      </w:r>
      <w:r w:rsidR="0052289B" w:rsidRPr="0052289B">
        <w:rPr>
          <w:rFonts w:ascii="Times New Roman" w:hAnsi="Times New Roman" w:cs="Times New Roman"/>
        </w:rPr>
        <w:t>CMYK ↔ LAB ↔ HSV</w:t>
      </w:r>
      <w:r w:rsidR="0052289B" w:rsidRPr="0052289B">
        <w:rPr>
          <w:rFonts w:ascii="Times New Roman" w:hAnsi="Times New Roman" w:cs="Times New Roman"/>
          <w:lang w:val="ru-RU"/>
        </w:rPr>
        <w:t xml:space="preserve"> ),</w:t>
      </w:r>
      <w:r w:rsidR="0052289B">
        <w:rPr>
          <w:lang w:val="ru-RU"/>
        </w:rPr>
        <w:t xml:space="preserve"> </w:t>
      </w:r>
      <w:r w:rsidR="0052289B" w:rsidRPr="0052289B">
        <w:rPr>
          <w:rFonts w:ascii="Times New Roman" w:hAnsi="Times New Roman" w:cs="Times New Roman"/>
          <w:lang w:val="ru-RU"/>
        </w:rPr>
        <w:t xml:space="preserve">реализованы поля ввода, выбор цвета из палитры и плавное изменение цветов(ползунки). </w:t>
      </w:r>
      <w:r w:rsidR="0052289B" w:rsidRPr="0052289B">
        <w:rPr>
          <w:rFonts w:ascii="Times New Roman" w:hAnsi="Times New Roman" w:cs="Times New Roman"/>
        </w:rPr>
        <w:t xml:space="preserve"> Так же на практике были закреплены знания, полученные на лекционных знятиях.</w:t>
      </w:r>
    </w:p>
    <w:p w:rsidR="0052289B" w:rsidRPr="0052289B" w:rsidRDefault="0052289B" w:rsidP="0052289B">
      <w:pPr>
        <w:rPr>
          <w:rFonts w:ascii="Times New Roman" w:hAnsi="Times New Roman" w:cs="Times New Roman"/>
        </w:rPr>
      </w:pPr>
    </w:p>
    <w:p w:rsidR="0052289B" w:rsidRPr="0052289B" w:rsidRDefault="0052289B" w:rsidP="0052289B"/>
    <w:p w:rsidR="00DF3885" w:rsidRPr="0052289B" w:rsidRDefault="00DF3885" w:rsidP="00DF3885">
      <w:pPr>
        <w:rPr>
          <w:lang w:val="ru-RU"/>
        </w:rPr>
      </w:pPr>
    </w:p>
    <w:p w:rsidR="00196F5B" w:rsidRPr="00F071D2" w:rsidRDefault="00196F5B" w:rsidP="00DF3885">
      <w:pPr>
        <w:rPr>
          <w:lang w:val="ru-RU"/>
        </w:rPr>
      </w:pPr>
    </w:p>
    <w:sectPr w:rsidR="00196F5B" w:rsidRPr="00F0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E4813"/>
    <w:multiLevelType w:val="hybridMultilevel"/>
    <w:tmpl w:val="08808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2613"/>
    <w:multiLevelType w:val="multilevel"/>
    <w:tmpl w:val="BC7E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470958">
    <w:abstractNumId w:val="0"/>
  </w:num>
  <w:num w:numId="2" w16cid:durableId="192198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D2"/>
    <w:rsid w:val="00196F5B"/>
    <w:rsid w:val="00465DA3"/>
    <w:rsid w:val="0052289B"/>
    <w:rsid w:val="007830DC"/>
    <w:rsid w:val="007A2567"/>
    <w:rsid w:val="00A721AF"/>
    <w:rsid w:val="00BD16E6"/>
    <w:rsid w:val="00DF3885"/>
    <w:rsid w:val="00E73E83"/>
    <w:rsid w:val="00F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BA241"/>
  <w15:chartTrackingRefBased/>
  <w15:docId w15:val="{888AC010-DE51-314F-9ACE-269A03B6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1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1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1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1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7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7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7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7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7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7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1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1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71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7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7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7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7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71D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228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1</cp:revision>
  <dcterms:created xsi:type="dcterms:W3CDTF">2024-09-18T06:57:00Z</dcterms:created>
  <dcterms:modified xsi:type="dcterms:W3CDTF">2024-09-20T08:46:00Z</dcterms:modified>
</cp:coreProperties>
</file>