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9B0" w14:textId="304FF0CF" w:rsidR="00A17AB2" w:rsidRPr="00CF6559" w:rsidRDefault="4A027415" w:rsidP="4A027415">
      <w:pPr>
        <w:spacing w:line="276" w:lineRule="auto"/>
        <w:ind w:left="720" w:hanging="360"/>
        <w:jc w:val="center"/>
        <w:rPr>
          <w:rFonts w:ascii="Arial" w:hAnsi="Arial" w:cs="Arial"/>
          <w:b/>
          <w:bCs/>
        </w:rPr>
      </w:pPr>
      <w:r w:rsidRPr="4A027415">
        <w:rPr>
          <w:rFonts w:ascii="Arial" w:hAnsi="Arial" w:cs="Arial"/>
          <w:b/>
          <w:bCs/>
        </w:rPr>
        <w:t>METODOLOGÍA PARA EL ANÁLISIS DE ENCUESTA DE CAPACIDADES DE INNOVACIÓN EMPRESARIALES</w:t>
      </w:r>
    </w:p>
    <w:p w14:paraId="00B68AD4" w14:textId="729DB4A7" w:rsidR="001D5836" w:rsidRPr="00CF6559" w:rsidRDefault="0036686A" w:rsidP="005F2600">
      <w:pPr>
        <w:pStyle w:val="Prrafodelista"/>
        <w:numPr>
          <w:ilvl w:val="0"/>
          <w:numId w:val="1"/>
        </w:numPr>
        <w:spacing w:line="276" w:lineRule="auto"/>
        <w:jc w:val="both"/>
        <w:rPr>
          <w:rFonts w:ascii="Arial" w:hAnsi="Arial" w:cs="Arial"/>
          <w:b/>
          <w:bCs/>
        </w:rPr>
      </w:pPr>
      <w:r w:rsidRPr="00CF6559">
        <w:rPr>
          <w:rFonts w:ascii="Arial" w:hAnsi="Arial" w:cs="Arial"/>
          <w:b/>
          <w:bCs/>
        </w:rPr>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161BBB7A" w:rsidR="00B110C0" w:rsidRPr="00CF6559" w:rsidRDefault="00B110C0" w:rsidP="00B110C0">
      <w:pPr>
        <w:spacing w:line="276" w:lineRule="auto"/>
        <w:jc w:val="both"/>
        <w:rPr>
          <w:rFonts w:ascii="Arial" w:hAnsi="Arial" w:cs="Arial"/>
        </w:rPr>
      </w:pPr>
      <w:r w:rsidRPr="00CF6559">
        <w:rPr>
          <w:rFonts w:ascii="Arial" w:hAnsi="Arial" w:cs="Arial"/>
        </w:rPr>
        <w:t xml:space="preserve">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o </w:t>
      </w:r>
      <w:proofErr w:type="spellStart"/>
      <w:r w:rsidRPr="00CF6559">
        <w:rPr>
          <w:rFonts w:ascii="Arial" w:hAnsi="Arial" w:cs="Arial"/>
        </w:rPr>
        <w:t>transformation</w:t>
      </w:r>
      <w:proofErr w:type="spellEnd"/>
      <w:r w:rsidRPr="00CF6559">
        <w:rPr>
          <w:rFonts w:ascii="Arial" w:hAnsi="Arial" w:cs="Arial"/>
        </w:rPr>
        <w:t>—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 xml:space="preserve">En particular, el Modelo de Respuesta Graduada (GRM), propuesto por </w:t>
      </w:r>
      <w:proofErr w:type="spellStart"/>
      <w:r w:rsidRPr="00CF6559">
        <w:rPr>
          <w:rFonts w:ascii="Arial" w:hAnsi="Arial" w:cs="Arial"/>
        </w:rPr>
        <w:t>Samejima</w:t>
      </w:r>
      <w:proofErr w:type="spellEnd"/>
      <w:r w:rsidRPr="00CF6559">
        <w:rPr>
          <w:rFonts w:ascii="Arial" w:hAnsi="Arial" w:cs="Arial"/>
        </w:rPr>
        <w:t xml:space="preserve">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4CF88359" w:rsidR="00B110C0" w:rsidRPr="00CF6559" w:rsidRDefault="00B110C0" w:rsidP="00B110C0">
      <w:pPr>
        <w:spacing w:line="276" w:lineRule="auto"/>
        <w:jc w:val="both"/>
        <w:rPr>
          <w:rFonts w:ascii="Arial" w:hAnsi="Arial" w:cs="Arial"/>
        </w:rPr>
      </w:pPr>
      <w:r w:rsidRPr="00CF6559">
        <w:rPr>
          <w:rFonts w:ascii="Arial" w:hAnsi="Arial" w:cs="Arial"/>
        </w:rPr>
        <w:t>Este modelo ha sido ampliamente adoptado no solo en psicometría, sino también en áreas como educación, salud pública, análisis organizacional y marketing (</w:t>
      </w:r>
      <w:proofErr w:type="spellStart"/>
      <w:r w:rsidRPr="00CF6559">
        <w:rPr>
          <w:rFonts w:ascii="Arial" w:hAnsi="Arial" w:cs="Arial"/>
        </w:rPr>
        <w:t>Embretson</w:t>
      </w:r>
      <w:proofErr w:type="spellEnd"/>
      <w:r w:rsidRPr="00CF6559">
        <w:rPr>
          <w:rFonts w:ascii="Arial" w:hAnsi="Arial" w:cs="Arial"/>
        </w:rPr>
        <w:t xml:space="preserve"> &amp; </w:t>
      </w:r>
      <w:proofErr w:type="spellStart"/>
      <w:r w:rsidRPr="00CF6559">
        <w:rPr>
          <w:rFonts w:ascii="Arial" w:hAnsi="Arial" w:cs="Arial"/>
        </w:rPr>
        <w:t>Reise</w:t>
      </w:r>
      <w:proofErr w:type="spellEnd"/>
      <w:r w:rsidRPr="00CF6559">
        <w:rPr>
          <w:rFonts w:ascii="Arial" w:hAnsi="Arial" w:cs="Arial"/>
        </w:rPr>
        <w:t xml:space="preserve">, 2000; De Ayala, 2009). En nuestro caso, se utiliza el GRM para estimar una variable continua latente que resume la propensión de cada empresa a desarrollar prácticas </w:t>
      </w:r>
      <w:r w:rsidRPr="00CF6559">
        <w:rPr>
          <w:rFonts w:ascii="Arial" w:hAnsi="Arial" w:cs="Arial"/>
        </w:rPr>
        <w:lastRenderedPageBreak/>
        <w:t xml:space="preserve">específicas en una dimensión dada. Esta transformación permite aplicar posteriormente métodos estadísticos convencionales, como </w:t>
      </w:r>
      <w:r w:rsidR="008B5E3D" w:rsidRPr="00CF6559">
        <w:rPr>
          <w:rFonts w:ascii="Arial" w:hAnsi="Arial" w:cs="Arial"/>
        </w:rPr>
        <w:t>pruebas estadísticas de comparación de medias y algoritmos supervisados o no supervisados.</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5B1FC588" w14:textId="5046B2D7" w:rsidR="000506B1" w:rsidRPr="00CF6559" w:rsidRDefault="000506B1" w:rsidP="000506B1">
      <w:pPr>
        <w:pStyle w:val="Prrafodelista"/>
        <w:numPr>
          <w:ilvl w:val="0"/>
          <w:numId w:val="1"/>
        </w:numPr>
        <w:spacing w:line="276" w:lineRule="auto"/>
        <w:jc w:val="both"/>
        <w:rPr>
          <w:rFonts w:ascii="Arial" w:hAnsi="Arial" w:cs="Arial"/>
          <w:b/>
          <w:bCs/>
        </w:rPr>
      </w:pPr>
      <w:r w:rsidRPr="00CF6559">
        <w:rPr>
          <w:rFonts w:ascii="Arial" w:hAnsi="Arial" w:cs="Arial"/>
          <w:b/>
          <w:bCs/>
        </w:rPr>
        <w:t>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380AE3EC"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capacidad de </w:t>
      </w:r>
      <w:proofErr w:type="spellStart"/>
      <w:r w:rsidRPr="00CF6559">
        <w:rPr>
          <w:rFonts w:ascii="Arial" w:eastAsia="Arial" w:hAnsi="Arial" w:cs="Arial"/>
          <w:i/>
          <w:iCs/>
        </w:rPr>
        <w:t>sensing</w:t>
      </w:r>
      <w:proofErr w:type="spellEnd"/>
      <w:r w:rsidRPr="00CF6559">
        <w:rPr>
          <w:rFonts w:ascii="Arial" w:eastAsia="Arial" w:hAnsi="Arial" w:cs="Arial"/>
        </w:rPr>
        <w:t xml:space="preserve"> de una empresa).</w:t>
      </w:r>
    </w:p>
    <w:p w14:paraId="79B43B5C" w14:textId="447B8FF0" w:rsidR="00A73022" w:rsidRPr="00CF6559" w:rsidRDefault="006C7D11"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6C7D11"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33A22F1E" w14:textId="25DA0A3E" w:rsidR="00BF4469"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38C7C457" w14:textId="62C412F2" w:rsidR="007C2C1E" w:rsidRDefault="007C2C1E" w:rsidP="00BF4469">
      <w:pPr>
        <w:spacing w:line="276" w:lineRule="auto"/>
        <w:jc w:val="both"/>
        <w:rPr>
          <w:rFonts w:ascii="Arial" w:hAnsi="Arial" w:cs="Arial"/>
        </w:rPr>
      </w:pPr>
    </w:p>
    <w:p w14:paraId="1717C9D9" w14:textId="06A74DF2" w:rsidR="007C2C1E" w:rsidRDefault="007C2C1E" w:rsidP="00BF4469">
      <w:pPr>
        <w:spacing w:line="276" w:lineRule="auto"/>
        <w:jc w:val="both"/>
        <w:rPr>
          <w:rFonts w:ascii="Arial" w:hAnsi="Arial" w:cs="Arial"/>
        </w:rPr>
      </w:pPr>
    </w:p>
    <w:p w14:paraId="5B65F4A9" w14:textId="77777777" w:rsidR="007C2C1E" w:rsidRPr="00CF6559" w:rsidRDefault="007C2C1E" w:rsidP="00BF4469">
      <w:pPr>
        <w:spacing w:line="276" w:lineRule="auto"/>
        <w:jc w:val="both"/>
        <w:rPr>
          <w:rFonts w:ascii="Arial" w:hAnsi="Arial" w:cs="Arial"/>
        </w:rPr>
      </w:pPr>
    </w:p>
    <w:p w14:paraId="6FF66C1C" w14:textId="77777777" w:rsidR="00BF4469" w:rsidRPr="00CF6559" w:rsidRDefault="00BF4469" w:rsidP="00BF4469">
      <w:pPr>
        <w:spacing w:line="276" w:lineRule="auto"/>
        <w:jc w:val="both"/>
        <w:rPr>
          <w:rFonts w:ascii="Arial" w:hAnsi="Arial" w:cs="Arial"/>
        </w:rPr>
      </w:pPr>
      <w:r w:rsidRPr="00CF6559">
        <w:rPr>
          <w:rFonts w:ascii="Arial" w:hAnsi="Arial" w:cs="Arial"/>
        </w:rPr>
        <w:lastRenderedPageBreak/>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A tiende a recibir respuestas afirmativas (puntuaciones altas) por parte de la mayoría de las empresas, incluso aquellas con un nivel incipiente en capacidades de </w:t>
      </w:r>
      <w:proofErr w:type="spellStart"/>
      <w:r w:rsidRPr="00CF6559">
        <w:rPr>
          <w:rFonts w:ascii="Arial" w:hAnsi="Arial" w:cs="Arial"/>
        </w:rPr>
        <w:t>sensing</w:t>
      </w:r>
      <w:proofErr w:type="spellEnd"/>
      <w:r w:rsidRPr="00CF6559">
        <w:rPr>
          <w:rFonts w:ascii="Arial" w:hAnsi="Arial" w:cs="Arial"/>
        </w:rPr>
        <w:t xml:space="preserve">. Esto sugiere que los umbrales asociados a este ítem se ubican en valores bajos del </w:t>
      </w:r>
      <w:proofErr w:type="gramStart"/>
      <w:r w:rsidRPr="00CF6559">
        <w:rPr>
          <w:rFonts w:ascii="Arial" w:hAnsi="Arial" w:cs="Arial"/>
        </w:rPr>
        <w:t>continuo ,</w:t>
      </w:r>
      <w:proofErr w:type="gramEnd"/>
      <w:r w:rsidRPr="00CF6559">
        <w:rPr>
          <w:rFonts w:ascii="Arial" w:hAnsi="Arial" w:cs="Arial"/>
        </w:rPr>
        <w:t xml:space="preserve"> por lo que se clasifica como un ítem de baja dificultad.</w:t>
      </w:r>
    </w:p>
    <w:p w14:paraId="55A6B5D8"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w:t>
      </w:r>
      <w:proofErr w:type="gramStart"/>
      <w:r w:rsidRPr="00CF6559">
        <w:rPr>
          <w:rFonts w:ascii="Arial" w:hAnsi="Arial" w:cs="Arial"/>
        </w:rPr>
        <w:t>de .</w:t>
      </w:r>
      <w:proofErr w:type="gramEnd"/>
      <w:r w:rsidRPr="00CF6559">
        <w:rPr>
          <w:rFonts w:ascii="Arial" w:hAnsi="Arial" w:cs="Arial"/>
        </w:rPr>
        <w:t xml:space="preserve">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218E2FCF" w:rsidR="26593E7A" w:rsidRPr="00CF6559" w:rsidRDefault="6B2E675F" w:rsidP="26593E7A">
      <w:pPr>
        <w:pStyle w:val="Prrafodelista"/>
        <w:numPr>
          <w:ilvl w:val="0"/>
          <w:numId w:val="1"/>
        </w:numPr>
        <w:spacing w:line="276" w:lineRule="auto"/>
        <w:jc w:val="both"/>
        <w:rPr>
          <w:rFonts w:ascii="Arial" w:hAnsi="Arial" w:cs="Arial"/>
          <w:b/>
          <w:bCs/>
        </w:rPr>
      </w:pPr>
      <w:r w:rsidRPr="00CF6559">
        <w:rPr>
          <w:rFonts w:ascii="Arial" w:hAnsi="Arial" w:cs="Arial"/>
          <w:b/>
          <w:bCs/>
        </w:rPr>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w:t>
      </w:r>
      <w:proofErr w:type="spellStart"/>
      <w:r w:rsidRPr="00CF6559">
        <w:rPr>
          <w:rFonts w:ascii="Arial" w:eastAsia="Arial" w:hAnsi="Arial" w:cs="Arial"/>
        </w:rPr>
        <w:t>Item</w:t>
      </w:r>
      <w:proofErr w:type="spellEnd"/>
      <w:r w:rsidRPr="00CF6559">
        <w:rPr>
          <w:rFonts w:ascii="Arial" w:eastAsia="Arial" w:hAnsi="Arial" w:cs="Arial"/>
        </w:rPr>
        <w:t xml:space="preserve"> Response </w:t>
      </w:r>
      <w:proofErr w:type="spellStart"/>
      <w:r w:rsidRPr="00CF6559">
        <w:rPr>
          <w:rFonts w:ascii="Arial" w:eastAsia="Arial" w:hAnsi="Arial" w:cs="Arial"/>
        </w:rPr>
        <w:t>Theory</w:t>
      </w:r>
      <w:proofErr w:type="spellEnd"/>
      <w:r w:rsidRPr="00CF6559">
        <w:rPr>
          <w:rFonts w:ascii="Arial" w:eastAsia="Arial" w:hAnsi="Arial" w:cs="Arial"/>
        </w:rPr>
        <w:t>),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6256D2A3" w:rsidR="78685AC7" w:rsidRPr="00CF6559" w:rsidRDefault="0E3B6F3A" w:rsidP="78685AC7">
      <w:pPr>
        <w:spacing w:before="240" w:after="240"/>
        <w:jc w:val="both"/>
        <w:rPr>
          <w:rFonts w:ascii="Arial" w:hAnsi="Arial" w:cs="Arial"/>
        </w:rPr>
      </w:pPr>
      <w:r w:rsidRPr="0E3B6F3A">
        <w:rPr>
          <w:rFonts w:ascii="Arial" w:eastAsia="Arial" w:hAnsi="Arial" w:cs="Arial"/>
        </w:rPr>
        <w:lastRenderedPageBreak/>
        <w:t>No obstante, con el fin de mitigar y evaluar este posible efecto, se realizó un análisis complementario de los errores estándar asociados a las puntuaciones latentes obtenidas en cada una de las dimensiones estimadas por el GRM (</w:t>
      </w:r>
      <w:proofErr w:type="spellStart"/>
      <w:r w:rsidRPr="0E3B6F3A">
        <w:rPr>
          <w:rFonts w:ascii="Arial" w:eastAsia="Arial" w:hAnsi="Arial" w:cs="Arial"/>
        </w:rPr>
        <w:t>Sensing</w:t>
      </w:r>
      <w:proofErr w:type="spellEnd"/>
      <w:r w:rsidRPr="0E3B6F3A">
        <w:rPr>
          <w:rFonts w:ascii="Arial" w:eastAsia="Arial" w:hAnsi="Arial" w:cs="Arial"/>
        </w:rPr>
        <w:t xml:space="preserve">, </w:t>
      </w:r>
      <w:proofErr w:type="spellStart"/>
      <w:r w:rsidRPr="0E3B6F3A">
        <w:rPr>
          <w:rFonts w:ascii="Arial" w:eastAsia="Arial" w:hAnsi="Arial" w:cs="Arial"/>
        </w:rPr>
        <w:t>Seizing</w:t>
      </w:r>
      <w:proofErr w:type="spellEnd"/>
      <w:r w:rsidRPr="0E3B6F3A">
        <w:rPr>
          <w:rFonts w:ascii="Arial" w:eastAsia="Arial" w:hAnsi="Arial" w:cs="Arial"/>
        </w:rPr>
        <w:t xml:space="preserve"> y </w:t>
      </w:r>
      <w:proofErr w:type="spellStart"/>
      <w:r w:rsidRPr="0E3B6F3A">
        <w:rPr>
          <w:rFonts w:ascii="Arial" w:eastAsia="Arial" w:hAnsi="Arial" w:cs="Arial"/>
        </w:rPr>
        <w:t>Transformation</w:t>
      </w:r>
      <w:proofErr w:type="spellEnd"/>
      <w:r w:rsidRPr="0E3B6F3A">
        <w:rPr>
          <w:rFonts w:ascii="Arial" w:eastAsia="Arial" w:hAnsi="Arial" w:cs="Arial"/>
        </w:rPr>
        <w:t xml:space="preserve">). Los resultados mostraron que los errores estándar promedio se mantuvieron en niveles bajos (entre 0.120 y 0.132), con intervalos de confianza del 95% relativamente estrechos. En particular, la dimensión </w:t>
      </w:r>
      <w:proofErr w:type="spellStart"/>
      <w:r w:rsidRPr="0E3B6F3A">
        <w:rPr>
          <w:rFonts w:ascii="Arial" w:eastAsia="Arial" w:hAnsi="Arial" w:cs="Arial"/>
          <w:i/>
          <w:iCs/>
        </w:rPr>
        <w:t>Transformation</w:t>
      </w:r>
      <w:proofErr w:type="spellEnd"/>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proofErr w:type="spellStart"/>
      <w:r w:rsidRPr="0E3B6F3A">
        <w:rPr>
          <w:rFonts w:ascii="Arial" w:eastAsia="Arial" w:hAnsi="Arial" w:cs="Arial"/>
          <w:i/>
          <w:iCs/>
        </w:rPr>
        <w:t>Seizing</w:t>
      </w:r>
      <w:proofErr w:type="spellEnd"/>
      <w:r w:rsidRPr="0E3B6F3A">
        <w:rPr>
          <w:rFonts w:ascii="Arial" w:eastAsia="Arial" w:hAnsi="Arial" w:cs="Arial"/>
        </w:rPr>
        <w:t xml:space="preserve"> 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6858C46E" w:rsidR="00ED5328" w:rsidRPr="00CF6559" w:rsidRDefault="00ED5328" w:rsidP="00ED5328">
      <w:pPr>
        <w:pStyle w:val="Prrafodelista"/>
        <w:numPr>
          <w:ilvl w:val="0"/>
          <w:numId w:val="1"/>
        </w:numPr>
        <w:spacing w:before="240" w:after="240"/>
        <w:jc w:val="both"/>
        <w:rPr>
          <w:rFonts w:ascii="Arial" w:hAnsi="Arial" w:cs="Arial"/>
          <w:b/>
          <w:bCs/>
        </w:rPr>
      </w:pPr>
      <w:r w:rsidRPr="00CF6559">
        <w:rPr>
          <w:rFonts w:ascii="Arial" w:hAnsi="Arial" w:cs="Arial"/>
          <w:b/>
          <w:bCs/>
        </w:rPr>
        <w:t>Resultados</w:t>
      </w:r>
    </w:p>
    <w:p w14:paraId="724CEFED" w14:textId="77777777" w:rsidR="005C4F23" w:rsidRDefault="00706BEF" w:rsidP="0095602E">
      <w:pPr>
        <w:spacing w:before="240" w:after="240"/>
        <w:jc w:val="both"/>
        <w:rPr>
          <w:rFonts w:ascii="Arial" w:hAnsi="Arial" w:cs="Arial"/>
          <w:b/>
          <w:bCs/>
        </w:rPr>
      </w:pPr>
      <w:r w:rsidRPr="00CF6559">
        <w:rPr>
          <w:rFonts w:ascii="Arial" w:hAnsi="Arial" w:cs="Arial"/>
        </w:rPr>
        <w:t>En esta sección se presentarán distintos análisis bivariados entre las variables latentes calculadas para cada una de las dimensiones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y </w:t>
      </w:r>
      <w:proofErr w:type="spellStart"/>
      <w:r w:rsidRPr="00CF6559">
        <w:rPr>
          <w:rFonts w:ascii="Arial" w:hAnsi="Arial" w:cs="Arial"/>
        </w:rPr>
        <w:t>transformation</w:t>
      </w:r>
      <w:proofErr w:type="spellEnd"/>
      <w:r w:rsidRPr="00CF6559">
        <w:rPr>
          <w:rFonts w:ascii="Arial" w:hAnsi="Arial" w:cs="Arial"/>
        </w:rPr>
        <w:t xml:space="preserve">—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5F04C001" w14:textId="2438891A" w:rsidR="00373254" w:rsidRPr="00CF6559" w:rsidRDefault="005C4F23" w:rsidP="0095602E">
      <w:pPr>
        <w:spacing w:before="240" w:after="240"/>
        <w:jc w:val="both"/>
        <w:rPr>
          <w:rFonts w:ascii="Arial" w:hAnsi="Arial" w:cs="Arial"/>
          <w:b/>
          <w:bCs/>
        </w:rPr>
      </w:pPr>
      <w:r>
        <w:rPr>
          <w:rFonts w:ascii="Arial" w:hAnsi="Arial" w:cs="Arial"/>
          <w:b/>
          <w:bCs/>
        </w:rPr>
        <w:t xml:space="preserve">4. </w:t>
      </w:r>
      <w:r w:rsidR="00373254" w:rsidRPr="00CF6559">
        <w:rPr>
          <w:rFonts w:ascii="Arial" w:hAnsi="Arial" w:cs="Arial"/>
          <w:b/>
          <w:bCs/>
        </w:rPr>
        <w:t xml:space="preserve">Análisis bivariados </w:t>
      </w:r>
      <w:r w:rsidR="00CF6559">
        <w:rPr>
          <w:rFonts w:ascii="Arial" w:hAnsi="Arial" w:cs="Arial"/>
          <w:b/>
          <w:bCs/>
        </w:rPr>
        <w:t>para</w:t>
      </w:r>
      <w:r w:rsidR="00373254" w:rsidRPr="00CF6559">
        <w:rPr>
          <w:rFonts w:ascii="Arial" w:hAnsi="Arial" w:cs="Arial"/>
          <w:b/>
          <w:bCs/>
        </w:rPr>
        <w:t xml:space="preserve"> </w:t>
      </w:r>
      <w:proofErr w:type="spellStart"/>
      <w:r w:rsidR="00373254" w:rsidRPr="00CF6559">
        <w:rPr>
          <w:rFonts w:ascii="Arial" w:hAnsi="Arial" w:cs="Arial"/>
          <w:b/>
          <w:bCs/>
        </w:rPr>
        <w:t>sensing</w:t>
      </w:r>
      <w:proofErr w:type="spellEnd"/>
    </w:p>
    <w:p w14:paraId="76039526" w14:textId="3C13D65A" w:rsidR="00373254" w:rsidRDefault="00B1688D" w:rsidP="00373254">
      <w:pPr>
        <w:spacing w:before="240" w:after="240"/>
        <w:jc w:val="both"/>
        <w:rPr>
          <w:rFonts w:ascii="Arial" w:hAnsi="Arial" w:cs="Arial"/>
          <w:b/>
          <w:bCs/>
        </w:rPr>
      </w:pPr>
      <w:r>
        <w:rPr>
          <w:rFonts w:ascii="Arial" w:hAnsi="Arial" w:cs="Arial"/>
          <w:b/>
          <w:bCs/>
        </w:rPr>
        <w:t xml:space="preserve">4.2.1 </w:t>
      </w:r>
      <w:r w:rsidR="00CF6559" w:rsidRPr="00CF6559">
        <w:rPr>
          <w:rFonts w:ascii="Arial" w:hAnsi="Arial" w:cs="Arial"/>
          <w:b/>
          <w:bCs/>
        </w:rPr>
        <w:t>Tamaño de la compañía</w:t>
      </w:r>
    </w:p>
    <w:p w14:paraId="0B0F2C47" w14:textId="77777777"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0A0333">
        <w:rPr>
          <w:rFonts w:ascii="Arial" w:hAnsi="Arial" w:cs="Arial"/>
          <w:i/>
          <w:iCs/>
        </w:rPr>
        <w:t>sensing</w:t>
      </w:r>
      <w:proofErr w:type="spellEnd"/>
      <w:r w:rsidRPr="002208B7">
        <w:rPr>
          <w:rFonts w:ascii="Arial" w:hAnsi="Arial" w:cs="Arial"/>
        </w:rPr>
        <w:t xml:space="preserve"> entre empresas grandes, medianas, pequeñas y microempresas?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variar en función del tamaño de la empresa?</w:t>
      </w:r>
    </w:p>
    <w:p w14:paraId="24A59C5B" w14:textId="3B342CBC"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A202BF">
        <w:rPr>
          <w:rFonts w:ascii="Arial" w:hAnsi="Arial" w:cs="Arial"/>
          <w:i/>
          <w:iCs/>
        </w:rPr>
        <w:t>sensing</w:t>
      </w:r>
      <w:proofErr w:type="spellEnd"/>
      <w:r w:rsidRPr="002208B7">
        <w:rPr>
          <w:rFonts w:ascii="Arial" w:hAnsi="Arial" w:cs="Arial"/>
        </w:rPr>
        <w:t xml:space="preserve"> entre los distintos grupos empresariales definidos según su tamaño. </w:t>
      </w:r>
    </w:p>
    <w:p w14:paraId="4DC08FE0" w14:textId="7C187C89"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A202BF">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06D196C1" w14:textId="3672F579"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(SW) aplicada a cada </w:t>
      </w:r>
      <w:r w:rsidR="00CB7D25" w:rsidRPr="00CB7D25">
        <w:rPr>
          <w:rFonts w:ascii="Arial" w:hAnsi="Arial" w:cs="Arial"/>
        </w:rPr>
        <w:lastRenderedPageBreak/>
        <w:t xml:space="preserve">grupo de empresas, con el objetivo de evaluar el cumplimiento del supuesto de normalidad en las variables latentes de </w:t>
      </w:r>
      <w:proofErr w:type="spellStart"/>
      <w:r w:rsidR="00CB7D25" w:rsidRPr="00A202BF">
        <w:rPr>
          <w:rFonts w:ascii="Arial" w:hAnsi="Arial" w:cs="Arial"/>
          <w:i/>
          <w:iCs/>
        </w:rPr>
        <w:t>sensing</w:t>
      </w:r>
      <w:proofErr w:type="spellEnd"/>
      <w:r w:rsidR="00CB7D25" w:rsidRPr="00CB7D25">
        <w:rPr>
          <w:rFonts w:ascii="Arial" w:hAnsi="Arial" w:cs="Arial"/>
        </w:rPr>
        <w:t>:</w:t>
      </w:r>
    </w:p>
    <w:p w14:paraId="2F106CC9" w14:textId="1808236C"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proofErr w:type="spellStart"/>
      <w:r w:rsidR="0014672C" w:rsidRPr="00A202BF">
        <w:rPr>
          <w:rFonts w:ascii="Arial" w:hAnsi="Arial" w:cs="Arial"/>
          <w:b/>
          <w:bCs/>
          <w:i/>
          <w:iCs/>
        </w:rPr>
        <w:t>sensing</w:t>
      </w:r>
      <w:proofErr w:type="spellEnd"/>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577C3252" w14:textId="630B174F"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0BA4A91" w14:textId="77777777" w:rsidR="00284F11" w:rsidRDefault="00284F11" w:rsidP="00847093">
      <w:pPr>
        <w:spacing w:before="240" w:after="240" w:line="276" w:lineRule="auto"/>
        <w:jc w:val="both"/>
        <w:rPr>
          <w:rFonts w:ascii="Arial" w:hAnsi="Arial" w:cs="Arial"/>
        </w:rPr>
      </w:pPr>
    </w:p>
    <w:p w14:paraId="3CCA4080" w14:textId="52A36082" w:rsidR="00847093" w:rsidRPr="00847093" w:rsidRDefault="00847093" w:rsidP="00847093">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51F0D0DE"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tamaño de empresa— se emplea la prueba de Levene (en adelante, LV). </w:t>
      </w:r>
    </w:p>
    <w:p w14:paraId="2D30BF53" w14:textId="3F17A699" w:rsidR="00137938" w:rsidRDefault="000E129C" w:rsidP="000E129C">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(LV) aplicada a los grupos definidos según el tamaño de empresa,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4E433518" w14:textId="7330C1F2"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965F8A">
        <w:rPr>
          <w:rFonts w:ascii="Arial" w:hAnsi="Arial" w:cs="Arial"/>
          <w:b/>
          <w:bCs/>
          <w:i/>
          <w:iCs/>
        </w:rPr>
        <w:t>sensing</w:t>
      </w:r>
      <w:proofErr w:type="spellEnd"/>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7C2C1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54A5C4F6"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proofErr w:type="spellStart"/>
      <w:r w:rsidR="004C22E7" w:rsidRPr="005945EB">
        <w:rPr>
          <w:rFonts w:ascii="Arial" w:hAnsi="Arial" w:cs="Arial"/>
          <w:i/>
          <w:iCs/>
        </w:rPr>
        <w:t>sensing</w:t>
      </w:r>
      <w:proofErr w:type="spellEnd"/>
      <w:r w:rsidR="004C22E7" w:rsidRPr="004C22E7">
        <w:rPr>
          <w:rFonts w:ascii="Arial" w:hAnsi="Arial" w:cs="Arial"/>
        </w:rPr>
        <w:t xml:space="preserve">, con el fin de evaluar si </w:t>
      </w:r>
      <w:r w:rsidR="004C22E7" w:rsidRPr="004C22E7">
        <w:rPr>
          <w:rFonts w:ascii="Arial" w:hAnsi="Arial" w:cs="Arial"/>
        </w:rPr>
        <w:lastRenderedPageBreak/>
        <w:t>existen diferencias estadísticamente significativas entre los grupos de empresas según su tamaño:</w:t>
      </w:r>
    </w:p>
    <w:p w14:paraId="3EFE191E" w14:textId="07AB244C"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14672C">
        <w:rPr>
          <w:rFonts w:ascii="Arial" w:hAnsi="Arial" w:cs="Arial"/>
          <w:b/>
          <w:bCs/>
        </w:rPr>
        <w:t>sensing</w:t>
      </w:r>
      <w:proofErr w:type="spellEnd"/>
      <w:r w:rsidRPr="0014672C">
        <w:rPr>
          <w:rFonts w:ascii="Arial" w:hAnsi="Arial" w:cs="Arial"/>
          <w:b/>
          <w:bCs/>
        </w:rPr>
        <w:t xml:space="preserve">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3DA8D6C5"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sidR="005945EB">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75915F02" w:rsidR="00325BC6" w:rsidRPr="00325BC6" w:rsidRDefault="00325BC6" w:rsidP="00035EF7">
      <w:pPr>
        <w:spacing w:before="240" w:after="240" w:line="276" w:lineRule="auto"/>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proofErr w:type="spellStart"/>
      <w:r w:rsidRPr="005945EB">
        <w:rPr>
          <w:rFonts w:ascii="Arial" w:hAnsi="Arial" w:cs="Arial"/>
          <w:i/>
          <w:iCs/>
        </w:rPr>
        <w:t>sensing</w:t>
      </w:r>
      <w:proofErr w:type="spellEnd"/>
      <w:r w:rsidRPr="00325BC6">
        <w:rPr>
          <w:rFonts w:ascii="Arial" w:hAnsi="Arial" w:cs="Arial"/>
        </w:rPr>
        <w:t xml:space="preserve"> difiere significativamente entre los grupos de empresas definidos según su tamaño.</w:t>
      </w:r>
    </w:p>
    <w:p w14:paraId="53F1DAF4" w14:textId="24849022" w:rsidR="00A7083C" w:rsidRDefault="00325BC6" w:rsidP="00CD0290">
      <w:pPr>
        <w:spacing w:before="240" w:after="240" w:line="276" w:lineRule="auto"/>
        <w:jc w:val="both"/>
        <w:rPr>
          <w:rFonts w:ascii="Arial" w:hAnsi="Arial" w:cs="Arial"/>
        </w:rPr>
      </w:pPr>
      <w:r w:rsidRPr="00325BC6">
        <w:rPr>
          <w:rFonts w:ascii="Arial" w:hAnsi="Arial" w:cs="Arial"/>
        </w:rPr>
        <w:t xml:space="preserve">Como siguiente paso, se aplica la prueba </w:t>
      </w:r>
      <w:proofErr w:type="spellStart"/>
      <w:r w:rsidRPr="00325BC6">
        <w:rPr>
          <w:rFonts w:ascii="Arial" w:hAnsi="Arial" w:cs="Arial"/>
        </w:rPr>
        <w:t>post-hoc</w:t>
      </w:r>
      <w:proofErr w:type="spellEnd"/>
      <w:r w:rsidRPr="00325BC6">
        <w:rPr>
          <w:rFonts w:ascii="Arial" w:hAnsi="Arial" w:cs="Arial"/>
        </w:rPr>
        <w:t xml:space="preserve">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proofErr w:type="spellStart"/>
      <w:r w:rsidRPr="00CD0290">
        <w:rPr>
          <w:rFonts w:ascii="Arial" w:hAnsi="Arial" w:cs="Arial"/>
          <w:i/>
          <w:iCs/>
        </w:rPr>
        <w:t>sensing</w:t>
      </w:r>
      <w:proofErr w:type="spellEnd"/>
      <w:r w:rsidR="00284F11">
        <w:rPr>
          <w:rFonts w:ascii="Arial" w:hAnsi="Arial" w:cs="Arial"/>
        </w:rPr>
        <w:t>.</w:t>
      </w:r>
    </w:p>
    <w:p w14:paraId="5F927AC8" w14:textId="38C2D3E0"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t xml:space="preserve">Gráfico </w:t>
      </w:r>
      <w:r w:rsidR="00035EF7" w:rsidRPr="00035EF7">
        <w:rPr>
          <w:rFonts w:ascii="Arial" w:hAnsi="Arial" w:cs="Arial"/>
          <w:b/>
          <w:bCs/>
        </w:rPr>
        <w:t>2</w:t>
      </w:r>
      <w:r w:rsidRPr="00035EF7">
        <w:rPr>
          <w:rFonts w:ascii="Arial" w:hAnsi="Arial" w:cs="Arial"/>
          <w:b/>
          <w:bCs/>
        </w:rPr>
        <w:t xml:space="preserve">. Resultados prueba </w:t>
      </w:r>
      <w:proofErr w:type="spellStart"/>
      <w:r w:rsidRPr="00035EF7">
        <w:rPr>
          <w:rFonts w:ascii="Arial" w:hAnsi="Arial" w:cs="Arial"/>
          <w:b/>
          <w:bCs/>
        </w:rPr>
        <w:t>post-hoc</w:t>
      </w:r>
      <w:proofErr w:type="spellEnd"/>
      <w:r w:rsidRPr="00035EF7">
        <w:rPr>
          <w:rFonts w:ascii="Arial" w:hAnsi="Arial" w:cs="Arial"/>
          <w:b/>
          <w:bCs/>
        </w:rPr>
        <w:t xml:space="preserve"> de Tukey HSD y visualización </w:t>
      </w:r>
      <w:r w:rsidR="00965F8A" w:rsidRPr="00035EF7">
        <w:rPr>
          <w:rFonts w:ascii="Arial" w:hAnsi="Arial" w:cs="Arial"/>
          <w:b/>
          <w:bCs/>
        </w:rPr>
        <w:t>de distribución</w:t>
      </w:r>
      <w:r w:rsidR="001F61E9" w:rsidRPr="00035EF7">
        <w:rPr>
          <w:rFonts w:ascii="Arial" w:hAnsi="Arial" w:cs="Arial"/>
          <w:b/>
          <w:bCs/>
        </w:rPr>
        <w:t xml:space="preserve"> de índices</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2A137D86">
            <wp:extent cx="3686175" cy="3686175"/>
            <wp:effectExtent l="0" t="0" r="9525" b="9525"/>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a:blip r:embed="rId8">
                      <a:extLst>
                        <a:ext uri="{28A0092B-C50C-407E-A947-70E740481C1C}">
                          <a14:useLocalDpi xmlns:a14="http://schemas.microsoft.com/office/drawing/2010/main" val="0"/>
                        </a:ext>
                      </a:extLst>
                    </a:blip>
                    <a:stretch>
                      <a:fillRect/>
                    </a:stretch>
                  </pic:blipFill>
                  <pic:spPr>
                    <a:xfrm>
                      <a:off x="0" y="0"/>
                      <a:ext cx="3691991" cy="3691991"/>
                    </a:xfrm>
                    <a:prstGeom prst="rect">
                      <a:avLst/>
                    </a:prstGeom>
                  </pic:spPr>
                </pic:pic>
              </a:graphicData>
            </a:graphic>
          </wp:inline>
        </w:drawing>
      </w:r>
    </w:p>
    <w:p w14:paraId="1252215A" w14:textId="07F33902"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77777777" w:rsidR="00E14DC1" w:rsidRPr="00E14DC1" w:rsidRDefault="00E14DC1" w:rsidP="00E14DC1">
      <w:pPr>
        <w:spacing w:before="240" w:after="240"/>
        <w:jc w:val="both"/>
        <w:rPr>
          <w:rFonts w:ascii="Arial" w:hAnsi="Arial" w:cs="Arial"/>
        </w:rPr>
      </w:pPr>
      <w:r w:rsidRPr="00E14DC1">
        <w:rPr>
          <w:rFonts w:ascii="Arial" w:hAnsi="Arial" w:cs="Arial"/>
        </w:rPr>
        <w:lastRenderedPageBreak/>
        <w:t xml:space="preserve">En la gráfica anterior se observa que las empresas grandes de la muestra recolectada presentan los valores más altos en la variable latente de </w:t>
      </w:r>
      <w:proofErr w:type="spellStart"/>
      <w:r w:rsidRPr="00965F8A">
        <w:rPr>
          <w:rFonts w:ascii="Arial" w:hAnsi="Arial" w:cs="Arial"/>
          <w:i/>
          <w:iCs/>
        </w:rPr>
        <w:t>sensing</w:t>
      </w:r>
      <w:proofErr w:type="spellEnd"/>
      <w:r w:rsidRPr="00E14DC1">
        <w:rPr>
          <w:rFonts w:ascii="Arial" w:hAnsi="Arial" w:cs="Arial"/>
        </w:rPr>
        <w:t xml:space="preserve">, lo que sugiere una mayor propensión al desarrollo de capacidades asociadas al </w:t>
      </w:r>
      <w:proofErr w:type="spellStart"/>
      <w:r w:rsidRPr="00965F8A">
        <w:rPr>
          <w:rFonts w:ascii="Arial" w:hAnsi="Arial" w:cs="Arial"/>
          <w:i/>
          <w:iCs/>
        </w:rPr>
        <w:t>sensing</w:t>
      </w:r>
      <w:proofErr w:type="spellEnd"/>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proofErr w:type="spellStart"/>
      <w:r w:rsidRPr="00965F8A">
        <w:rPr>
          <w:rFonts w:ascii="Arial" w:hAnsi="Arial" w:cs="Arial"/>
          <w:i/>
          <w:iCs/>
        </w:rPr>
        <w:t>sensing</w:t>
      </w:r>
      <w:proofErr w:type="spellEnd"/>
      <w:r w:rsidRPr="00E14DC1">
        <w:rPr>
          <w:rFonts w:ascii="Arial" w:hAnsi="Arial" w:cs="Arial"/>
        </w:rPr>
        <w:t xml:space="preserve"> en comparación con los otros grupos definidos por tamaño.</w:t>
      </w:r>
    </w:p>
    <w:p w14:paraId="12CDF94C" w14:textId="77777777" w:rsidR="00284F11" w:rsidRDefault="4A027415" w:rsidP="00E14DC1">
      <w:pPr>
        <w:spacing w:before="240" w:after="240"/>
        <w:jc w:val="both"/>
        <w:rPr>
          <w:rFonts w:ascii="Arial" w:hAnsi="Arial" w:cs="Arial"/>
          <w:b/>
          <w:bCs/>
        </w:rPr>
      </w:pPr>
      <w:r w:rsidRPr="4A027415">
        <w:rPr>
          <w:rFonts w:ascii="Arial" w:hAnsi="Arial" w:cs="Arial"/>
        </w:rPr>
        <w:t xml:space="preserve">La prueba </w:t>
      </w:r>
      <w:proofErr w:type="spellStart"/>
      <w:r w:rsidRPr="4A027415">
        <w:rPr>
          <w:rFonts w:ascii="Arial" w:hAnsi="Arial" w:cs="Arial"/>
        </w:rPr>
        <w:t>post-hoc</w:t>
      </w:r>
      <w:proofErr w:type="spellEnd"/>
      <w:r w:rsidRPr="4A027415">
        <w:rPr>
          <w:rFonts w:ascii="Arial" w:hAnsi="Arial" w:cs="Arial"/>
        </w:rPr>
        <w:t xml:space="preserve">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proofErr w:type="spellStart"/>
      <w:r w:rsidRPr="00965F8A">
        <w:rPr>
          <w:rFonts w:ascii="Arial" w:hAnsi="Arial" w:cs="Arial"/>
          <w:i/>
          <w:iCs/>
        </w:rPr>
        <w:t>sensing</w:t>
      </w:r>
      <w:proofErr w:type="spellEnd"/>
      <w:r w:rsidRPr="4A027415">
        <w:rPr>
          <w:rFonts w:ascii="Arial" w:hAnsi="Arial" w:cs="Arial"/>
        </w:rPr>
        <w:t xml:space="preserve"> en comparación con los grupos de empresas medianas, pequeñas y micro. En contraste, no se encontraron diferencias estadísticamente significativas entre las medias de las variables latentes de </w:t>
      </w:r>
      <w:proofErr w:type="spellStart"/>
      <w:r w:rsidRPr="00965F8A">
        <w:rPr>
          <w:rFonts w:ascii="Arial" w:hAnsi="Arial" w:cs="Arial"/>
          <w:i/>
          <w:iCs/>
        </w:rPr>
        <w:t>sensing</w:t>
      </w:r>
      <w:proofErr w:type="spellEnd"/>
      <w:r w:rsidRPr="4A027415">
        <w:rPr>
          <w:rFonts w:ascii="Arial" w:hAnsi="Arial" w:cs="Arial"/>
        </w:rPr>
        <w:t xml:space="preserve"> de las empresas medianas, pequeñas y micro, lo que sugiere un comportamiento similar entre estos tres grupos en términos de propensión al </w:t>
      </w:r>
      <w:proofErr w:type="spellStart"/>
      <w:r w:rsidRPr="00965F8A">
        <w:rPr>
          <w:rFonts w:ascii="Arial" w:hAnsi="Arial" w:cs="Arial"/>
          <w:i/>
          <w:iCs/>
        </w:rPr>
        <w:t>sensing</w:t>
      </w:r>
      <w:proofErr w:type="spellEnd"/>
      <w:r w:rsidRPr="4A027415">
        <w:rPr>
          <w:rFonts w:ascii="Arial" w:hAnsi="Arial" w:cs="Arial"/>
        </w:rPr>
        <w:t>.</w:t>
      </w:r>
    </w:p>
    <w:p w14:paraId="68F81A81" w14:textId="106877F0" w:rsidR="005D4E35" w:rsidRPr="005D4E35" w:rsidRDefault="00B1688D" w:rsidP="00E14DC1">
      <w:pPr>
        <w:spacing w:before="240" w:after="240"/>
        <w:jc w:val="both"/>
        <w:rPr>
          <w:rFonts w:ascii="Arial" w:hAnsi="Arial" w:cs="Arial"/>
          <w:b/>
          <w:bCs/>
        </w:rPr>
      </w:pPr>
      <w:r>
        <w:rPr>
          <w:rFonts w:ascii="Arial" w:hAnsi="Arial" w:cs="Arial"/>
          <w:b/>
          <w:bCs/>
        </w:rPr>
        <w:t xml:space="preserve">4.2.2 </w:t>
      </w:r>
      <w:r w:rsidR="4A027415" w:rsidRPr="4A027415">
        <w:rPr>
          <w:rFonts w:ascii="Arial" w:hAnsi="Arial" w:cs="Arial"/>
          <w:b/>
          <w:bCs/>
        </w:rPr>
        <w:t>Ventas del último año</w:t>
      </w:r>
    </w:p>
    <w:p w14:paraId="70824A99" w14:textId="27259A17" w:rsidR="00965F8A" w:rsidRPr="00965F8A" w:rsidRDefault="00965F8A" w:rsidP="00D359A1">
      <w:pPr>
        <w:spacing w:before="240" w:after="240" w:line="276" w:lineRule="auto"/>
        <w:jc w:val="both"/>
        <w:rPr>
          <w:rFonts w:ascii="Arial" w:hAnsi="Arial" w:cs="Arial"/>
          <w:b/>
          <w:bCs/>
        </w:rPr>
      </w:pPr>
      <w:bookmarkStart w:id="0" w:name="_Hlk201073800"/>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w:t>
      </w:r>
      <w:r>
        <w:rPr>
          <w:rFonts w:ascii="Arial" w:hAnsi="Arial" w:cs="Arial"/>
          <w:b/>
          <w:bCs/>
        </w:rPr>
        <w:t>afectar las ventas de la empresa en el último año</w:t>
      </w:r>
      <w:r w:rsidRPr="002208B7">
        <w:rPr>
          <w:rFonts w:ascii="Arial" w:hAnsi="Arial" w:cs="Arial"/>
          <w:b/>
          <w:bCs/>
        </w:rPr>
        <w:t>?</w:t>
      </w:r>
    </w:p>
    <w:p w14:paraId="00B79568" w14:textId="40C213E7"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la empresa en el último año. Al calcular la correlación siguiendo el método de Pearson encontramos lo siguiente:</w:t>
      </w:r>
    </w:p>
    <w:p w14:paraId="4CC7C523" w14:textId="5B1981CF"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3.</w:t>
      </w:r>
      <w:r w:rsidRPr="00956A8E">
        <w:rPr>
          <w:rFonts w:ascii="Arial" w:hAnsi="Arial" w:cs="Arial"/>
          <w:b/>
          <w:bCs/>
        </w:rPr>
        <w:t xml:space="preserve"> </w:t>
      </w:r>
      <w:r w:rsidR="00956A8E" w:rsidRPr="00956A8E">
        <w:rPr>
          <w:rFonts w:ascii="Arial" w:hAnsi="Arial" w:cs="Arial"/>
          <w:b/>
          <w:bCs/>
        </w:rPr>
        <w:t xml:space="preserve">Correlación entre variable latente </w:t>
      </w:r>
      <w:proofErr w:type="spellStart"/>
      <w:r w:rsidR="00956A8E" w:rsidRPr="00956A8E">
        <w:rPr>
          <w:rFonts w:ascii="Arial" w:hAnsi="Arial" w:cs="Arial"/>
          <w:b/>
          <w:bCs/>
          <w:i/>
          <w:iCs/>
        </w:rPr>
        <w:t>sensing</w:t>
      </w:r>
      <w:proofErr w:type="spellEnd"/>
      <w:r w:rsidR="00956A8E" w:rsidRPr="00956A8E">
        <w:rPr>
          <w:rFonts w:ascii="Arial" w:hAnsi="Arial" w:cs="Arial"/>
          <w:b/>
          <w:bCs/>
        </w:rPr>
        <w:t xml:space="preserve"> y ventas del último año</w:t>
      </w:r>
    </w:p>
    <w:p w14:paraId="1EAF13F4" w14:textId="6426225F" w:rsidR="005D4E35" w:rsidRDefault="00D359A1" w:rsidP="00502A56">
      <w:pPr>
        <w:spacing w:before="240" w:after="240" w:line="276" w:lineRule="auto"/>
        <w:jc w:val="center"/>
        <w:rPr>
          <w:rFonts w:ascii="Arial" w:hAnsi="Arial" w:cs="Arial"/>
        </w:rPr>
      </w:pPr>
      <w:r>
        <w:rPr>
          <w:rFonts w:ascii="Arial" w:hAnsi="Arial" w:cs="Arial"/>
          <w:noProof/>
        </w:rPr>
        <w:drawing>
          <wp:inline distT="0" distB="0" distL="0" distR="0" wp14:anchorId="18398EEF" wp14:editId="2C906689">
            <wp:extent cx="3248092" cy="2419350"/>
            <wp:effectExtent l="0" t="0" r="9525"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265015" cy="2431955"/>
                    </a:xfrm>
                    <a:prstGeom prst="rect">
                      <a:avLst/>
                    </a:prstGeom>
                  </pic:spPr>
                </pic:pic>
              </a:graphicData>
            </a:graphic>
          </wp:inline>
        </w:drawing>
      </w:r>
    </w:p>
    <w:p w14:paraId="32D79D0C" w14:textId="12A0DA00"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02E19A8D" w:rsidR="00D359A1" w:rsidRDefault="00D359A1" w:rsidP="00D359A1">
      <w:pPr>
        <w:spacing w:before="240" w:after="240" w:line="276" w:lineRule="auto"/>
        <w:jc w:val="both"/>
        <w:rPr>
          <w:rFonts w:ascii="Arial" w:hAnsi="Arial" w:cs="Arial"/>
        </w:rPr>
      </w:pPr>
      <w:r>
        <w:rPr>
          <w:rFonts w:ascii="Arial" w:hAnsi="Arial" w:cs="Arial"/>
        </w:rPr>
        <w:lastRenderedPageBreak/>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proofErr w:type="spellStart"/>
      <w:r w:rsidR="00E013F7" w:rsidRPr="00A75C98">
        <w:rPr>
          <w:rFonts w:ascii="Arial" w:hAnsi="Arial" w:cs="Arial"/>
          <w:i/>
          <w:iCs/>
        </w:rPr>
        <w:t>sensing</w:t>
      </w:r>
      <w:proofErr w:type="spellEnd"/>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EA424C0" w:rsidR="001136CA" w:rsidRDefault="00D205FE" w:rsidP="00D359A1">
      <w:pPr>
        <w:spacing w:before="240" w:after="240" w:line="276" w:lineRule="auto"/>
        <w:jc w:val="both"/>
        <w:rPr>
          <w:rFonts w:ascii="Arial" w:hAnsi="Arial" w:cs="Arial"/>
        </w:rPr>
      </w:pPr>
      <w:r w:rsidRPr="00D205FE">
        <w:rPr>
          <w:rFonts w:ascii="Arial" w:hAnsi="Arial" w:cs="Arial"/>
        </w:rPr>
        <w:t xml:space="preserve">Para complementar estos hallazgos y obtener resultados más robustos, se estima posteriormente un modelo de regresión lineal simple, donde la variable dependiente corresponde a las ventas del último año y la variable independiente al índice de </w:t>
      </w:r>
      <w:proofErr w:type="spellStart"/>
      <w:r w:rsidRPr="00D205FE">
        <w:rPr>
          <w:rFonts w:ascii="Arial" w:hAnsi="Arial" w:cs="Arial"/>
          <w:i/>
          <w:iCs/>
        </w:rPr>
        <w:t>sensing</w:t>
      </w:r>
      <w:proofErr w:type="spellEnd"/>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proofErr w:type="spellStart"/>
      <w:r w:rsidRPr="00D205FE">
        <w:rPr>
          <w:rFonts w:ascii="Arial" w:hAnsi="Arial" w:cs="Arial"/>
          <w:i/>
          <w:iCs/>
        </w:rPr>
        <w:t>sensing</w:t>
      </w:r>
      <w:proofErr w:type="spellEnd"/>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509B5C86" w14:textId="4BE8AABC"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proofErr w:type="spellStart"/>
      <w:r w:rsidR="00B24ED9" w:rsidRPr="00B24ED9">
        <w:rPr>
          <w:rFonts w:ascii="Arial" w:hAnsi="Arial" w:cs="Arial"/>
          <w:b/>
          <w:bCs/>
          <w:i/>
          <w:iCs/>
        </w:rPr>
        <w:t>sensing</w:t>
      </w:r>
      <w:proofErr w:type="spellEnd"/>
    </w:p>
    <w:p w14:paraId="17EDEB25" w14:textId="42602EC7" w:rsidR="001136CA" w:rsidRDefault="00941A42" w:rsidP="001136CA">
      <w:pPr>
        <w:spacing w:before="240" w:after="240" w:line="276" w:lineRule="auto"/>
        <w:jc w:val="center"/>
        <w:rPr>
          <w:rFonts w:ascii="Arial" w:hAnsi="Arial" w:cs="Arial"/>
        </w:rPr>
      </w:pPr>
      <w:r>
        <w:rPr>
          <w:noProof/>
        </w:rPr>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0"/>
                    <a:stretch>
                      <a:fillRect/>
                    </a:stretch>
                  </pic:blipFill>
                  <pic:spPr>
                    <a:xfrm>
                      <a:off x="0" y="0"/>
                      <a:ext cx="3777370" cy="3761193"/>
                    </a:xfrm>
                    <a:prstGeom prst="rect">
                      <a:avLst/>
                    </a:prstGeom>
                  </pic:spPr>
                </pic:pic>
              </a:graphicData>
            </a:graphic>
          </wp:inline>
        </w:drawing>
      </w:r>
    </w:p>
    <w:p w14:paraId="1A67E985" w14:textId="77777777" w:rsidR="00284F11" w:rsidRPr="00284F11" w:rsidRDefault="00284F11" w:rsidP="00B10B3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CCE8B8E" w14:textId="77777777" w:rsidR="00502A56" w:rsidRDefault="00502A56" w:rsidP="00270F4C">
      <w:pPr>
        <w:spacing w:before="240" w:after="240" w:line="276" w:lineRule="auto"/>
        <w:jc w:val="both"/>
        <w:rPr>
          <w:rFonts w:ascii="Arial" w:hAnsi="Arial" w:cs="Arial"/>
        </w:rPr>
      </w:pPr>
    </w:p>
    <w:p w14:paraId="52483FEA" w14:textId="77777777" w:rsidR="00502A56" w:rsidRDefault="00502A56" w:rsidP="00270F4C">
      <w:pPr>
        <w:spacing w:before="240" w:after="240" w:line="276" w:lineRule="auto"/>
        <w:jc w:val="both"/>
        <w:rPr>
          <w:rFonts w:ascii="Arial" w:hAnsi="Arial" w:cs="Arial"/>
        </w:rPr>
      </w:pPr>
    </w:p>
    <w:p w14:paraId="503766D4" w14:textId="3ACC7F9B" w:rsidR="00270F4C" w:rsidRPr="00270F4C" w:rsidRDefault="00270F4C" w:rsidP="00270F4C">
      <w:pPr>
        <w:spacing w:before="240" w:after="240" w:line="276" w:lineRule="auto"/>
        <w:jc w:val="both"/>
        <w:rPr>
          <w:rFonts w:ascii="Arial" w:hAnsi="Arial" w:cs="Arial"/>
        </w:rPr>
      </w:pPr>
      <w:r w:rsidRPr="00270F4C">
        <w:rPr>
          <w:rFonts w:ascii="Arial" w:hAnsi="Arial" w:cs="Arial"/>
        </w:rPr>
        <w:lastRenderedPageBreak/>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77777777"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proofErr w:type="spellStart"/>
      <w:r w:rsidRPr="00F81372">
        <w:rPr>
          <w:rFonts w:ascii="Arial" w:hAnsi="Arial" w:cs="Arial"/>
          <w:i/>
          <w:iCs/>
        </w:rPr>
        <w:t>sensing</w:t>
      </w:r>
      <w:proofErr w:type="spellEnd"/>
      <w:r w:rsidRPr="003C47E2">
        <w:rPr>
          <w:rFonts w:ascii="Arial" w:hAnsi="Arial" w:cs="Arial"/>
        </w:rPr>
        <w:t xml:space="preserve"> (</w:t>
      </w:r>
      <w:proofErr w:type="spellStart"/>
      <w:r w:rsidRPr="003C47E2">
        <w:rPr>
          <w:rFonts w:ascii="Arial" w:hAnsi="Arial" w:cs="Arial"/>
        </w:rPr>
        <w:t>Indice_Sensing</w:t>
      </w:r>
      <w:proofErr w:type="spellEnd"/>
      <w:r w:rsidRPr="003C47E2">
        <w:rPr>
          <w:rFonts w:ascii="Arial" w:hAnsi="Arial" w:cs="Arial"/>
        </w:rPr>
        <w:t xml:space="preserve">) es 0.013, lo cual es menor al umbral convencional de significancia del 5%. Esto indica que el coeficiente es estadísticamente significativo al 95% de confianza. En otras palabras, existe evidencia suficiente para afirmar que las actividades de innovación empresarial relacionadas con la dimensión </w:t>
      </w:r>
      <w:proofErr w:type="spellStart"/>
      <w:r w:rsidRPr="00F81372">
        <w:rPr>
          <w:rFonts w:ascii="Arial" w:hAnsi="Arial" w:cs="Arial"/>
          <w:i/>
          <w:iCs/>
        </w:rPr>
        <w:t>sensing</w:t>
      </w:r>
      <w:proofErr w:type="spellEnd"/>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Prrafodelista"/>
        <w:spacing w:before="240" w:after="240" w:line="276" w:lineRule="auto"/>
        <w:jc w:val="both"/>
        <w:rPr>
          <w:rFonts w:ascii="Arial" w:hAnsi="Arial" w:cs="Arial"/>
        </w:rPr>
      </w:pPr>
    </w:p>
    <w:p w14:paraId="1E24768F" w14:textId="008E81BC"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proofErr w:type="spellStart"/>
      <w:r w:rsidR="00F81372" w:rsidRPr="00F81372">
        <w:rPr>
          <w:rFonts w:ascii="Arial" w:hAnsi="Arial" w:cs="Arial"/>
          <w:i/>
          <w:iCs/>
        </w:rPr>
        <w:t>sensing</w:t>
      </w:r>
      <w:proofErr w:type="spellEnd"/>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Prrafodelista"/>
        <w:rPr>
          <w:rFonts w:ascii="Arial" w:hAnsi="Arial" w:cs="Arial"/>
        </w:rPr>
      </w:pPr>
    </w:p>
    <w:p w14:paraId="3621C2D3" w14:textId="44F5FEDB" w:rsid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proofErr w:type="spellStart"/>
      <w:r w:rsidRPr="00F81372">
        <w:rPr>
          <w:rFonts w:ascii="Arial" w:hAnsi="Arial" w:cs="Arial"/>
          <w:i/>
          <w:iCs/>
        </w:rPr>
        <w:t>sensing</w:t>
      </w:r>
      <w:proofErr w:type="spellEnd"/>
      <w:r w:rsidRPr="003C47E2">
        <w:rPr>
          <w:rFonts w:ascii="Arial" w:hAnsi="Arial" w:cs="Arial"/>
        </w:rPr>
        <w:t xml:space="preserve"> y las ventas es positiva, es decir, un mayor valor en la propensión a realizar actividades de innovación en la dimensión </w:t>
      </w:r>
      <w:proofErr w:type="spellStart"/>
      <w:r w:rsidRPr="00F81372">
        <w:rPr>
          <w:rFonts w:ascii="Arial" w:hAnsi="Arial" w:cs="Arial"/>
          <w:i/>
          <w:iCs/>
        </w:rPr>
        <w:t>sensing</w:t>
      </w:r>
      <w:proofErr w:type="spellEnd"/>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5A83C096" w:rsidR="003C47E2" w:rsidRP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 xml:space="preserve">la variable latente de </w:t>
      </w:r>
      <w:proofErr w:type="spellStart"/>
      <w:r w:rsidR="00F81372">
        <w:rPr>
          <w:rFonts w:ascii="Arial" w:hAnsi="Arial" w:cs="Arial"/>
        </w:rPr>
        <w:t>sensing</w:t>
      </w:r>
      <w:proofErr w:type="spellEnd"/>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Prrafodelista"/>
        <w:spacing w:before="240" w:after="240" w:line="276" w:lineRule="auto"/>
        <w:jc w:val="both"/>
        <w:rPr>
          <w:rFonts w:ascii="Arial" w:hAnsi="Arial" w:cs="Arial"/>
        </w:rPr>
      </w:pPr>
    </w:p>
    <w:p w14:paraId="39D22A74" w14:textId="3C4ED906" w:rsidR="00954CCC" w:rsidRDefault="003C47E2" w:rsidP="00E14DC1">
      <w:pPr>
        <w:pStyle w:val="Prrafodelista"/>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proofErr w:type="spellStart"/>
      <w:r w:rsidRPr="00F81372">
        <w:rPr>
          <w:rFonts w:ascii="Arial" w:hAnsi="Arial" w:cs="Arial"/>
          <w:i/>
          <w:iCs/>
        </w:rPr>
        <w:t>sensing</w:t>
      </w:r>
      <w:proofErr w:type="spellEnd"/>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w:t>
      </w:r>
      <w:r w:rsidR="00CB0ED7">
        <w:rPr>
          <w:rFonts w:ascii="Arial" w:hAnsi="Arial" w:cs="Arial"/>
        </w:rPr>
        <w:lastRenderedPageBreak/>
        <w:t xml:space="preserve">caso, es claro que otras variables pudieron haber influenciado las ventas en el último año y un modelo que las contenga podría tener mayor </w:t>
      </w:r>
      <w:r w:rsidR="00F81372">
        <w:rPr>
          <w:rFonts w:ascii="Arial" w:hAnsi="Arial" w:cs="Arial"/>
        </w:rPr>
        <w:t>capacidad explicativa (mayor R cuadrado).</w:t>
      </w:r>
    </w:p>
    <w:bookmarkEnd w:id="0"/>
    <w:p w14:paraId="26108082" w14:textId="50779C72" w:rsidR="009D2EC0" w:rsidRDefault="009D2EC0" w:rsidP="009D2EC0">
      <w:pPr>
        <w:spacing w:before="240" w:after="240" w:line="276" w:lineRule="auto"/>
        <w:jc w:val="both"/>
        <w:rPr>
          <w:rFonts w:ascii="Arial" w:hAnsi="Arial" w:cs="Arial"/>
          <w:b/>
          <w:bCs/>
        </w:rPr>
      </w:pPr>
      <w:r w:rsidRPr="009D2EC0">
        <w:rPr>
          <w:rFonts w:ascii="Arial" w:hAnsi="Arial" w:cs="Arial"/>
          <w:b/>
          <w:bCs/>
        </w:rPr>
        <w:t>4.2.3</w:t>
      </w:r>
      <w:r>
        <w:rPr>
          <w:rFonts w:ascii="Arial" w:hAnsi="Arial" w:cs="Arial"/>
          <w:b/>
          <w:bCs/>
        </w:rPr>
        <w:t xml:space="preserve"> </w:t>
      </w:r>
      <w:r w:rsidR="0027644D">
        <w:rPr>
          <w:rFonts w:ascii="Arial" w:hAnsi="Arial" w:cs="Arial"/>
          <w:b/>
          <w:bCs/>
        </w:rPr>
        <w:t>Industria de la empresa</w:t>
      </w:r>
    </w:p>
    <w:p w14:paraId="17B99244" w14:textId="6AD60BE6"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30EC2314"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7777777"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44E5738A" w14:textId="6E8791AF" w:rsidR="0027644D" w:rsidRDefault="0027644D" w:rsidP="0027644D">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012542BE" w14:textId="0879F2DC"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proofErr w:type="spellStart"/>
      <w:r w:rsidR="00F82E8E" w:rsidRPr="00F82E8E">
        <w:rPr>
          <w:rFonts w:ascii="Arial" w:hAnsi="Arial" w:cs="Arial"/>
          <w:b/>
          <w:bCs/>
          <w:i/>
          <w:iCs/>
        </w:rPr>
        <w:t>sensing</w:t>
      </w:r>
      <w:proofErr w:type="spellEnd"/>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28BD6FE" w14:textId="7FB470CA" w:rsidR="007510D6"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proofErr w:type="spellStart"/>
      <w:r w:rsidRPr="00D42830">
        <w:rPr>
          <w:rFonts w:ascii="Arial" w:hAnsi="Arial" w:cs="Arial"/>
          <w:i/>
          <w:iCs/>
        </w:rPr>
        <w:t>sensing</w:t>
      </w:r>
      <w:proofErr w:type="spellEnd"/>
      <w:r w:rsidRPr="00D42830">
        <w:rPr>
          <w:rFonts w:ascii="Arial" w:hAnsi="Arial" w:cs="Arial"/>
        </w:rPr>
        <w:t xml:space="preserve"> entre los distintos sectores industriales. En consecuencia, se recurre a una prueba no paramétrica, específicamente la prueba de Kruskal-Wallis</w:t>
      </w:r>
      <w:r w:rsidR="00D347F1">
        <w:rPr>
          <w:rStyle w:val="Refdenotaalpie"/>
          <w:rFonts w:ascii="Arial" w:hAnsi="Arial" w:cs="Arial"/>
        </w:rPr>
        <w:footnoteReference w:id="1"/>
      </w:r>
      <w:r w:rsidRPr="00D42830">
        <w:rPr>
          <w:rFonts w:ascii="Arial" w:hAnsi="Arial" w:cs="Arial"/>
        </w:rPr>
        <w:t xml:space="preserve">, la cual constituye una alternativa robusta al ANOVA cuando no </w:t>
      </w:r>
      <w:r w:rsidRPr="00D42830">
        <w:rPr>
          <w:rFonts w:ascii="Arial" w:hAnsi="Arial" w:cs="Arial"/>
        </w:rPr>
        <w:lastRenderedPageBreak/>
        <w:t>se cumple la normalidad</w:t>
      </w:r>
      <w:r w:rsidR="001455C8">
        <w:rPr>
          <w:rFonts w:ascii="Arial" w:hAnsi="Arial" w:cs="Arial"/>
        </w:rPr>
        <w:t xml:space="preserve"> (o homogeneidad de varianzas)</w:t>
      </w:r>
      <w:r w:rsidRPr="00D42830">
        <w:rPr>
          <w:rFonts w:ascii="Arial" w:hAnsi="Arial" w:cs="Arial"/>
        </w:rPr>
        <w:t>. Esta prueba permite determinar si existen diferencias significativas en las medianas (o distribuciones de rangos) entre los grupos. A continuación, se presentan los resultados obtenidos tras su aplicación</w:t>
      </w:r>
      <w:r w:rsidR="007510D6">
        <w:rPr>
          <w:rFonts w:ascii="Arial" w:hAnsi="Arial" w:cs="Arial"/>
        </w:rPr>
        <w:t>:</w:t>
      </w:r>
    </w:p>
    <w:p w14:paraId="747AE0FD" w14:textId="77777777" w:rsidR="00AC6819" w:rsidRDefault="00AC6819" w:rsidP="009D2EC0">
      <w:pPr>
        <w:spacing w:before="240" w:after="240" w:line="276" w:lineRule="auto"/>
        <w:jc w:val="both"/>
        <w:rPr>
          <w:rFonts w:ascii="Arial" w:hAnsi="Arial" w:cs="Arial"/>
        </w:rPr>
      </w:pPr>
    </w:p>
    <w:p w14:paraId="78F84519" w14:textId="11C5AAF5"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6</w:t>
      </w:r>
      <w:r w:rsidRPr="0014672C">
        <w:rPr>
          <w:rFonts w:ascii="Arial" w:hAnsi="Arial" w:cs="Arial"/>
          <w:b/>
          <w:bCs/>
        </w:rPr>
        <w:t xml:space="preserve">. </w:t>
      </w:r>
      <w:r>
        <w:rPr>
          <w:rFonts w:ascii="Arial" w:hAnsi="Arial" w:cs="Arial"/>
          <w:b/>
          <w:bCs/>
        </w:rPr>
        <w:t xml:space="preserve"> Resultados de prueba Kruskal-Wallis para </w:t>
      </w:r>
      <w:r w:rsidRPr="0014672C">
        <w:rPr>
          <w:rFonts w:ascii="Arial" w:hAnsi="Arial" w:cs="Arial"/>
          <w:b/>
          <w:bCs/>
        </w:rPr>
        <w:t xml:space="preserve">análisis bivariado entre variable latente </w:t>
      </w:r>
      <w:proofErr w:type="spellStart"/>
      <w:r w:rsidRPr="009B7DA5">
        <w:rPr>
          <w:rFonts w:ascii="Arial" w:hAnsi="Arial" w:cs="Arial"/>
          <w:b/>
          <w:bCs/>
          <w:i/>
          <w:iCs/>
        </w:rPr>
        <w:t>sensing</w:t>
      </w:r>
      <w:proofErr w:type="spellEnd"/>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2325432" w14:textId="02F93237" w:rsidR="002D23C7" w:rsidRDefault="002D23C7"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w:t>
      </w:r>
      <w:proofErr w:type="spellStart"/>
      <w:r w:rsidRPr="00A75E96">
        <w:rPr>
          <w:rFonts w:ascii="Arial" w:hAnsi="Arial" w:cs="Arial"/>
        </w:rPr>
        <w:t>post-hoc</w:t>
      </w:r>
      <w:proofErr w:type="spellEnd"/>
      <w:r w:rsidRPr="00A75E96">
        <w:rPr>
          <w:rFonts w:ascii="Arial" w:hAnsi="Arial" w:cs="Arial"/>
        </w:rPr>
        <w:t>, como la prueba de Dunn, ya que estas solo se implementan cuando se detectan diferencias globales significativas que requieran identificar los pares de grupos responsables de dichas diferencias.</w:t>
      </w:r>
      <w:r>
        <w:rPr>
          <w:rFonts w:ascii="Arial" w:hAnsi="Arial" w:cs="Arial"/>
        </w:rPr>
        <w:t xml:space="preserve"> </w:t>
      </w:r>
    </w:p>
    <w:p w14:paraId="12394DC9" w14:textId="429CA115" w:rsidR="00AC6819" w:rsidRPr="002D23C7" w:rsidRDefault="00AC6819" w:rsidP="00502A56">
      <w:pPr>
        <w:spacing w:before="240" w:after="240" w:line="276" w:lineRule="auto"/>
        <w:jc w:val="center"/>
        <w:rPr>
          <w:rFonts w:ascii="Arial" w:hAnsi="Arial" w:cs="Arial"/>
          <w:b/>
          <w:bCs/>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w:t>
      </w:r>
      <w:r w:rsidR="00700610">
        <w:rPr>
          <w:rFonts w:ascii="Arial" w:hAnsi="Arial" w:cs="Arial"/>
          <w:b/>
          <w:bCs/>
        </w:rPr>
        <w:t>Dunn</w:t>
      </w:r>
      <w:r w:rsidRPr="00AC6819">
        <w:rPr>
          <w:rFonts w:ascii="Arial" w:hAnsi="Arial" w:cs="Arial"/>
          <w:b/>
          <w:bCs/>
        </w:rPr>
        <w:t xml:space="preserve"> y visualización de distribución de </w:t>
      </w:r>
      <w:r w:rsidR="00700610">
        <w:rPr>
          <w:rFonts w:ascii="Arial" w:hAnsi="Arial" w:cs="Arial"/>
          <w:b/>
          <w:bCs/>
        </w:rPr>
        <w:t>variables latentes</w:t>
      </w:r>
      <w:r w:rsidRPr="00AC6819">
        <w:rPr>
          <w:rFonts w:ascii="Arial" w:hAnsi="Arial" w:cs="Arial"/>
          <w:b/>
          <w:bCs/>
        </w:rPr>
        <w:t xml:space="preserve"> por </w:t>
      </w:r>
      <w:r>
        <w:rPr>
          <w:rFonts w:ascii="Arial" w:hAnsi="Arial" w:cs="Arial"/>
          <w:b/>
          <w:bCs/>
        </w:rPr>
        <w:t>industria</w:t>
      </w:r>
    </w:p>
    <w:p w14:paraId="6DF7AFEE" w14:textId="63B6C604" w:rsidR="00502A56" w:rsidRDefault="00502A56" w:rsidP="00502A56">
      <w:pPr>
        <w:spacing w:before="240" w:after="240" w:line="276" w:lineRule="auto"/>
        <w:jc w:val="center"/>
        <w:rPr>
          <w:rFonts w:ascii="Arial" w:hAnsi="Arial" w:cs="Arial"/>
        </w:rPr>
      </w:pPr>
      <w:r>
        <w:rPr>
          <w:rFonts w:ascii="Arial" w:hAnsi="Arial" w:cs="Arial"/>
          <w:b/>
          <w:bCs/>
          <w:noProof/>
        </w:rPr>
        <w:drawing>
          <wp:inline distT="0" distB="0" distL="0" distR="0" wp14:anchorId="7DC10995" wp14:editId="3118A585">
            <wp:extent cx="3305175" cy="2576830"/>
            <wp:effectExtent l="0" t="0" r="9525" b="0"/>
            <wp:docPr id="2137229538"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9538" name="Imagen 2" descr="Gráfico, Gráfico de cajas y bigotes&#10;&#10;El contenido generado por IA puede ser incorrecto."/>
                    <pic:cNvPicPr/>
                  </pic:nvPicPr>
                  <pic:blipFill rotWithShape="1">
                    <a:blip r:embed="rId11" cstate="print">
                      <a:extLst>
                        <a:ext uri="{28A0092B-C50C-407E-A947-70E740481C1C}">
                          <a14:useLocalDpi xmlns:a14="http://schemas.microsoft.com/office/drawing/2010/main" val="0"/>
                        </a:ext>
                      </a:extLst>
                    </a:blip>
                    <a:srcRect t="3534" b="8543"/>
                    <a:stretch>
                      <a:fillRect/>
                    </a:stretch>
                  </pic:blipFill>
                  <pic:spPr bwMode="auto">
                    <a:xfrm>
                      <a:off x="0" y="0"/>
                      <a:ext cx="3305175" cy="2576830"/>
                    </a:xfrm>
                    <a:prstGeom prst="rect">
                      <a:avLst/>
                    </a:prstGeom>
                    <a:ln>
                      <a:noFill/>
                    </a:ln>
                    <a:extLst>
                      <a:ext uri="{53640926-AAD7-44D8-BBD7-CCE9431645EC}">
                        <a14:shadowObscured xmlns:a14="http://schemas.microsoft.com/office/drawing/2010/main"/>
                      </a:ext>
                    </a:extLst>
                  </pic:spPr>
                </pic:pic>
              </a:graphicData>
            </a:graphic>
          </wp:inline>
        </w:drawing>
      </w:r>
    </w:p>
    <w:p w14:paraId="76CA5663" w14:textId="5ED956AD" w:rsidR="00502A56" w:rsidRDefault="00502A56" w:rsidP="00502A56">
      <w:pPr>
        <w:spacing w:before="240" w:after="240" w:line="276" w:lineRule="auto"/>
        <w:jc w:val="center"/>
        <w:rPr>
          <w:rFonts w:ascii="Arial" w:hAnsi="Arial" w:cs="Arial"/>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625E94AF" w14:textId="77777777" w:rsidR="00502A56" w:rsidRDefault="00502A56" w:rsidP="00D30841">
      <w:pPr>
        <w:spacing w:before="240" w:after="240" w:line="276" w:lineRule="auto"/>
        <w:jc w:val="both"/>
        <w:rPr>
          <w:rFonts w:ascii="Arial" w:hAnsi="Arial" w:cs="Arial"/>
        </w:rPr>
      </w:pPr>
    </w:p>
    <w:p w14:paraId="5597AE00" w14:textId="77777777" w:rsidR="00502A56" w:rsidRDefault="00502A56" w:rsidP="00D30841">
      <w:pPr>
        <w:spacing w:before="240" w:after="240" w:line="276" w:lineRule="auto"/>
        <w:jc w:val="both"/>
        <w:rPr>
          <w:rFonts w:ascii="Arial" w:hAnsi="Arial" w:cs="Arial"/>
        </w:rPr>
      </w:pPr>
    </w:p>
    <w:p w14:paraId="57708A3A" w14:textId="77777777" w:rsidR="00502A56" w:rsidRDefault="00502A56" w:rsidP="00D30841">
      <w:pPr>
        <w:spacing w:before="240" w:after="240" w:line="276" w:lineRule="auto"/>
        <w:jc w:val="both"/>
        <w:rPr>
          <w:rFonts w:ascii="Arial" w:hAnsi="Arial" w:cs="Arial"/>
        </w:rPr>
      </w:pPr>
    </w:p>
    <w:p w14:paraId="58A8EDB6" w14:textId="77777777" w:rsidR="00502A56" w:rsidRDefault="00502A56" w:rsidP="00D30841">
      <w:pPr>
        <w:spacing w:before="240" w:after="240" w:line="276" w:lineRule="auto"/>
        <w:jc w:val="both"/>
        <w:rPr>
          <w:rFonts w:ascii="Arial" w:hAnsi="Arial" w:cs="Arial"/>
        </w:rPr>
      </w:pPr>
    </w:p>
    <w:p w14:paraId="6085FA5F" w14:textId="4B60F9DE"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los distintos sectores de la industria. En él se observa que el sector servicios presenta, de forma comparativa, valores más altos de esta variable respecto a los sectores de comercio y manufactura.</w:t>
      </w:r>
    </w:p>
    <w:p w14:paraId="0EE30307"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del sector servicios 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pertenecientes a los sectores de comercio y manufactura.</w:t>
      </w:r>
    </w:p>
    <w:p w14:paraId="35F7E854"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Esta precaución se fundamenta en los resultados de la prueba no paramétrica de Kruskal-Wallis, la cual indicó que no existen diferencias estadísticamente significativas entre los grupos, lo que implica que las diferencias observadas podrían deberse al azar muestral y no reflejan patrones poblacionales consistentes.</w:t>
      </w:r>
    </w:p>
    <w:p w14:paraId="0FC1E7A7" w14:textId="66E069F4" w:rsidR="00EF0E4A" w:rsidRPr="00273C2D" w:rsidRDefault="00273C2D" w:rsidP="009D2EC0">
      <w:pPr>
        <w:spacing w:before="240" w:after="240" w:line="276" w:lineRule="auto"/>
        <w:jc w:val="both"/>
        <w:rPr>
          <w:rFonts w:ascii="Arial" w:hAnsi="Arial" w:cs="Arial"/>
          <w:b/>
          <w:bCs/>
        </w:rPr>
      </w:pPr>
      <w:r w:rsidRPr="00273C2D">
        <w:rPr>
          <w:rFonts w:ascii="Arial" w:hAnsi="Arial" w:cs="Arial"/>
          <w:b/>
          <w:bCs/>
        </w:rPr>
        <w:t>4.2.4 Ubicación geográfica de la empresa</w:t>
      </w:r>
    </w:p>
    <w:p w14:paraId="3C01973E" w14:textId="788187F6"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43944212" w:rsidR="00C91B5A" w:rsidRPr="00926AFE" w:rsidRDefault="00C91B5A" w:rsidP="00C91B5A">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77777777"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11A94C0F" w14:textId="77777777" w:rsidR="00C91B5A"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344D0D6A" w14:textId="77777777" w:rsidR="00284F11" w:rsidRDefault="00284F11" w:rsidP="00C91B5A">
      <w:pPr>
        <w:spacing w:before="240" w:after="240" w:line="276" w:lineRule="auto"/>
        <w:jc w:val="both"/>
        <w:rPr>
          <w:rFonts w:ascii="Arial" w:hAnsi="Arial" w:cs="Arial"/>
        </w:rPr>
      </w:pPr>
    </w:p>
    <w:p w14:paraId="5FCF7A63" w14:textId="77777777" w:rsidR="00284F11" w:rsidRDefault="00284F11" w:rsidP="00C91B5A">
      <w:pPr>
        <w:spacing w:before="240" w:after="240" w:line="276" w:lineRule="auto"/>
        <w:jc w:val="both"/>
        <w:rPr>
          <w:rFonts w:ascii="Arial" w:hAnsi="Arial" w:cs="Arial"/>
        </w:rPr>
      </w:pPr>
    </w:p>
    <w:p w14:paraId="020F7541" w14:textId="77777777" w:rsidR="00284F11" w:rsidRDefault="00284F11" w:rsidP="00C91B5A">
      <w:pPr>
        <w:spacing w:before="240" w:after="240" w:line="276" w:lineRule="auto"/>
        <w:jc w:val="both"/>
        <w:rPr>
          <w:rFonts w:ascii="Arial" w:hAnsi="Arial" w:cs="Arial"/>
        </w:rPr>
      </w:pPr>
    </w:p>
    <w:p w14:paraId="26D7A39B" w14:textId="05B40E0D"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lastRenderedPageBreak/>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proofErr w:type="spellStart"/>
      <w:r w:rsidRPr="00F82E8E">
        <w:rPr>
          <w:rFonts w:ascii="Arial" w:hAnsi="Arial" w:cs="Arial"/>
          <w:b/>
          <w:bCs/>
          <w:i/>
          <w:iCs/>
        </w:rPr>
        <w:t>sensing</w:t>
      </w:r>
      <w:proofErr w:type="spellEnd"/>
      <w:r w:rsidRPr="00F82E8E">
        <w:rPr>
          <w:rFonts w:ascii="Arial" w:hAnsi="Arial" w:cs="Arial"/>
          <w:b/>
          <w:bCs/>
        </w:rPr>
        <w:t xml:space="preserve"> y </w:t>
      </w:r>
      <w:r w:rsidR="00067379">
        <w:rPr>
          <w:rFonts w:ascii="Arial" w:hAnsi="Arial" w:cs="Arial"/>
          <w:b/>
          <w:bCs/>
        </w:rPr>
        <w:t>ubicación geográfica de la empresa</w:t>
      </w:r>
      <w:r w:rsidR="00906901">
        <w:rPr>
          <w:rStyle w:val="Refdenotaalpi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1"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1"/>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2611FC0E"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77777777"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xml:space="preserve">— se emplea la prueba de Levene (en adelante, LV). </w:t>
      </w:r>
    </w:p>
    <w:p w14:paraId="771BB003" w14:textId="46429717" w:rsidR="00386040" w:rsidRPr="00906901" w:rsidRDefault="00386040" w:rsidP="00386040">
      <w:pPr>
        <w:spacing w:before="240" w:after="240" w:line="276" w:lineRule="auto"/>
        <w:jc w:val="both"/>
        <w:rPr>
          <w:rFonts w:ascii="Arial" w:eastAsiaTheme="minorEastAsia" w:hAnsi="Arial" w:cs="Arial"/>
        </w:rPr>
      </w:pPr>
      <w:r w:rsidRPr="000E129C">
        <w:rPr>
          <w:rFonts w:ascii="Arial" w:hAnsi="Arial" w:cs="Arial"/>
        </w:rPr>
        <w:t xml:space="preserve">A continuación, se reportan los resultados de la prueba de Levene (LV) aplicada a los grupos definidos,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7C3C50EE" w14:textId="755E321A"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413BF4">
        <w:rPr>
          <w:rFonts w:ascii="Arial" w:hAnsi="Arial" w:cs="Arial"/>
          <w:b/>
          <w:bCs/>
          <w:i/>
          <w:iCs/>
        </w:rPr>
        <w:t>sensing</w:t>
      </w:r>
      <w:proofErr w:type="spellEnd"/>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6D72742B"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proofErr w:type="spellStart"/>
      <w:r w:rsidRPr="005945EB">
        <w:rPr>
          <w:rFonts w:ascii="Arial" w:hAnsi="Arial" w:cs="Arial"/>
          <w:i/>
          <w:iCs/>
        </w:rPr>
        <w:t>sensing</w:t>
      </w:r>
      <w:proofErr w:type="spellEnd"/>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520F8CC6"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lastRenderedPageBreak/>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455DCC">
        <w:rPr>
          <w:rFonts w:ascii="Arial" w:hAnsi="Arial" w:cs="Arial"/>
          <w:b/>
          <w:bCs/>
          <w:i/>
          <w:iCs/>
        </w:rPr>
        <w:t>sensing</w:t>
      </w:r>
      <w:proofErr w:type="spellEnd"/>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7CFE60CE"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055D0CD2" w14:textId="3C294D40" w:rsidR="00596CC8" w:rsidRDefault="00596CC8" w:rsidP="00596CC8">
      <w:pPr>
        <w:spacing w:before="240" w:after="240" w:line="276" w:lineRule="auto"/>
        <w:jc w:val="center"/>
        <w:rPr>
          <w:rFonts w:ascii="Arial" w:hAnsi="Arial" w:cs="Arial"/>
          <w:b/>
          <w:bCs/>
          <w:sz w:val="18"/>
          <w:szCs w:val="18"/>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Tukey HSD y visualización de distribución de </w:t>
      </w:r>
      <w:r>
        <w:rPr>
          <w:rFonts w:ascii="Arial" w:hAnsi="Arial" w:cs="Arial"/>
          <w:b/>
          <w:bCs/>
        </w:rPr>
        <w:t>variables latentes</w:t>
      </w:r>
      <w:r w:rsidRPr="00AC6819">
        <w:rPr>
          <w:rFonts w:ascii="Arial" w:hAnsi="Arial" w:cs="Arial"/>
          <w:b/>
          <w:bCs/>
        </w:rPr>
        <w:t xml:space="preserve"> por </w:t>
      </w:r>
      <w:r>
        <w:rPr>
          <w:rFonts w:ascii="Arial" w:hAnsi="Arial" w:cs="Arial"/>
          <w:b/>
          <w:bCs/>
        </w:rPr>
        <w:t>ubicación geográfica</w:t>
      </w:r>
      <w:r>
        <w:rPr>
          <w:rFonts w:ascii="Arial" w:hAnsi="Arial" w:cs="Arial"/>
          <w:b/>
          <w:bCs/>
          <w:noProof/>
          <w:sz w:val="18"/>
          <w:szCs w:val="18"/>
        </w:rPr>
        <w:drawing>
          <wp:inline distT="0" distB="0" distL="0" distR="0" wp14:anchorId="1268C96E" wp14:editId="1C3C3771">
            <wp:extent cx="4697604" cy="3646213"/>
            <wp:effectExtent l="0" t="0" r="8255" b="0"/>
            <wp:docPr id="1883547607" name="Imagen 3"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7607" name="Imagen 3" descr="Gráfico, Gráfico de cajas y bigotes&#10;&#10;El contenido generado por IA puede ser incorrecto."/>
                    <pic:cNvPicPr/>
                  </pic:nvPicPr>
                  <pic:blipFill rotWithShape="1">
                    <a:blip r:embed="rId12">
                      <a:extLst>
                        <a:ext uri="{28A0092B-C50C-407E-A947-70E740481C1C}">
                          <a14:useLocalDpi xmlns:a14="http://schemas.microsoft.com/office/drawing/2010/main" val="0"/>
                        </a:ext>
                      </a:extLst>
                    </a:blip>
                    <a:srcRect t="3635" b="8844"/>
                    <a:stretch>
                      <a:fillRect/>
                    </a:stretch>
                  </pic:blipFill>
                  <pic:spPr bwMode="auto">
                    <a:xfrm>
                      <a:off x="0" y="0"/>
                      <a:ext cx="4705096" cy="3652028"/>
                    </a:xfrm>
                    <a:prstGeom prst="rect">
                      <a:avLst/>
                    </a:prstGeom>
                    <a:ln>
                      <a:noFill/>
                    </a:ln>
                    <a:extLst>
                      <a:ext uri="{53640926-AAD7-44D8-BBD7-CCE9431645EC}">
                        <a14:shadowObscured xmlns:a14="http://schemas.microsoft.com/office/drawing/2010/main"/>
                      </a:ext>
                    </a:extLst>
                  </pic:spPr>
                </pic:pic>
              </a:graphicData>
            </a:graphic>
          </wp:inline>
        </w:drawing>
      </w:r>
    </w:p>
    <w:p w14:paraId="25DCE50A" w14:textId="79F91EB9" w:rsidR="00596CC8" w:rsidRPr="002D23C7" w:rsidRDefault="00596CC8" w:rsidP="00B74E38">
      <w:pPr>
        <w:spacing w:before="240" w:after="240" w:line="276" w:lineRule="auto"/>
        <w:jc w:val="center"/>
        <w:rPr>
          <w:rFonts w:ascii="Arial" w:hAnsi="Arial" w:cs="Arial"/>
          <w:b/>
          <w:bCs/>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264B6D40" w14:textId="09C0DCD5"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w:t>
      </w:r>
      <w:r>
        <w:rPr>
          <w:rFonts w:ascii="Arial" w:hAnsi="Arial" w:cs="Arial"/>
        </w:rPr>
        <w:t>as ubicaciones geográficas de las empresas</w:t>
      </w:r>
      <w:r w:rsidRPr="00D30841">
        <w:rPr>
          <w:rFonts w:ascii="Arial" w:hAnsi="Arial" w:cs="Arial"/>
        </w:rPr>
        <w:t xml:space="preserve">. En él se observa que </w:t>
      </w:r>
      <w:r>
        <w:rPr>
          <w:rFonts w:ascii="Arial" w:hAnsi="Arial" w:cs="Arial"/>
        </w:rPr>
        <w:t>las empresas nacionales</w:t>
      </w:r>
      <w:r w:rsidRPr="00D30841">
        <w:rPr>
          <w:rFonts w:ascii="Arial" w:hAnsi="Arial" w:cs="Arial"/>
        </w:rPr>
        <w:t xml:space="preserve">, de forma comparativa, valores más altos de esta variable respecto a </w:t>
      </w:r>
      <w:r w:rsidR="00700610" w:rsidRPr="00D30841">
        <w:rPr>
          <w:rFonts w:ascii="Arial" w:hAnsi="Arial" w:cs="Arial"/>
        </w:rPr>
        <w:t>las</w:t>
      </w:r>
      <w:r>
        <w:rPr>
          <w:rFonts w:ascii="Arial" w:hAnsi="Arial" w:cs="Arial"/>
        </w:rPr>
        <w:t xml:space="preserve"> empresas locales e internacionales</w:t>
      </w:r>
      <w:r w:rsidRPr="00D30841">
        <w:rPr>
          <w:rFonts w:ascii="Arial" w:hAnsi="Arial" w:cs="Arial"/>
        </w:rPr>
        <w:t>.</w:t>
      </w:r>
    </w:p>
    <w:p w14:paraId="36AB0811" w14:textId="13A37E95" w:rsidR="00596CC8" w:rsidRPr="00D30841" w:rsidRDefault="00596CC8" w:rsidP="00596CC8">
      <w:pPr>
        <w:spacing w:before="240" w:after="240" w:line="276" w:lineRule="auto"/>
        <w:jc w:val="both"/>
        <w:rPr>
          <w:rFonts w:ascii="Arial" w:hAnsi="Arial" w:cs="Arial"/>
        </w:rPr>
      </w:pPr>
      <w:r w:rsidRPr="00D30841">
        <w:rPr>
          <w:rFonts w:ascii="Arial" w:hAnsi="Arial" w:cs="Arial"/>
        </w:rPr>
        <w:lastRenderedPageBreak/>
        <w:t xml:space="preserve">No obstante, es importante aclarar que estas diferencias corresponden únicamente a la muestra analizada y no pueden generalizarse a la población. Por tanto, no es válido concluir que, en promedio, todas las empresas </w:t>
      </w:r>
      <w:r>
        <w:rPr>
          <w:rFonts w:ascii="Arial" w:hAnsi="Arial" w:cs="Arial"/>
        </w:rPr>
        <w:t xml:space="preserve">de origen nacional </w:t>
      </w:r>
      <w:r w:rsidRPr="00D30841">
        <w:rPr>
          <w:rFonts w:ascii="Arial" w:hAnsi="Arial" w:cs="Arial"/>
        </w:rPr>
        <w:t xml:space="preserve">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w:t>
      </w:r>
      <w:r>
        <w:rPr>
          <w:rFonts w:ascii="Arial" w:hAnsi="Arial" w:cs="Arial"/>
        </w:rPr>
        <w:t>de origen local e internacional</w:t>
      </w:r>
      <w:r w:rsidRPr="00D30841">
        <w:rPr>
          <w:rFonts w:ascii="Arial" w:hAnsi="Arial" w:cs="Arial"/>
        </w:rPr>
        <w:t>.</w:t>
      </w:r>
    </w:p>
    <w:p w14:paraId="49AE7A7A" w14:textId="62A92951" w:rsidR="006D0892" w:rsidRDefault="00596CC8" w:rsidP="00596CC8">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w:t>
      </w:r>
      <w:r w:rsidR="006D0892">
        <w:rPr>
          <w:rFonts w:ascii="Arial" w:hAnsi="Arial" w:cs="Arial"/>
        </w:rPr>
        <w:t>ANOVA</w:t>
      </w:r>
      <w:r w:rsidRPr="00D30841">
        <w:rPr>
          <w:rFonts w:ascii="Arial" w:hAnsi="Arial" w:cs="Arial"/>
        </w:rPr>
        <w:t>, la cual indicó que no existen diferencias estadísticamente significativas entre los grupos, lo que implica que las diferencias observadas podrían deberse al azar muestral y no reflejan patrones poblacionales consistentes.</w:t>
      </w:r>
    </w:p>
    <w:p w14:paraId="615791E6" w14:textId="6A1BDB07" w:rsidR="00380FB8" w:rsidRDefault="00380FB8" w:rsidP="00596CC8">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5</w:t>
      </w:r>
      <w:r w:rsidRPr="00273C2D">
        <w:rPr>
          <w:rFonts w:ascii="Arial" w:hAnsi="Arial" w:cs="Arial"/>
          <w:b/>
          <w:bCs/>
        </w:rPr>
        <w:t xml:space="preserve"> </w:t>
      </w:r>
      <w:r>
        <w:rPr>
          <w:rFonts w:ascii="Arial" w:hAnsi="Arial" w:cs="Arial"/>
          <w:b/>
          <w:bCs/>
        </w:rPr>
        <w:t>Edad de la empresa</w:t>
      </w:r>
    </w:p>
    <w:p w14:paraId="1E267879" w14:textId="67D2604F"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más o menos años en la industria tienen mayor o menor propensión al </w:t>
      </w:r>
      <w:proofErr w:type="spellStart"/>
      <w:r>
        <w:rPr>
          <w:rFonts w:ascii="Arial" w:hAnsi="Arial" w:cs="Arial"/>
          <w:b/>
          <w:bCs/>
        </w:rPr>
        <w:t>sensing</w:t>
      </w:r>
      <w:proofErr w:type="spellEnd"/>
      <w:r w:rsidRPr="002208B7">
        <w:rPr>
          <w:rFonts w:ascii="Arial" w:hAnsi="Arial" w:cs="Arial"/>
          <w:b/>
          <w:bCs/>
        </w:rPr>
        <w:t>?</w:t>
      </w:r>
    </w:p>
    <w:p w14:paraId="7145F8EC" w14:textId="4985833E" w:rsidR="00284F11" w:rsidRDefault="00380FB8" w:rsidP="00380FB8">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 edad de la empresa. Al calcular la correlación siguiendo el método de Pearson encontramos lo siguiente:</w:t>
      </w:r>
    </w:p>
    <w:p w14:paraId="7A212475" w14:textId="0DF528B0"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4.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edad la empresa</w:t>
      </w:r>
    </w:p>
    <w:p w14:paraId="6480A4A6" w14:textId="766CF2FE" w:rsidR="00380FB8" w:rsidRDefault="005133C6" w:rsidP="001939B8">
      <w:pPr>
        <w:spacing w:before="240" w:after="240" w:line="276" w:lineRule="auto"/>
        <w:jc w:val="center"/>
        <w:rPr>
          <w:rFonts w:ascii="Arial" w:hAnsi="Arial" w:cs="Arial"/>
        </w:rPr>
      </w:pPr>
      <w:r>
        <w:rPr>
          <w:rFonts w:ascii="Arial" w:hAnsi="Arial" w:cs="Arial"/>
          <w:noProof/>
        </w:rPr>
        <w:drawing>
          <wp:inline distT="0" distB="0" distL="0" distR="0" wp14:anchorId="4CB2EEDD" wp14:editId="7B5DB7B4">
            <wp:extent cx="4535001" cy="3377904"/>
            <wp:effectExtent l="0" t="0" r="0" b="0"/>
            <wp:docPr id="1594823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387" name="Imagen 159482387"/>
                    <pic:cNvPicPr/>
                  </pic:nvPicPr>
                  <pic:blipFill>
                    <a:blip r:embed="rId13">
                      <a:extLst>
                        <a:ext uri="{28A0092B-C50C-407E-A947-70E740481C1C}">
                          <a14:useLocalDpi xmlns:a14="http://schemas.microsoft.com/office/drawing/2010/main" val="0"/>
                        </a:ext>
                      </a:extLst>
                    </a:blip>
                    <a:stretch>
                      <a:fillRect/>
                    </a:stretch>
                  </pic:blipFill>
                  <pic:spPr>
                    <a:xfrm>
                      <a:off x="0" y="0"/>
                      <a:ext cx="4540435" cy="3381951"/>
                    </a:xfrm>
                    <a:prstGeom prst="rect">
                      <a:avLst/>
                    </a:prstGeom>
                  </pic:spPr>
                </pic:pic>
              </a:graphicData>
            </a:graphic>
          </wp:inline>
        </w:drawing>
      </w:r>
    </w:p>
    <w:p w14:paraId="48BDD3C3" w14:textId="1E2D5B26" w:rsidR="00284F11" w:rsidRPr="00284F11" w:rsidRDefault="00284F11" w:rsidP="00147EAB">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D628F3C" w14:textId="77777777" w:rsidR="00147EAB" w:rsidRDefault="00147EAB" w:rsidP="00380FB8">
      <w:pPr>
        <w:spacing w:before="240" w:after="240" w:line="276" w:lineRule="auto"/>
        <w:jc w:val="both"/>
        <w:rPr>
          <w:rFonts w:ascii="Arial" w:hAnsi="Arial" w:cs="Arial"/>
        </w:rPr>
      </w:pPr>
    </w:p>
    <w:p w14:paraId="36394FCB" w14:textId="081A20A2" w:rsidR="00380FB8" w:rsidRDefault="00AC4AAD" w:rsidP="00380FB8">
      <w:pPr>
        <w:spacing w:before="240" w:after="240" w:line="276" w:lineRule="auto"/>
        <w:jc w:val="both"/>
        <w:rPr>
          <w:rFonts w:ascii="Arial" w:hAnsi="Arial" w:cs="Arial"/>
        </w:rPr>
      </w:pPr>
      <w:r w:rsidRPr="00AC4AAD">
        <w:rPr>
          <w:rFonts w:ascii="Arial" w:hAnsi="Arial" w:cs="Arial"/>
        </w:rPr>
        <w:lastRenderedPageBreak/>
        <w:t xml:space="preserve">Como primer resultado, se obtuvo un coeficiente de correlación de Pearson de 0,04 (r = 0,04), lo cual indica una relación positiva extremadamente débil (prácticamente nula) entre la edad de las empresas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0DAE14C3" w:rsidR="00380FB8" w:rsidRDefault="008735E5" w:rsidP="00283717">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las variables edad de la empresa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3A9ACA3A" w:rsidR="008D11B1" w:rsidRDefault="008D11B1" w:rsidP="008D11B1">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6</w:t>
      </w:r>
      <w:r w:rsidRPr="00273C2D">
        <w:rPr>
          <w:rFonts w:ascii="Arial" w:hAnsi="Arial" w:cs="Arial"/>
          <w:b/>
          <w:bCs/>
        </w:rPr>
        <w:t xml:space="preserve"> </w:t>
      </w:r>
      <w:r>
        <w:rPr>
          <w:rFonts w:ascii="Arial" w:hAnsi="Arial" w:cs="Arial"/>
          <w:b/>
          <w:bCs/>
        </w:rPr>
        <w:t>Gasto de Investigación y Desarrollo</w:t>
      </w:r>
    </w:p>
    <w:p w14:paraId="2B636F63" w14:textId="7C6FDE8F"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proofErr w:type="spellStart"/>
      <w:r>
        <w:rPr>
          <w:rFonts w:ascii="Arial" w:hAnsi="Arial" w:cs="Arial"/>
          <w:b/>
          <w:bCs/>
          <w:i/>
          <w:iCs/>
        </w:rPr>
        <w:t>sensing</w:t>
      </w:r>
      <w:proofErr w:type="spellEnd"/>
      <w:r w:rsidRPr="002208B7">
        <w:rPr>
          <w:rFonts w:ascii="Arial" w:hAnsi="Arial" w:cs="Arial"/>
          <w:b/>
          <w:bCs/>
        </w:rPr>
        <w:t>?</w:t>
      </w:r>
    </w:p>
    <w:p w14:paraId="7BC75754" w14:textId="72B789A6" w:rsidR="00CF066F" w:rsidRDefault="008D11B1" w:rsidP="008D11B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43FA511B" w14:textId="77777777" w:rsidR="00700610" w:rsidRDefault="00700610" w:rsidP="008D11B1">
      <w:pPr>
        <w:spacing w:before="240" w:after="240" w:line="276" w:lineRule="auto"/>
        <w:jc w:val="center"/>
        <w:rPr>
          <w:rFonts w:ascii="Arial" w:hAnsi="Arial" w:cs="Arial"/>
          <w:b/>
          <w:bCs/>
        </w:rPr>
      </w:pPr>
    </w:p>
    <w:p w14:paraId="0BE2FB68" w14:textId="77777777" w:rsidR="00700610" w:rsidRDefault="00700610" w:rsidP="008D11B1">
      <w:pPr>
        <w:spacing w:before="240" w:after="240" w:line="276" w:lineRule="auto"/>
        <w:jc w:val="center"/>
        <w:rPr>
          <w:rFonts w:ascii="Arial" w:hAnsi="Arial" w:cs="Arial"/>
          <w:b/>
          <w:bCs/>
        </w:rPr>
      </w:pPr>
    </w:p>
    <w:p w14:paraId="55434771" w14:textId="77777777" w:rsidR="00700610" w:rsidRDefault="00700610" w:rsidP="008D11B1">
      <w:pPr>
        <w:spacing w:before="240" w:after="240" w:line="276" w:lineRule="auto"/>
        <w:jc w:val="center"/>
        <w:rPr>
          <w:rFonts w:ascii="Arial" w:hAnsi="Arial" w:cs="Arial"/>
          <w:b/>
          <w:bCs/>
        </w:rPr>
      </w:pPr>
    </w:p>
    <w:p w14:paraId="75F72E9E" w14:textId="77777777" w:rsidR="00700610" w:rsidRDefault="00700610" w:rsidP="008D11B1">
      <w:pPr>
        <w:spacing w:before="240" w:after="240" w:line="276" w:lineRule="auto"/>
        <w:jc w:val="center"/>
        <w:rPr>
          <w:rFonts w:ascii="Arial" w:hAnsi="Arial" w:cs="Arial"/>
          <w:b/>
          <w:bCs/>
        </w:rPr>
      </w:pPr>
    </w:p>
    <w:p w14:paraId="587B4DB0" w14:textId="77777777" w:rsidR="00700610" w:rsidRDefault="00700610" w:rsidP="008D11B1">
      <w:pPr>
        <w:spacing w:before="240" w:after="240" w:line="276" w:lineRule="auto"/>
        <w:jc w:val="center"/>
        <w:rPr>
          <w:rFonts w:ascii="Arial" w:hAnsi="Arial" w:cs="Arial"/>
          <w:b/>
          <w:bCs/>
        </w:rPr>
      </w:pPr>
    </w:p>
    <w:p w14:paraId="2E84F9A4" w14:textId="26C46C4B"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gasto en I+D</w:t>
      </w:r>
    </w:p>
    <w:p w14:paraId="3E69C426" w14:textId="21882FFE" w:rsidR="008D11B1" w:rsidRDefault="00FA3C4F" w:rsidP="008D11B1">
      <w:pPr>
        <w:spacing w:before="240" w:after="240" w:line="276" w:lineRule="auto"/>
        <w:jc w:val="center"/>
        <w:rPr>
          <w:rFonts w:ascii="Arial" w:hAnsi="Arial" w:cs="Arial"/>
        </w:rPr>
      </w:pPr>
      <w:r>
        <w:rPr>
          <w:rFonts w:ascii="Arial" w:hAnsi="Arial" w:cs="Arial"/>
          <w:noProof/>
        </w:rPr>
        <w:drawing>
          <wp:inline distT="0" distB="0" distL="0" distR="0" wp14:anchorId="00A5F134" wp14:editId="6A161F81">
            <wp:extent cx="4418719" cy="3291291"/>
            <wp:effectExtent l="0" t="0" r="1270" b="4445"/>
            <wp:docPr id="815547182"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182" name="Imagen 4" descr="Gráf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425895" cy="3296636"/>
                    </a:xfrm>
                    <a:prstGeom prst="rect">
                      <a:avLst/>
                    </a:prstGeom>
                  </pic:spPr>
                </pic:pic>
              </a:graphicData>
            </a:graphic>
          </wp:inline>
        </w:drawing>
      </w:r>
    </w:p>
    <w:p w14:paraId="42B131BD" w14:textId="3F5F7B94" w:rsidR="00284F11" w:rsidRDefault="00284F11"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5CFBCB40"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proofErr w:type="spellStart"/>
      <w:r w:rsidRPr="006276B3">
        <w:rPr>
          <w:rFonts w:ascii="Arial" w:hAnsi="Arial" w:cs="Arial"/>
          <w:i/>
          <w:iCs/>
        </w:rPr>
        <w:t>sensing</w:t>
      </w:r>
      <w:proofErr w:type="spellEnd"/>
      <w:r w:rsidRPr="006276B3">
        <w:rPr>
          <w:rFonts w:ascii="Arial" w:hAnsi="Arial" w:cs="Arial"/>
        </w:rPr>
        <w:t xml:space="preserve">, se observa una menor inversión en I+D. Este resultado es, desde una perspectiva intuitiva, contradictorio, ya que cabría esperar lo contrario: que una mayor orientación al </w:t>
      </w:r>
      <w:proofErr w:type="spellStart"/>
      <w:r w:rsidRPr="006276B3">
        <w:rPr>
          <w:rFonts w:ascii="Arial" w:hAnsi="Arial" w:cs="Arial"/>
          <w:i/>
          <w:iCs/>
        </w:rPr>
        <w:t>sensing</w:t>
      </w:r>
      <w:proofErr w:type="spellEnd"/>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lastRenderedPageBreak/>
        <w:t>En este contexto, es posible que exista una relación no lineal, la cual podría estar distorsionando la pendiente negativa observada en la línea de regresión (línea roja). Por 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2B774DD" w14:textId="2420C425" w:rsidR="00A85919" w:rsidRPr="00FA3C4F" w:rsidRDefault="008D11B1" w:rsidP="00A85919">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213EEE6D" w14:textId="451B9539" w:rsidR="00A85919" w:rsidRDefault="00A85919" w:rsidP="00A8591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7</w:t>
      </w:r>
      <w:r w:rsidRPr="00273C2D">
        <w:rPr>
          <w:rFonts w:ascii="Arial" w:hAnsi="Arial" w:cs="Arial"/>
          <w:b/>
          <w:bCs/>
        </w:rPr>
        <w:t xml:space="preserve"> </w:t>
      </w:r>
      <w:r>
        <w:rPr>
          <w:rFonts w:ascii="Arial" w:hAnsi="Arial" w:cs="Arial"/>
          <w:b/>
          <w:bCs/>
        </w:rPr>
        <w:t>Crecimiento anual</w:t>
      </w:r>
    </w:p>
    <w:p w14:paraId="2CD18E0C" w14:textId="654F826E" w:rsidR="00A85919" w:rsidRPr="00CF066F" w:rsidRDefault="00A85919" w:rsidP="00A8591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0F5382">
        <w:rPr>
          <w:rFonts w:ascii="Arial" w:hAnsi="Arial" w:cs="Arial"/>
        </w:rPr>
        <w:t>el crecimiento anual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w:t>
      </w:r>
      <w:r w:rsidR="000F5382">
        <w:rPr>
          <w:rFonts w:ascii="Arial" w:hAnsi="Arial" w:cs="Arial"/>
          <w:b/>
          <w:bCs/>
        </w:rPr>
        <w:t>mayores tasas de crecimiento anual</w:t>
      </w:r>
      <w:r>
        <w:rPr>
          <w:rFonts w:ascii="Arial" w:hAnsi="Arial" w:cs="Arial"/>
          <w:b/>
          <w:bCs/>
        </w:rPr>
        <w:t xml:space="preserve"> tienen mayor propensión al </w:t>
      </w:r>
      <w:proofErr w:type="spellStart"/>
      <w:r>
        <w:rPr>
          <w:rFonts w:ascii="Arial" w:hAnsi="Arial" w:cs="Arial"/>
          <w:b/>
          <w:bCs/>
          <w:i/>
          <w:iCs/>
        </w:rPr>
        <w:t>sensing</w:t>
      </w:r>
      <w:proofErr w:type="spellEnd"/>
      <w:r w:rsidRPr="002208B7">
        <w:rPr>
          <w:rFonts w:ascii="Arial" w:hAnsi="Arial" w:cs="Arial"/>
          <w:b/>
          <w:bCs/>
        </w:rPr>
        <w:t>?</w:t>
      </w:r>
    </w:p>
    <w:p w14:paraId="7E431B3A" w14:textId="25D1C434" w:rsidR="00A85919" w:rsidRDefault="00A85919" w:rsidP="00A8591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w:t>
      </w:r>
      <w:r w:rsidR="000F5382">
        <w:rPr>
          <w:rFonts w:ascii="Arial" w:hAnsi="Arial" w:cs="Arial"/>
        </w:rPr>
        <w:t xml:space="preserve"> crecimiento anual</w:t>
      </w:r>
      <w:r>
        <w:rPr>
          <w:rFonts w:ascii="Arial" w:hAnsi="Arial" w:cs="Arial"/>
        </w:rPr>
        <w:t>. Al calcular la correlación siguiendo el método de Pearson encontramos lo siguiente:</w:t>
      </w:r>
    </w:p>
    <w:p w14:paraId="429C3F05" w14:textId="77777777" w:rsidR="00700610" w:rsidRDefault="00700610" w:rsidP="00A85919">
      <w:pPr>
        <w:spacing w:before="240" w:after="240" w:line="276" w:lineRule="auto"/>
        <w:jc w:val="center"/>
        <w:rPr>
          <w:rFonts w:ascii="Arial" w:hAnsi="Arial" w:cs="Arial"/>
          <w:b/>
          <w:bCs/>
        </w:rPr>
      </w:pPr>
    </w:p>
    <w:p w14:paraId="1BF46B18" w14:textId="77777777" w:rsidR="00700610" w:rsidRDefault="00700610" w:rsidP="00A85919">
      <w:pPr>
        <w:spacing w:before="240" w:after="240" w:line="276" w:lineRule="auto"/>
        <w:jc w:val="center"/>
        <w:rPr>
          <w:rFonts w:ascii="Arial" w:hAnsi="Arial" w:cs="Arial"/>
          <w:b/>
          <w:bCs/>
        </w:rPr>
      </w:pPr>
    </w:p>
    <w:p w14:paraId="17FADA26" w14:textId="77777777" w:rsidR="00700610" w:rsidRDefault="00700610" w:rsidP="00A85919">
      <w:pPr>
        <w:spacing w:before="240" w:after="240" w:line="276" w:lineRule="auto"/>
        <w:jc w:val="center"/>
        <w:rPr>
          <w:rFonts w:ascii="Arial" w:hAnsi="Arial" w:cs="Arial"/>
          <w:b/>
          <w:bCs/>
        </w:rPr>
      </w:pPr>
    </w:p>
    <w:p w14:paraId="57864405" w14:textId="77777777" w:rsidR="00700610" w:rsidRDefault="00700610" w:rsidP="00A85919">
      <w:pPr>
        <w:spacing w:before="240" w:after="240" w:line="276" w:lineRule="auto"/>
        <w:jc w:val="center"/>
        <w:rPr>
          <w:rFonts w:ascii="Arial" w:hAnsi="Arial" w:cs="Arial"/>
          <w:b/>
          <w:bCs/>
        </w:rPr>
      </w:pPr>
    </w:p>
    <w:p w14:paraId="081B7B54" w14:textId="77777777" w:rsidR="00700610" w:rsidRDefault="00700610" w:rsidP="00A85919">
      <w:pPr>
        <w:spacing w:before="240" w:after="240" w:line="276" w:lineRule="auto"/>
        <w:jc w:val="center"/>
        <w:rPr>
          <w:rFonts w:ascii="Arial" w:hAnsi="Arial" w:cs="Arial"/>
          <w:b/>
          <w:bCs/>
        </w:rPr>
      </w:pPr>
    </w:p>
    <w:p w14:paraId="20953A35" w14:textId="77777777" w:rsidR="00700610" w:rsidRDefault="00700610" w:rsidP="00A85919">
      <w:pPr>
        <w:spacing w:before="240" w:after="240" w:line="276" w:lineRule="auto"/>
        <w:jc w:val="center"/>
        <w:rPr>
          <w:rFonts w:ascii="Arial" w:hAnsi="Arial" w:cs="Arial"/>
          <w:b/>
          <w:bCs/>
        </w:rPr>
      </w:pPr>
    </w:p>
    <w:p w14:paraId="0A27E829" w14:textId="77777777" w:rsidR="00700610" w:rsidRDefault="00700610" w:rsidP="00A85919">
      <w:pPr>
        <w:spacing w:before="240" w:after="240" w:line="276" w:lineRule="auto"/>
        <w:jc w:val="center"/>
        <w:rPr>
          <w:rFonts w:ascii="Arial" w:hAnsi="Arial" w:cs="Arial"/>
          <w:b/>
          <w:bCs/>
        </w:rPr>
      </w:pPr>
    </w:p>
    <w:p w14:paraId="6F787B1A" w14:textId="17E6BE86" w:rsidR="00A85919" w:rsidRPr="00956A8E" w:rsidRDefault="00A85919" w:rsidP="00A85919">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0F5382">
        <w:rPr>
          <w:rFonts w:ascii="Arial" w:hAnsi="Arial" w:cs="Arial"/>
          <w:b/>
          <w:bCs/>
        </w:rPr>
        <w:t>crecimiento anual</w:t>
      </w:r>
    </w:p>
    <w:p w14:paraId="7C17782C" w14:textId="396D901A" w:rsidR="00A85919" w:rsidRDefault="000F5382" w:rsidP="00A85919">
      <w:pPr>
        <w:spacing w:before="240" w:after="240" w:line="276" w:lineRule="auto"/>
        <w:jc w:val="center"/>
        <w:rPr>
          <w:rFonts w:ascii="Arial" w:hAnsi="Arial" w:cs="Arial"/>
        </w:rPr>
      </w:pPr>
      <w:r>
        <w:rPr>
          <w:rFonts w:ascii="Arial" w:hAnsi="Arial" w:cs="Arial"/>
          <w:noProof/>
        </w:rPr>
        <w:drawing>
          <wp:inline distT="0" distB="0" distL="0" distR="0" wp14:anchorId="3B3E0625" wp14:editId="01D02C29">
            <wp:extent cx="4836277" cy="3602310"/>
            <wp:effectExtent l="0" t="0" r="2540" b="0"/>
            <wp:docPr id="213847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687" name="Imagen 2138478687"/>
                    <pic:cNvPicPr/>
                  </pic:nvPicPr>
                  <pic:blipFill>
                    <a:blip r:embed="rId15">
                      <a:extLst>
                        <a:ext uri="{28A0092B-C50C-407E-A947-70E740481C1C}">
                          <a14:useLocalDpi xmlns:a14="http://schemas.microsoft.com/office/drawing/2010/main" val="0"/>
                        </a:ext>
                      </a:extLst>
                    </a:blip>
                    <a:stretch>
                      <a:fillRect/>
                    </a:stretch>
                  </pic:blipFill>
                  <pic:spPr>
                    <a:xfrm>
                      <a:off x="0" y="0"/>
                      <a:ext cx="4845969" cy="3609529"/>
                    </a:xfrm>
                    <a:prstGeom prst="rect">
                      <a:avLst/>
                    </a:prstGeom>
                  </pic:spPr>
                </pic:pic>
              </a:graphicData>
            </a:graphic>
          </wp:inline>
        </w:drawing>
      </w:r>
    </w:p>
    <w:p w14:paraId="2B6A2732" w14:textId="77777777" w:rsidR="00A85919" w:rsidRDefault="00A85919" w:rsidP="009A7739">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E65A48C" w14:textId="0D43DD7E" w:rsidR="000F5382" w:rsidRDefault="000F5382" w:rsidP="000F5382">
      <w:pPr>
        <w:spacing w:before="240" w:after="240" w:line="276" w:lineRule="auto"/>
        <w:jc w:val="both"/>
        <w:rPr>
          <w:rFonts w:ascii="Arial" w:hAnsi="Arial" w:cs="Arial"/>
        </w:rPr>
      </w:pPr>
      <w:r w:rsidRPr="00AC4AAD">
        <w:rPr>
          <w:rFonts w:ascii="Arial" w:hAnsi="Arial" w:cs="Arial"/>
        </w:rPr>
        <w:t>Como primer resultado, se obtuvo un coeficiente de correlación de Pearson de 0,0</w:t>
      </w:r>
      <w:r>
        <w:rPr>
          <w:rFonts w:ascii="Arial" w:hAnsi="Arial" w:cs="Arial"/>
        </w:rPr>
        <w:t>5</w:t>
      </w:r>
      <w:r w:rsidRPr="00AC4AAD">
        <w:rPr>
          <w:rFonts w:ascii="Arial" w:hAnsi="Arial" w:cs="Arial"/>
        </w:rPr>
        <w:t xml:space="preserve"> (r = 0,0</w:t>
      </w:r>
      <w:r>
        <w:rPr>
          <w:rFonts w:ascii="Arial" w:hAnsi="Arial" w:cs="Arial"/>
        </w:rPr>
        <w:t>5</w:t>
      </w:r>
      <w:r w:rsidRPr="00AC4AAD">
        <w:rPr>
          <w:rFonts w:ascii="Arial" w:hAnsi="Arial" w:cs="Arial"/>
        </w:rPr>
        <w:t xml:space="preserve">), lo cual indica una relación positiva extremadamente débil (prácticamente nula) entre </w:t>
      </w:r>
      <w:r>
        <w:rPr>
          <w:rFonts w:ascii="Arial" w:hAnsi="Arial" w:cs="Arial"/>
        </w:rPr>
        <w:t>el crecimiento anual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(0.8081)</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6C6637B1" w14:textId="3209921C" w:rsidR="000F5382" w:rsidRDefault="000F5382" w:rsidP="000F5382">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1947F7">
        <w:rPr>
          <w:rFonts w:ascii="Arial" w:hAnsi="Arial" w:cs="Arial"/>
        </w:rPr>
        <w:t>0.</w:t>
      </w:r>
      <w:r w:rsidR="007826CC">
        <w:rPr>
          <w:rFonts w:ascii="Arial" w:hAnsi="Arial" w:cs="Arial"/>
        </w:rPr>
        <w:t>0662</w:t>
      </w:r>
      <w:r w:rsidRPr="00BA3C65">
        <w:rPr>
          <w:rFonts w:ascii="Arial" w:hAnsi="Arial" w:cs="Arial"/>
        </w:rPr>
        <w:t xml:space="preserve"> y </w:t>
      </w:r>
      <w:r w:rsidR="007826CC">
        <w:rPr>
          <w:rFonts w:ascii="Arial" w:hAnsi="Arial" w:cs="Arial"/>
        </w:rPr>
        <w:t>0.0217</w:t>
      </w:r>
      <w:r w:rsidRPr="00BA3C65">
        <w:rPr>
          <w:rFonts w:ascii="Arial" w:hAnsi="Arial" w:cs="Arial"/>
        </w:rPr>
        <w:t>, respectivamente. No obstante, al examinar los valores p asociados a ambas pruebas (</w:t>
      </w:r>
      <w:r w:rsidR="007826CC">
        <w:rPr>
          <w:rFonts w:ascii="Arial" w:hAnsi="Arial" w:cs="Arial"/>
        </w:rPr>
        <w:t>0.7379</w:t>
      </w:r>
      <w:r w:rsidRPr="00BA3C65">
        <w:rPr>
          <w:rFonts w:ascii="Arial" w:hAnsi="Arial" w:cs="Arial"/>
        </w:rPr>
        <w:t xml:space="preserve"> para Spearman y </w:t>
      </w:r>
      <w:r w:rsidR="007826CC">
        <w:rPr>
          <w:rFonts w:ascii="Arial" w:hAnsi="Arial" w:cs="Arial"/>
        </w:rPr>
        <w:t>0.8738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276C2C25" w14:textId="76E81417" w:rsidR="00A85919" w:rsidRDefault="000F5382"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sidR="007826CC">
        <w:rPr>
          <w:rFonts w:ascii="Arial" w:hAnsi="Arial" w:cs="Arial"/>
        </w:rPr>
        <w:t>crecimiento anual de la empresa</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23F33E9" w14:textId="43A64806" w:rsidR="00B6272B" w:rsidRDefault="00B6272B" w:rsidP="00B6272B">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8</w:t>
      </w:r>
      <w:r w:rsidRPr="00273C2D">
        <w:rPr>
          <w:rFonts w:ascii="Arial" w:hAnsi="Arial" w:cs="Arial"/>
          <w:b/>
          <w:bCs/>
        </w:rPr>
        <w:t xml:space="preserve"> </w:t>
      </w:r>
      <w:r>
        <w:rPr>
          <w:rFonts w:ascii="Arial" w:hAnsi="Arial" w:cs="Arial"/>
          <w:b/>
          <w:bCs/>
        </w:rPr>
        <w:t>Ventas de nuevos productos</w:t>
      </w:r>
    </w:p>
    <w:p w14:paraId="0DB755E7" w14:textId="0FF8B88B" w:rsidR="00B6272B" w:rsidRPr="00CF066F" w:rsidRDefault="00B6272B" w:rsidP="00B6272B">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 nuevos productos</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niveles de ventas de nuevos productos tienen mayor propensión al </w:t>
      </w:r>
      <w:proofErr w:type="spellStart"/>
      <w:r w:rsidRPr="00B6272B">
        <w:rPr>
          <w:rFonts w:ascii="Arial" w:hAnsi="Arial" w:cs="Arial"/>
          <w:b/>
          <w:bCs/>
          <w:i/>
          <w:iCs/>
        </w:rPr>
        <w:t>sensing</w:t>
      </w:r>
      <w:proofErr w:type="spellEnd"/>
      <w:r w:rsidRPr="002208B7">
        <w:rPr>
          <w:rFonts w:ascii="Arial" w:hAnsi="Arial" w:cs="Arial"/>
          <w:b/>
          <w:bCs/>
        </w:rPr>
        <w:t>?</w:t>
      </w:r>
    </w:p>
    <w:p w14:paraId="65C43651" w14:textId="5EAEBFE5" w:rsidR="00B6272B" w:rsidRDefault="00B6272B" w:rsidP="00B6272B">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FA3C4F">
        <w:rPr>
          <w:rFonts w:ascii="Arial" w:hAnsi="Arial" w:cs="Arial"/>
        </w:rPr>
        <w:t>;</w:t>
      </w:r>
    </w:p>
    <w:p w14:paraId="0B38DC0A" w14:textId="073C746C" w:rsidR="00B6272B" w:rsidRPr="00B6272B" w:rsidRDefault="00B6272B" w:rsidP="00B6272B">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B00993">
        <w:rPr>
          <w:rFonts w:ascii="Arial" w:hAnsi="Arial" w:cs="Arial"/>
          <w:b/>
          <w:bCs/>
        </w:rPr>
        <w:t>ventas de nuevos productos</w:t>
      </w:r>
    </w:p>
    <w:p w14:paraId="1F5E2135" w14:textId="2F800516" w:rsidR="00B6272B" w:rsidRDefault="00E4132E" w:rsidP="00B6272B">
      <w:pPr>
        <w:spacing w:before="240" w:after="240" w:line="276" w:lineRule="auto"/>
        <w:jc w:val="center"/>
        <w:rPr>
          <w:rFonts w:ascii="Arial" w:hAnsi="Arial" w:cs="Arial"/>
        </w:rPr>
      </w:pPr>
      <w:r>
        <w:rPr>
          <w:rFonts w:ascii="Arial" w:hAnsi="Arial" w:cs="Arial"/>
          <w:noProof/>
        </w:rPr>
        <w:drawing>
          <wp:inline distT="0" distB="0" distL="0" distR="0" wp14:anchorId="5D4FF5EE" wp14:editId="788C1E9A">
            <wp:extent cx="4741138" cy="3531445"/>
            <wp:effectExtent l="0" t="0" r="2540" b="0"/>
            <wp:docPr id="105796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25" name="Imagen 1057966525"/>
                    <pic:cNvPicPr/>
                  </pic:nvPicPr>
                  <pic:blipFill>
                    <a:blip r:embed="rId16">
                      <a:extLst>
                        <a:ext uri="{28A0092B-C50C-407E-A947-70E740481C1C}">
                          <a14:useLocalDpi xmlns:a14="http://schemas.microsoft.com/office/drawing/2010/main" val="0"/>
                        </a:ext>
                      </a:extLst>
                    </a:blip>
                    <a:stretch>
                      <a:fillRect/>
                    </a:stretch>
                  </pic:blipFill>
                  <pic:spPr>
                    <a:xfrm>
                      <a:off x="0" y="0"/>
                      <a:ext cx="4753792" cy="3540871"/>
                    </a:xfrm>
                    <a:prstGeom prst="rect">
                      <a:avLst/>
                    </a:prstGeom>
                  </pic:spPr>
                </pic:pic>
              </a:graphicData>
            </a:graphic>
          </wp:inline>
        </w:drawing>
      </w:r>
    </w:p>
    <w:p w14:paraId="0E16DDE3" w14:textId="77777777" w:rsidR="00FA3C4F" w:rsidRDefault="00B6272B" w:rsidP="007C2C1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54A3ACC" w14:textId="77803FA7" w:rsidR="00B6272B" w:rsidRPr="00FA3C4F" w:rsidRDefault="00B6272B" w:rsidP="007C2C1E">
      <w:pPr>
        <w:spacing w:before="240" w:after="240" w:line="276" w:lineRule="auto"/>
        <w:jc w:val="both"/>
        <w:rPr>
          <w:rFonts w:ascii="Arial" w:hAnsi="Arial" w:cs="Arial"/>
          <w:sz w:val="18"/>
          <w:szCs w:val="18"/>
        </w:rPr>
      </w:pPr>
      <w:r w:rsidRPr="00AC4AAD">
        <w:rPr>
          <w:rFonts w:ascii="Arial" w:hAnsi="Arial" w:cs="Arial"/>
        </w:rPr>
        <w:lastRenderedPageBreak/>
        <w:t>Como primer resultado, se obtuvo un coeficiente de correlación de Pearson de 0</w:t>
      </w:r>
      <w:r w:rsidR="00E4132E">
        <w:rPr>
          <w:rFonts w:ascii="Arial" w:hAnsi="Arial" w:cs="Arial"/>
        </w:rPr>
        <w:t>.13</w:t>
      </w:r>
      <w:r w:rsidRPr="00AC4AAD">
        <w:rPr>
          <w:rFonts w:ascii="Arial" w:hAnsi="Arial" w:cs="Arial"/>
        </w:rPr>
        <w:t xml:space="preserve"> (r = 0</w:t>
      </w:r>
      <w:r w:rsidR="00E4132E">
        <w:rPr>
          <w:rFonts w:ascii="Arial" w:hAnsi="Arial" w:cs="Arial"/>
        </w:rPr>
        <w:t>.13</w:t>
      </w:r>
      <w:r w:rsidRPr="00AC4AAD">
        <w:rPr>
          <w:rFonts w:ascii="Arial" w:hAnsi="Arial" w:cs="Arial"/>
        </w:rPr>
        <w:t>), lo cual indica una relación positiva débil</w:t>
      </w:r>
      <w:r w:rsidR="00E4132E">
        <w:rPr>
          <w:rFonts w:ascii="Arial" w:hAnsi="Arial" w:cs="Arial"/>
        </w:rPr>
        <w:t xml:space="preserve"> </w:t>
      </w:r>
      <w:r w:rsidRPr="00AC4AAD">
        <w:rPr>
          <w:rFonts w:ascii="Arial" w:hAnsi="Arial" w:cs="Arial"/>
        </w:rPr>
        <w:t xml:space="preserve">entre </w:t>
      </w:r>
      <w:r>
        <w:rPr>
          <w:rFonts w:ascii="Arial" w:hAnsi="Arial" w:cs="Arial"/>
        </w:rPr>
        <w:t xml:space="preserve">el </w:t>
      </w:r>
      <w:r w:rsidR="00E4132E">
        <w:rPr>
          <w:rFonts w:ascii="Arial" w:hAnsi="Arial" w:cs="Arial"/>
        </w:rPr>
        <w:t>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132EC2">
        <w:rPr>
          <w:rFonts w:ascii="Arial" w:hAnsi="Arial" w:cs="Arial"/>
        </w:rPr>
        <w:t>0.5061</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4BBE7CE6" w14:textId="0E758971" w:rsidR="00B6272B" w:rsidRDefault="00B6272B" w:rsidP="00B6272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2F66E9">
        <w:rPr>
          <w:rFonts w:ascii="Arial" w:hAnsi="Arial" w:cs="Arial"/>
        </w:rPr>
        <w:t>0.1134</w:t>
      </w:r>
      <w:r w:rsidRPr="00BA3C65">
        <w:rPr>
          <w:rFonts w:ascii="Arial" w:hAnsi="Arial" w:cs="Arial"/>
        </w:rPr>
        <w:t xml:space="preserve"> y </w:t>
      </w:r>
      <w:r w:rsidR="002F66E9">
        <w:rPr>
          <w:rFonts w:ascii="Arial" w:hAnsi="Arial" w:cs="Arial"/>
        </w:rPr>
        <w:t>0.0664</w:t>
      </w:r>
      <w:r w:rsidRPr="00BA3C65">
        <w:rPr>
          <w:rFonts w:ascii="Arial" w:hAnsi="Arial" w:cs="Arial"/>
        </w:rPr>
        <w:t>, respectivamente. No obstante, al examinar los valores p asociados a ambas pruebas (</w:t>
      </w:r>
      <w:r w:rsidR="002F66E9">
        <w:rPr>
          <w:rFonts w:ascii="Arial" w:hAnsi="Arial" w:cs="Arial"/>
        </w:rPr>
        <w:t>0.5657</w:t>
      </w:r>
      <w:r w:rsidRPr="00BA3C65">
        <w:rPr>
          <w:rFonts w:ascii="Arial" w:hAnsi="Arial" w:cs="Arial"/>
        </w:rPr>
        <w:t xml:space="preserve"> para Spearman y </w:t>
      </w:r>
      <w:r w:rsidR="002F66E9">
        <w:rPr>
          <w:rFonts w:ascii="Arial" w:hAnsi="Arial" w:cs="Arial"/>
        </w:rPr>
        <w:t>0.6211</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AFC229C" w14:textId="22687540" w:rsidR="00B6272B" w:rsidRDefault="00B6272B"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2F66E9">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sidR="002F66E9">
        <w:rPr>
          <w:rFonts w:ascii="Arial" w:hAnsi="Arial" w:cs="Arial"/>
        </w:rPr>
        <w:t>.</w:t>
      </w:r>
    </w:p>
    <w:p w14:paraId="43A3F796" w14:textId="505E137C" w:rsidR="005A22C9" w:rsidRDefault="005A22C9" w:rsidP="005A22C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9</w:t>
      </w:r>
      <w:r w:rsidRPr="00273C2D">
        <w:rPr>
          <w:rFonts w:ascii="Arial" w:hAnsi="Arial" w:cs="Arial"/>
          <w:b/>
          <w:bCs/>
        </w:rPr>
        <w:t xml:space="preserve"> </w:t>
      </w:r>
      <w:r>
        <w:rPr>
          <w:rFonts w:ascii="Arial" w:hAnsi="Arial" w:cs="Arial"/>
          <w:b/>
          <w:bCs/>
        </w:rPr>
        <w:t>Número de innovaciones de patentes</w:t>
      </w:r>
    </w:p>
    <w:p w14:paraId="045E1BD9" w14:textId="014DDC14" w:rsidR="005A22C9" w:rsidRPr="00CF066F" w:rsidRDefault="005A22C9" w:rsidP="005A22C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631B14">
        <w:rPr>
          <w:rFonts w:ascii="Arial" w:hAnsi="Arial" w:cs="Arial"/>
        </w:rPr>
        <w:t>el número de innovaciones de patentes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mayor propensión al </w:t>
      </w:r>
      <w:proofErr w:type="spellStart"/>
      <w:r w:rsidRPr="00B6272B">
        <w:rPr>
          <w:rFonts w:ascii="Arial" w:hAnsi="Arial" w:cs="Arial"/>
          <w:b/>
          <w:bCs/>
          <w:i/>
          <w:iCs/>
        </w:rPr>
        <w:t>sensing</w:t>
      </w:r>
      <w:proofErr w:type="spellEnd"/>
      <w:r w:rsidR="00631B14">
        <w:rPr>
          <w:rFonts w:ascii="Arial" w:hAnsi="Arial" w:cs="Arial"/>
          <w:b/>
          <w:bCs/>
          <w:i/>
          <w:iCs/>
        </w:rPr>
        <w:t xml:space="preserve"> </w:t>
      </w:r>
      <w:r w:rsidR="00631B14">
        <w:rPr>
          <w:rFonts w:ascii="Arial" w:hAnsi="Arial" w:cs="Arial"/>
          <w:b/>
          <w:bCs/>
        </w:rPr>
        <w:t>tienen mayor número de innovaciones de patentes</w:t>
      </w:r>
      <w:r w:rsidRPr="002208B7">
        <w:rPr>
          <w:rFonts w:ascii="Arial" w:hAnsi="Arial" w:cs="Arial"/>
          <w:b/>
          <w:bCs/>
        </w:rPr>
        <w:t>?</w:t>
      </w:r>
    </w:p>
    <w:p w14:paraId="295F0BF4" w14:textId="021E12B5" w:rsidR="005A22C9" w:rsidRDefault="005A22C9" w:rsidP="005A22C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5858B4">
        <w:rPr>
          <w:rFonts w:ascii="Arial" w:hAnsi="Arial" w:cs="Arial"/>
        </w:rPr>
        <w:t>.</w:t>
      </w:r>
    </w:p>
    <w:p w14:paraId="2E01A3E2" w14:textId="77777777" w:rsidR="005858B4" w:rsidRDefault="005858B4" w:rsidP="005A22C9">
      <w:pPr>
        <w:spacing w:before="240" w:after="240" w:line="276" w:lineRule="auto"/>
        <w:jc w:val="both"/>
        <w:rPr>
          <w:rFonts w:ascii="Arial" w:hAnsi="Arial" w:cs="Arial"/>
        </w:rPr>
      </w:pPr>
    </w:p>
    <w:p w14:paraId="5AA3145A" w14:textId="77777777" w:rsidR="005858B4" w:rsidRDefault="005858B4" w:rsidP="005A22C9">
      <w:pPr>
        <w:spacing w:before="240" w:after="240" w:line="276" w:lineRule="auto"/>
        <w:jc w:val="both"/>
        <w:rPr>
          <w:rFonts w:ascii="Arial" w:hAnsi="Arial" w:cs="Arial"/>
        </w:rPr>
      </w:pPr>
    </w:p>
    <w:p w14:paraId="5B788695" w14:textId="77777777" w:rsidR="005858B4" w:rsidRDefault="005858B4" w:rsidP="005A22C9">
      <w:pPr>
        <w:spacing w:before="240" w:after="240" w:line="276" w:lineRule="auto"/>
        <w:jc w:val="both"/>
        <w:rPr>
          <w:rFonts w:ascii="Arial" w:hAnsi="Arial" w:cs="Arial"/>
        </w:rPr>
      </w:pPr>
    </w:p>
    <w:p w14:paraId="785B9210" w14:textId="77777777" w:rsidR="005858B4" w:rsidRDefault="005858B4" w:rsidP="005A22C9">
      <w:pPr>
        <w:spacing w:before="240" w:after="240" w:line="276" w:lineRule="auto"/>
        <w:jc w:val="both"/>
        <w:rPr>
          <w:rFonts w:ascii="Arial" w:hAnsi="Arial" w:cs="Arial"/>
        </w:rPr>
      </w:pPr>
    </w:p>
    <w:p w14:paraId="43927A57" w14:textId="77777777" w:rsidR="00700610" w:rsidRDefault="00700610" w:rsidP="005A22C9">
      <w:pPr>
        <w:spacing w:before="240" w:after="240" w:line="276" w:lineRule="auto"/>
        <w:jc w:val="both"/>
        <w:rPr>
          <w:rFonts w:ascii="Arial" w:hAnsi="Arial" w:cs="Arial"/>
        </w:rPr>
      </w:pPr>
    </w:p>
    <w:p w14:paraId="03C9A266" w14:textId="77777777" w:rsidR="00700610" w:rsidRDefault="00700610" w:rsidP="005A22C9">
      <w:pPr>
        <w:spacing w:before="240" w:after="240" w:line="276" w:lineRule="auto"/>
        <w:jc w:val="both"/>
        <w:rPr>
          <w:rFonts w:ascii="Arial" w:hAnsi="Arial" w:cs="Arial"/>
        </w:rPr>
      </w:pPr>
    </w:p>
    <w:p w14:paraId="3E5A6B5A" w14:textId="0AE2FDD3" w:rsidR="005A22C9" w:rsidRPr="00B6272B" w:rsidRDefault="005A22C9" w:rsidP="005A22C9">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5858B4">
        <w:rPr>
          <w:rFonts w:ascii="Arial" w:hAnsi="Arial" w:cs="Arial"/>
          <w:b/>
          <w:bCs/>
        </w:rPr>
        <w:t>el número de innovaciones de patentes</w:t>
      </w:r>
    </w:p>
    <w:p w14:paraId="2DD54220" w14:textId="0891A149" w:rsidR="005A22C9" w:rsidRDefault="005858B4" w:rsidP="005A22C9">
      <w:pPr>
        <w:spacing w:before="240" w:after="240" w:line="276" w:lineRule="auto"/>
        <w:jc w:val="center"/>
        <w:rPr>
          <w:rFonts w:ascii="Arial" w:hAnsi="Arial" w:cs="Arial"/>
        </w:rPr>
      </w:pPr>
      <w:r>
        <w:rPr>
          <w:rFonts w:ascii="Arial" w:hAnsi="Arial" w:cs="Arial"/>
          <w:noProof/>
        </w:rPr>
        <w:drawing>
          <wp:inline distT="0" distB="0" distL="0" distR="0" wp14:anchorId="55E517DA" wp14:editId="4E8BB1A6">
            <wp:extent cx="4323579" cy="3220425"/>
            <wp:effectExtent l="0" t="0" r="1270" b="0"/>
            <wp:docPr id="85446860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8602" name="Imagen 1" descr="Gráfico, Gráfico de dispers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330431" cy="3225529"/>
                    </a:xfrm>
                    <a:prstGeom prst="rect">
                      <a:avLst/>
                    </a:prstGeom>
                  </pic:spPr>
                </pic:pic>
              </a:graphicData>
            </a:graphic>
          </wp:inline>
        </w:drawing>
      </w:r>
    </w:p>
    <w:p w14:paraId="695684B6" w14:textId="77777777" w:rsidR="005A22C9" w:rsidRDefault="005A22C9"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72E3813" w14:textId="73417CDA" w:rsidR="005A22C9" w:rsidRPr="00FA3C4F" w:rsidRDefault="005A22C9" w:rsidP="00147EAB">
      <w:pPr>
        <w:spacing w:before="240" w:after="240" w:line="276" w:lineRule="auto"/>
        <w:jc w:val="both"/>
        <w:rPr>
          <w:rFonts w:ascii="Arial" w:hAnsi="Arial" w:cs="Arial"/>
          <w:sz w:val="18"/>
          <w:szCs w:val="18"/>
        </w:rPr>
      </w:pPr>
      <w:r w:rsidRPr="00AC4AAD">
        <w:rPr>
          <w:rFonts w:ascii="Arial" w:hAnsi="Arial" w:cs="Arial"/>
        </w:rPr>
        <w:t>Como primer resultado, se obtuvo un coeficiente de correlación de Pearson de 0</w:t>
      </w:r>
      <w:r>
        <w:rPr>
          <w:rFonts w:ascii="Arial" w:hAnsi="Arial" w:cs="Arial"/>
        </w:rPr>
        <w:t>.</w:t>
      </w:r>
      <w:r w:rsidR="005858B4">
        <w:rPr>
          <w:rFonts w:ascii="Arial" w:hAnsi="Arial" w:cs="Arial"/>
        </w:rPr>
        <w:t>23</w:t>
      </w:r>
      <w:r w:rsidRPr="00AC4AAD">
        <w:rPr>
          <w:rFonts w:ascii="Arial" w:hAnsi="Arial" w:cs="Arial"/>
        </w:rPr>
        <w:t xml:space="preserve"> (r = 0</w:t>
      </w:r>
      <w:r>
        <w:rPr>
          <w:rFonts w:ascii="Arial" w:hAnsi="Arial" w:cs="Arial"/>
        </w:rPr>
        <w:t>.</w:t>
      </w:r>
      <w:r w:rsidR="005858B4">
        <w:rPr>
          <w:rFonts w:ascii="Arial" w:hAnsi="Arial" w:cs="Arial"/>
        </w:rPr>
        <w:t>23</w:t>
      </w:r>
      <w:r w:rsidRPr="00AC4AAD">
        <w:rPr>
          <w:rFonts w:ascii="Arial" w:hAnsi="Arial" w:cs="Arial"/>
        </w:rPr>
        <w:t>), lo cual indica una relación positiva débil</w:t>
      </w:r>
      <w:r>
        <w:rPr>
          <w:rFonts w:ascii="Arial" w:hAnsi="Arial" w:cs="Arial"/>
        </w:rPr>
        <w:t xml:space="preserve"> </w:t>
      </w:r>
      <w:r w:rsidRPr="00AC4AAD">
        <w:rPr>
          <w:rFonts w:ascii="Arial" w:hAnsi="Arial" w:cs="Arial"/>
        </w:rPr>
        <w:t xml:space="preserve">entre </w:t>
      </w:r>
      <w:r>
        <w:rPr>
          <w:rFonts w:ascii="Arial" w:hAnsi="Arial" w:cs="Arial"/>
        </w:rPr>
        <w:t>el 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5858B4">
        <w:rPr>
          <w:rFonts w:ascii="Arial" w:hAnsi="Arial" w:cs="Arial"/>
        </w:rPr>
        <w:t>0.2327</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0329F158" w14:textId="13C4ECF2" w:rsidR="005A22C9" w:rsidRDefault="005A22C9" w:rsidP="00147EA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5858B4">
        <w:rPr>
          <w:rFonts w:ascii="Arial" w:hAnsi="Arial" w:cs="Arial"/>
        </w:rPr>
        <w:t>0.1454</w:t>
      </w:r>
      <w:r w:rsidRPr="00BA3C65">
        <w:rPr>
          <w:rFonts w:ascii="Arial" w:hAnsi="Arial" w:cs="Arial"/>
        </w:rPr>
        <w:t xml:space="preserve"> y </w:t>
      </w:r>
      <w:r w:rsidR="005858B4">
        <w:rPr>
          <w:rFonts w:ascii="Arial" w:hAnsi="Arial" w:cs="Arial"/>
        </w:rPr>
        <w:t>0.1294</w:t>
      </w:r>
      <w:r w:rsidRPr="00BA3C65">
        <w:rPr>
          <w:rFonts w:ascii="Arial" w:hAnsi="Arial" w:cs="Arial"/>
        </w:rPr>
        <w:t>, respectivamente. No obstante, al examinar los valores p asociados a ambas pruebas (</w:t>
      </w:r>
      <w:r w:rsidR="00907C23">
        <w:rPr>
          <w:rFonts w:ascii="Arial" w:hAnsi="Arial" w:cs="Arial"/>
        </w:rPr>
        <w:t>0.4604</w:t>
      </w:r>
      <w:r w:rsidRPr="00BA3C65">
        <w:rPr>
          <w:rFonts w:ascii="Arial" w:hAnsi="Arial" w:cs="Arial"/>
        </w:rPr>
        <w:t xml:space="preserve"> para Spearman y </w:t>
      </w:r>
      <w:r w:rsidR="00907C23">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B47ABEB" w14:textId="594A52C2" w:rsidR="00FA3C4F" w:rsidRPr="00F73F6C" w:rsidRDefault="005A22C9"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Pr>
          <w:rFonts w:ascii="Arial" w:hAnsi="Arial" w:cs="Arial"/>
        </w:rPr>
        <w:t>.</w:t>
      </w:r>
    </w:p>
    <w:p w14:paraId="4B5C3C93" w14:textId="4A34AE8C" w:rsidR="00B24561" w:rsidRPr="00AE0810" w:rsidRDefault="00B24561" w:rsidP="00AE0810">
      <w:pPr>
        <w:pStyle w:val="Prrafodelista"/>
        <w:numPr>
          <w:ilvl w:val="1"/>
          <w:numId w:val="1"/>
        </w:numPr>
        <w:spacing w:before="240" w:after="240" w:line="276" w:lineRule="auto"/>
        <w:jc w:val="both"/>
        <w:rPr>
          <w:rFonts w:ascii="Arial" w:hAnsi="Arial" w:cs="Arial"/>
          <w:b/>
          <w:bCs/>
        </w:rPr>
      </w:pPr>
      <w:r w:rsidRPr="00AE0810">
        <w:rPr>
          <w:rFonts w:ascii="Arial" w:hAnsi="Arial" w:cs="Arial"/>
          <w:b/>
          <w:bCs/>
        </w:rPr>
        <w:t xml:space="preserve">Análisis bivariados para </w:t>
      </w:r>
      <w:proofErr w:type="spellStart"/>
      <w:r w:rsidRPr="00AE0810">
        <w:rPr>
          <w:rFonts w:ascii="Arial" w:hAnsi="Arial" w:cs="Arial"/>
          <w:b/>
          <w:bCs/>
        </w:rPr>
        <w:t>Seizing</w:t>
      </w:r>
      <w:proofErr w:type="spellEnd"/>
    </w:p>
    <w:p w14:paraId="2C8CA201" w14:textId="698A3C6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acciones orientadas a aprovechar oportunidades en su entorno. En el marco del modelo conceptual, </w:t>
      </w:r>
      <w:proofErr w:type="spellStart"/>
      <w:r w:rsidRPr="00B24561">
        <w:rPr>
          <w:rFonts w:ascii="Arial" w:hAnsi="Arial" w:cs="Arial"/>
          <w:i/>
          <w:iCs/>
        </w:rPr>
        <w:t>Seizing</w:t>
      </w:r>
      <w:proofErr w:type="spellEnd"/>
      <w:r w:rsidRPr="00B24561">
        <w:rPr>
          <w:rFonts w:ascii="Arial" w:hAnsi="Arial" w:cs="Arial"/>
        </w:rPr>
        <w:t xml:space="preserve"> 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proofErr w:type="spellStart"/>
      <w:r w:rsidRPr="00B24561">
        <w:rPr>
          <w:rFonts w:ascii="Arial" w:hAnsi="Arial" w:cs="Arial"/>
          <w:i/>
          <w:iCs/>
        </w:rPr>
        <w:t>Sensing</w:t>
      </w:r>
      <w:proofErr w:type="spellEnd"/>
      <w:r w:rsidRPr="00B24561">
        <w:rPr>
          <w:rFonts w:ascii="Arial" w:hAnsi="Arial" w:cs="Arial"/>
        </w:rPr>
        <w:t xml:space="preserve">. </w:t>
      </w:r>
    </w:p>
    <w:p w14:paraId="5FA80F65"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proofErr w:type="spellStart"/>
      <w:r w:rsidRPr="00B24561">
        <w:rPr>
          <w:rFonts w:ascii="Arial" w:hAnsi="Arial" w:cs="Arial"/>
          <w:i/>
          <w:iCs/>
        </w:rPr>
        <w:t>Seizing</w:t>
      </w:r>
      <w:proofErr w:type="spellEnd"/>
      <w:r w:rsidRPr="00B24561">
        <w:rPr>
          <w:rFonts w:ascii="Arial" w:hAnsi="Arial" w:cs="Arial"/>
          <w:i/>
          <w:iCs/>
        </w:rPr>
        <w:t xml:space="preserve">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657D3535"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4.3.1 </w:t>
      </w:r>
      <w:r w:rsidR="00B24561" w:rsidRPr="00B24561">
        <w:rPr>
          <w:rFonts w:ascii="Arial" w:hAnsi="Arial" w:cs="Arial"/>
          <w:b/>
          <w:bCs/>
        </w:rPr>
        <w:t>Tamaño de la compañía</w:t>
      </w:r>
    </w:p>
    <w:p w14:paraId="7D0AAB6F"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según el tamaño empresarial, esto es, la verificación del cumplimiento de los supuestos que permiten realizar comparaciones válidas entre grupos haciendo uso de ANOVA. </w:t>
      </w:r>
    </w:p>
    <w:p w14:paraId="1D5FBC22" w14:textId="50FF1403" w:rsid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del test de Levene se encontró que no hay suficiente evidencia para rechazar la hipótesis de igualdad de </w:t>
      </w:r>
      <w:proofErr w:type="spellStart"/>
      <w:r w:rsidRPr="00B24561">
        <w:rPr>
          <w:rFonts w:ascii="Arial" w:hAnsi="Arial" w:cs="Arial"/>
        </w:rPr>
        <w:t>vairanzas</w:t>
      </w:r>
      <w:proofErr w:type="spellEnd"/>
      <w:r w:rsidRPr="00B24561">
        <w:rPr>
          <w:rFonts w:ascii="Arial" w:hAnsi="Arial" w:cs="Arial"/>
        </w:rPr>
        <w:t xml:space="preserve"> (p=0.0901 frente a un estadístico de 2.4280), lo que respalda la aplicación del análisis de varianza. </w:t>
      </w:r>
    </w:p>
    <w:p w14:paraId="64AF9B44" w14:textId="3FE47A49" w:rsidR="009A7739" w:rsidRDefault="009A7739" w:rsidP="00B24561">
      <w:pPr>
        <w:spacing w:before="240" w:after="240" w:line="276" w:lineRule="auto"/>
        <w:jc w:val="both"/>
        <w:rPr>
          <w:rFonts w:ascii="Arial" w:hAnsi="Arial" w:cs="Arial"/>
        </w:rPr>
      </w:pPr>
    </w:p>
    <w:p w14:paraId="3B3422A7" w14:textId="5A223C3B" w:rsidR="009A7739" w:rsidRDefault="009A7739" w:rsidP="00B24561">
      <w:pPr>
        <w:spacing w:before="240" w:after="240" w:line="276" w:lineRule="auto"/>
        <w:jc w:val="both"/>
        <w:rPr>
          <w:rFonts w:ascii="Arial" w:hAnsi="Arial" w:cs="Arial"/>
        </w:rPr>
      </w:pPr>
    </w:p>
    <w:p w14:paraId="39927A27" w14:textId="77777777" w:rsidR="009A7739" w:rsidRPr="00B24561" w:rsidRDefault="009A7739" w:rsidP="00B24561">
      <w:pPr>
        <w:spacing w:before="240" w:after="240" w:line="276" w:lineRule="auto"/>
        <w:jc w:val="both"/>
        <w:rPr>
          <w:rFonts w:ascii="Arial" w:hAnsi="Arial" w:cs="Arial"/>
        </w:rPr>
      </w:pPr>
    </w:p>
    <w:p w14:paraId="490BEDB2" w14:textId="0F2D1EB1" w:rsidR="00B10B3A" w:rsidRDefault="00B24561" w:rsidP="00B10B3A">
      <w:pPr>
        <w:spacing w:before="240" w:after="240" w:line="276" w:lineRule="auto"/>
        <w:jc w:val="center"/>
        <w:rPr>
          <w:rFonts w:ascii="Arial" w:hAnsi="Arial" w:cs="Arial"/>
          <w:b/>
          <w:bCs/>
        </w:rPr>
      </w:pPr>
      <w:r w:rsidRPr="00B24561">
        <w:rPr>
          <w:rFonts w:ascii="Arial" w:hAnsi="Arial" w:cs="Arial"/>
          <w:b/>
          <w:bCs/>
        </w:rPr>
        <w:lastRenderedPageBreak/>
        <w:t xml:space="preserve">Tabla </w:t>
      </w:r>
      <w:r w:rsidR="009B0D3B">
        <w:rPr>
          <w:rFonts w:ascii="Arial" w:hAnsi="Arial" w:cs="Arial"/>
          <w:b/>
          <w:bCs/>
        </w:rPr>
        <w:t>10</w:t>
      </w:r>
      <w:r w:rsidRPr="00B24561">
        <w:rPr>
          <w:rFonts w:ascii="Arial" w:hAnsi="Arial" w:cs="Arial"/>
          <w:b/>
          <w:bCs/>
        </w:rPr>
        <w:t xml:space="preserve">. </w:t>
      </w:r>
      <w:r w:rsidR="009A7739" w:rsidRPr="009A7739">
        <w:rPr>
          <w:rFonts w:ascii="Arial" w:hAnsi="Arial" w:cs="Arial"/>
          <w:b/>
          <w:bCs/>
        </w:rPr>
        <w:t xml:space="preserve">Resultados de prueba de normalidad para análisis bivariado entre variable latente </w:t>
      </w:r>
      <w:proofErr w:type="spellStart"/>
      <w:r w:rsidR="009A7739">
        <w:rPr>
          <w:rFonts w:ascii="Arial" w:hAnsi="Arial" w:cs="Arial"/>
          <w:b/>
          <w:bCs/>
        </w:rPr>
        <w:t>seizing</w:t>
      </w:r>
      <w:proofErr w:type="spellEnd"/>
      <w:r w:rsidR="009A7739" w:rsidRPr="009A7739">
        <w:rPr>
          <w:rFonts w:ascii="Arial" w:hAnsi="Arial" w:cs="Arial"/>
          <w:b/>
          <w:bCs/>
        </w:rPr>
        <w:t xml:space="preserve"> y tamaño de la compañía</w:t>
      </w:r>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180"/>
        <w:gridCol w:w="986"/>
        <w:gridCol w:w="5903"/>
      </w:tblGrid>
      <w:tr w:rsidR="00B10B3A" w:rsidRPr="003B24FE" w14:paraId="508900B3" w14:textId="77777777" w:rsidTr="009A7739">
        <w:trPr>
          <w:trHeight w:val="248"/>
        </w:trPr>
        <w:tc>
          <w:tcPr>
            <w:tcW w:w="1348" w:type="dxa"/>
            <w:shd w:val="clear" w:color="000000" w:fill="153D64"/>
            <w:noWrap/>
            <w:vAlign w:val="center"/>
            <w:hideMark/>
          </w:tcPr>
          <w:p w14:paraId="0D49A906" w14:textId="5AD204FB"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GRUPO</w:t>
            </w:r>
          </w:p>
        </w:tc>
        <w:tc>
          <w:tcPr>
            <w:tcW w:w="1133" w:type="dxa"/>
            <w:shd w:val="clear" w:color="000000" w:fill="153D64"/>
            <w:noWrap/>
            <w:vAlign w:val="center"/>
            <w:hideMark/>
          </w:tcPr>
          <w:p w14:paraId="5DE5F30B" w14:textId="54307C78"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ESTADÍSTICO SW</w:t>
            </w:r>
          </w:p>
        </w:tc>
        <w:tc>
          <w:tcPr>
            <w:tcW w:w="986" w:type="dxa"/>
            <w:shd w:val="clear" w:color="000000" w:fill="153D64"/>
            <w:noWrap/>
            <w:vAlign w:val="center"/>
            <w:hideMark/>
          </w:tcPr>
          <w:p w14:paraId="59A9CFBE" w14:textId="72F96C14"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P-VALOR</w:t>
            </w:r>
          </w:p>
        </w:tc>
        <w:tc>
          <w:tcPr>
            <w:tcW w:w="5903" w:type="dxa"/>
            <w:shd w:val="clear" w:color="000000" w:fill="153D64"/>
            <w:noWrap/>
            <w:vAlign w:val="center"/>
            <w:hideMark/>
          </w:tcPr>
          <w:p w14:paraId="62938603" w14:textId="4DD0428C"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DECISIÓN</w:t>
            </w:r>
          </w:p>
        </w:tc>
      </w:tr>
      <w:tr w:rsidR="00B10B3A" w:rsidRPr="003B24FE" w14:paraId="46F92B23" w14:textId="77777777" w:rsidTr="009A7739">
        <w:trPr>
          <w:trHeight w:val="248"/>
        </w:trPr>
        <w:tc>
          <w:tcPr>
            <w:tcW w:w="1348" w:type="dxa"/>
            <w:shd w:val="clear" w:color="000000" w:fill="D9D9D9"/>
            <w:noWrap/>
            <w:vAlign w:val="center"/>
            <w:hideMark/>
          </w:tcPr>
          <w:p w14:paraId="32ECA42D" w14:textId="1507851B"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Grande</w:t>
            </w:r>
          </w:p>
        </w:tc>
        <w:tc>
          <w:tcPr>
            <w:tcW w:w="1133" w:type="dxa"/>
            <w:shd w:val="clear" w:color="auto" w:fill="auto"/>
            <w:noWrap/>
            <w:vAlign w:val="center"/>
          </w:tcPr>
          <w:p w14:paraId="3B632153" w14:textId="37E76EF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0,9963</w:t>
            </w:r>
          </w:p>
        </w:tc>
        <w:tc>
          <w:tcPr>
            <w:tcW w:w="986" w:type="dxa"/>
            <w:shd w:val="clear" w:color="auto" w:fill="auto"/>
            <w:noWrap/>
            <w:vAlign w:val="center"/>
          </w:tcPr>
          <w:p w14:paraId="650231DC" w14:textId="2C376A19"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0,9872</w:t>
            </w:r>
          </w:p>
        </w:tc>
        <w:tc>
          <w:tcPr>
            <w:tcW w:w="5903" w:type="dxa"/>
            <w:shd w:val="clear" w:color="auto" w:fill="auto"/>
            <w:noWrap/>
            <w:vAlign w:val="center"/>
            <w:hideMark/>
          </w:tcPr>
          <w:p w14:paraId="203FB46B" w14:textId="19BD2D40"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4C3E5ED" w14:textId="77777777" w:rsidTr="009A7739">
        <w:trPr>
          <w:trHeight w:val="248"/>
        </w:trPr>
        <w:tc>
          <w:tcPr>
            <w:tcW w:w="1348" w:type="dxa"/>
            <w:shd w:val="clear" w:color="000000" w:fill="D9D9D9"/>
            <w:noWrap/>
            <w:vAlign w:val="center"/>
            <w:hideMark/>
          </w:tcPr>
          <w:p w14:paraId="5FF8B561" w14:textId="3651ED79"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Mediana</w:t>
            </w:r>
          </w:p>
        </w:tc>
        <w:tc>
          <w:tcPr>
            <w:tcW w:w="1133" w:type="dxa"/>
            <w:shd w:val="clear" w:color="auto" w:fill="auto"/>
            <w:noWrap/>
            <w:vAlign w:val="center"/>
          </w:tcPr>
          <w:p w14:paraId="63533802" w14:textId="028D983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0,9396</w:t>
            </w:r>
          </w:p>
        </w:tc>
        <w:tc>
          <w:tcPr>
            <w:tcW w:w="986" w:type="dxa"/>
            <w:shd w:val="clear" w:color="auto" w:fill="auto"/>
            <w:noWrap/>
            <w:vAlign w:val="center"/>
          </w:tcPr>
          <w:p w14:paraId="0A98828A" w14:textId="7805477C"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0,3776</w:t>
            </w:r>
          </w:p>
        </w:tc>
        <w:tc>
          <w:tcPr>
            <w:tcW w:w="5903" w:type="dxa"/>
            <w:shd w:val="clear" w:color="auto" w:fill="auto"/>
            <w:noWrap/>
            <w:vAlign w:val="center"/>
            <w:hideMark/>
          </w:tcPr>
          <w:p w14:paraId="17D4AB7F" w14:textId="4112B773"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3401B60" w14:textId="77777777" w:rsidTr="009A7739">
        <w:trPr>
          <w:trHeight w:val="248"/>
        </w:trPr>
        <w:tc>
          <w:tcPr>
            <w:tcW w:w="1348" w:type="dxa"/>
            <w:shd w:val="clear" w:color="000000" w:fill="D9D9D9"/>
            <w:noWrap/>
            <w:vAlign w:val="center"/>
            <w:hideMark/>
          </w:tcPr>
          <w:p w14:paraId="7A58972D" w14:textId="5FE57915"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Pequeña</w:t>
            </w:r>
          </w:p>
        </w:tc>
        <w:tc>
          <w:tcPr>
            <w:tcW w:w="1133" w:type="dxa"/>
            <w:shd w:val="clear" w:color="auto" w:fill="auto"/>
            <w:noWrap/>
            <w:vAlign w:val="center"/>
          </w:tcPr>
          <w:p w14:paraId="33AC90A2" w14:textId="5076C128"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0,9577</w:t>
            </w:r>
          </w:p>
        </w:tc>
        <w:tc>
          <w:tcPr>
            <w:tcW w:w="986" w:type="dxa"/>
            <w:shd w:val="clear" w:color="auto" w:fill="auto"/>
            <w:noWrap/>
            <w:vAlign w:val="center"/>
          </w:tcPr>
          <w:p w14:paraId="7E357748" w14:textId="15E658D7"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0,7922</w:t>
            </w:r>
          </w:p>
        </w:tc>
        <w:tc>
          <w:tcPr>
            <w:tcW w:w="5903" w:type="dxa"/>
            <w:shd w:val="clear" w:color="auto" w:fill="auto"/>
            <w:noWrap/>
            <w:vAlign w:val="center"/>
            <w:hideMark/>
          </w:tcPr>
          <w:p w14:paraId="642DFC97" w14:textId="0FC1CA71"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0E130419" w14:textId="77777777" w:rsidTr="009A7739">
        <w:trPr>
          <w:trHeight w:val="70"/>
        </w:trPr>
        <w:tc>
          <w:tcPr>
            <w:tcW w:w="1348" w:type="dxa"/>
            <w:shd w:val="clear" w:color="000000" w:fill="D9D9D9"/>
            <w:noWrap/>
            <w:vAlign w:val="center"/>
          </w:tcPr>
          <w:p w14:paraId="77BAFECC" w14:textId="187FFA57"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Micro</w:t>
            </w:r>
          </w:p>
        </w:tc>
        <w:tc>
          <w:tcPr>
            <w:tcW w:w="1133" w:type="dxa"/>
            <w:shd w:val="clear" w:color="auto" w:fill="auto"/>
            <w:noWrap/>
            <w:vAlign w:val="center"/>
          </w:tcPr>
          <w:p w14:paraId="5BCDDC6E" w14:textId="00B3924F"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0,8819</w:t>
            </w:r>
          </w:p>
        </w:tc>
        <w:tc>
          <w:tcPr>
            <w:tcW w:w="986" w:type="dxa"/>
            <w:shd w:val="clear" w:color="auto" w:fill="auto"/>
            <w:noWrap/>
            <w:vAlign w:val="center"/>
          </w:tcPr>
          <w:p w14:paraId="038E5FC6" w14:textId="040084BE"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0,3469</w:t>
            </w:r>
          </w:p>
        </w:tc>
        <w:tc>
          <w:tcPr>
            <w:tcW w:w="5903" w:type="dxa"/>
            <w:shd w:val="clear" w:color="auto" w:fill="auto"/>
            <w:noWrap/>
            <w:vAlign w:val="center"/>
          </w:tcPr>
          <w:p w14:paraId="07FCF36B" w14:textId="22F12EAA"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bl>
    <w:p w14:paraId="63CB6F4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0E77EB48" w14:textId="23CD1236"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Una vez verificados los supuestos estadísticos necesarios, se llevó a cabo la aplicación de   análisis de varianza (ANOVA) para evaluar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entre empresas clasificadas por tamaño. El resultado obtenido (F = 9.6422; p = 0.0002) muestra una diferencia estadísticamente significativa, lo que indica que al menos uno de los grupos empresariales presenta un nivel de </w:t>
      </w:r>
      <w:proofErr w:type="spellStart"/>
      <w:r w:rsidRPr="00B24561">
        <w:rPr>
          <w:rFonts w:ascii="Arial" w:hAnsi="Arial" w:cs="Arial"/>
          <w:i/>
          <w:iCs/>
        </w:rPr>
        <w:t>Seizing</w:t>
      </w:r>
      <w:proofErr w:type="spellEnd"/>
      <w:r w:rsidRPr="00B24561">
        <w:rPr>
          <w:rFonts w:ascii="Arial" w:hAnsi="Arial" w:cs="Arial"/>
        </w:rPr>
        <w:t xml:space="preserve"> distinto a los demás.</w:t>
      </w:r>
    </w:p>
    <w:p w14:paraId="60F8A475" w14:textId="00CEA4E6" w:rsidR="00B24561" w:rsidRPr="00B24561" w:rsidRDefault="00B24561" w:rsidP="00B24561">
      <w:pPr>
        <w:spacing w:before="240" w:after="240" w:line="276" w:lineRule="auto"/>
        <w:jc w:val="both"/>
        <w:rPr>
          <w:rFonts w:ascii="Arial" w:hAnsi="Arial" w:cs="Arial"/>
        </w:rPr>
      </w:pPr>
      <w:r w:rsidRPr="00B24561">
        <w:rPr>
          <w:rFonts w:ascii="Arial" w:hAnsi="Arial" w:cs="Arial"/>
        </w:rPr>
        <w:t>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gráfico número 4, donde se ilustran visualmente las comparaciones de medias entre los diferentes tamaños de empresa.</w:t>
      </w:r>
    </w:p>
    <w:p w14:paraId="0C2F6F47" w14:textId="14A7A8AD" w:rsidR="00B24561" w:rsidRPr="00035EF7" w:rsidRDefault="00B24561" w:rsidP="00035EF7">
      <w:pPr>
        <w:spacing w:before="240" w:after="240" w:line="276" w:lineRule="auto"/>
        <w:jc w:val="center"/>
        <w:rPr>
          <w:rFonts w:ascii="Arial" w:hAnsi="Arial" w:cs="Arial"/>
          <w:sz w:val="18"/>
          <w:szCs w:val="18"/>
        </w:rPr>
      </w:pPr>
      <w:r w:rsidRPr="00B24561">
        <w:rPr>
          <w:rFonts w:ascii="Arial" w:hAnsi="Arial" w:cs="Arial"/>
          <w:b/>
          <w:bCs/>
        </w:rPr>
        <w:t xml:space="preserve">Gráfico </w:t>
      </w:r>
      <w:r w:rsidR="00035EF7">
        <w:rPr>
          <w:rFonts w:ascii="Arial" w:hAnsi="Arial" w:cs="Arial"/>
          <w:b/>
          <w:bCs/>
        </w:rPr>
        <w:t>6</w:t>
      </w:r>
      <w:r w:rsidRPr="00B24561">
        <w:rPr>
          <w:rFonts w:ascii="Arial" w:hAnsi="Arial" w:cs="Arial"/>
          <w:b/>
          <w:bCs/>
        </w:rPr>
        <w:t xml:space="preserve">. </w:t>
      </w:r>
      <w:r w:rsidR="009A7739" w:rsidRPr="009A7739">
        <w:rPr>
          <w:rFonts w:ascii="Arial" w:hAnsi="Arial" w:cs="Arial"/>
          <w:b/>
          <w:bCs/>
        </w:rPr>
        <w:t xml:space="preserve">Resultados prueba </w:t>
      </w:r>
      <w:proofErr w:type="spellStart"/>
      <w:r w:rsidR="009A7739" w:rsidRPr="009A7739">
        <w:rPr>
          <w:rFonts w:ascii="Arial" w:hAnsi="Arial" w:cs="Arial"/>
          <w:b/>
          <w:bCs/>
        </w:rPr>
        <w:t>post-hoc</w:t>
      </w:r>
      <w:proofErr w:type="spellEnd"/>
      <w:r w:rsidR="009A7739" w:rsidRPr="009A7739">
        <w:rPr>
          <w:rFonts w:ascii="Arial" w:hAnsi="Arial" w:cs="Arial"/>
          <w:b/>
          <w:bCs/>
        </w:rPr>
        <w:t xml:space="preserve"> de Tukey HSD y visualización de distribución de índices por tamaño de compañía </w:t>
      </w:r>
      <w:r w:rsidRPr="00035EF7">
        <w:rPr>
          <w:rFonts w:ascii="Arial" w:hAnsi="Arial" w:cs="Arial"/>
          <w:noProof/>
          <w:sz w:val="18"/>
          <w:szCs w:val="18"/>
        </w:rPr>
        <w:drawing>
          <wp:inline distT="0" distB="0" distL="0" distR="0" wp14:anchorId="322D4168" wp14:editId="205CAED5">
            <wp:extent cx="3361702" cy="32385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t="3539"/>
                    <a:stretch>
                      <a:fillRect/>
                    </a:stretch>
                  </pic:blipFill>
                  <pic:spPr bwMode="auto">
                    <a:xfrm>
                      <a:off x="0" y="0"/>
                      <a:ext cx="3369456" cy="3245970"/>
                    </a:xfrm>
                    <a:prstGeom prst="rect">
                      <a:avLst/>
                    </a:prstGeom>
                    <a:noFill/>
                    <a:ln>
                      <a:noFill/>
                    </a:ln>
                  </pic:spPr>
                </pic:pic>
              </a:graphicData>
            </a:graphic>
          </wp:inline>
        </w:drawing>
      </w:r>
    </w:p>
    <w:p w14:paraId="12CCA314" w14:textId="77777777"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4F98F727" w14:textId="0B898C2A" w:rsidR="00B24561" w:rsidRPr="00B24561" w:rsidRDefault="00B24561" w:rsidP="00B24561">
      <w:pPr>
        <w:spacing w:before="240" w:after="240" w:line="276" w:lineRule="auto"/>
        <w:jc w:val="both"/>
        <w:rPr>
          <w:rFonts w:ascii="Arial" w:hAnsi="Arial" w:cs="Arial"/>
        </w:rPr>
      </w:pPr>
      <w:commentRangeStart w:id="2"/>
      <w:r w:rsidRPr="00B24561">
        <w:rPr>
          <w:rFonts w:ascii="Arial" w:hAnsi="Arial" w:cs="Arial"/>
        </w:rPr>
        <w:lastRenderedPageBreak/>
        <w:t xml:space="preserve">Ahora bien, enfocando el análisis en el gráfico </w:t>
      </w:r>
      <w:r w:rsidR="00A21451">
        <w:rPr>
          <w:rFonts w:ascii="Arial" w:hAnsi="Arial" w:cs="Arial"/>
        </w:rPr>
        <w:t>anterior</w:t>
      </w:r>
      <w:r w:rsidRPr="00B24561">
        <w:rPr>
          <w:rFonts w:ascii="Arial" w:hAnsi="Arial" w:cs="Arial"/>
        </w:rPr>
        <w:t xml:space="preserve">, es posible observar diferencias claras en los niveles de </w:t>
      </w:r>
      <w:proofErr w:type="spellStart"/>
      <w:r w:rsidRPr="00B24561">
        <w:rPr>
          <w:rFonts w:ascii="Arial" w:hAnsi="Arial" w:cs="Arial"/>
          <w:i/>
          <w:iCs/>
        </w:rPr>
        <w:t>Seizing</w:t>
      </w:r>
      <w:proofErr w:type="spellEnd"/>
      <w:r w:rsidRPr="00B24561">
        <w:rPr>
          <w:rFonts w:ascii="Arial" w:hAnsi="Arial" w:cs="Arial"/>
        </w:rPr>
        <w:t xml:space="preserve"> según el tamaño empresarial. En particular, las empresas grandes destacan con un valor medi</w:t>
      </w:r>
      <w:r w:rsidR="00687F12">
        <w:rPr>
          <w:rFonts w:ascii="Arial" w:hAnsi="Arial" w:cs="Arial"/>
        </w:rPr>
        <w:t>ano</w:t>
      </w:r>
      <w:r w:rsidRPr="00B24561">
        <w:rPr>
          <w:rFonts w:ascii="Arial" w:hAnsi="Arial" w:cs="Arial"/>
        </w:rPr>
        <w:t xml:space="preserve"> de 1.50 en la variable latente, muy por encima del resto de grupos. Este resultado sugiere que, en términos de capacidad de ejecución estratégica, las grandes organizaciones de la muestra cuentan con condiciones estructurales o procesos internos que favorecen una mayor respuesta frente a oportunidades identificadas explicadas por la primera dimensión.</w:t>
      </w:r>
    </w:p>
    <w:p w14:paraId="3A4E788C"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De otro lado, los otros grupos (micro, pequeñas y medianas) evidencian valores considerablemente más bajos y relativamente similares entre sí. Esta proximidad en el índice, a pesar de sus estructuras organizacionales en términos del tamaño, sugieren que los tres grupos enfrentan barreras comunes en términos de movilización de recursos, coordinación operativa y/o poca capacidad de implementación de estrategias. </w:t>
      </w:r>
    </w:p>
    <w:p w14:paraId="163B8A08" w14:textId="5828516C"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El patrón encontrado en esta comparación refuerza la idea de que el tamaño empresarial no solo marca una diferencia en los recursos, sino también en la capacidad de traducir decisiones estratégicas en acciones efectivas. </w:t>
      </w:r>
      <w:commentRangeEnd w:id="2"/>
      <w:r w:rsidR="00F24CDF">
        <w:rPr>
          <w:rStyle w:val="Refdecomentario"/>
        </w:rPr>
        <w:commentReference w:id="2"/>
      </w:r>
    </w:p>
    <w:p w14:paraId="052B0158" w14:textId="263C952D"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4.3.2 </w:t>
      </w:r>
      <w:r w:rsidR="00B24561" w:rsidRPr="00B24561">
        <w:rPr>
          <w:rFonts w:ascii="Arial" w:hAnsi="Arial" w:cs="Arial"/>
          <w:b/>
          <w:bCs/>
        </w:rPr>
        <w:t>Ventas Último año</w:t>
      </w:r>
    </w:p>
    <w:p w14:paraId="5DDF356E" w14:textId="37191A08"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proofErr w:type="spellStart"/>
      <w:r w:rsidRPr="00B24561">
        <w:rPr>
          <w:rFonts w:ascii="Arial" w:hAnsi="Arial" w:cs="Arial"/>
          <w:i/>
          <w:iCs/>
        </w:rPr>
        <w:t>Seizing</w:t>
      </w:r>
      <w:proofErr w:type="spellEnd"/>
      <w:r w:rsidRPr="00B24561">
        <w:rPr>
          <w:rFonts w:ascii="Arial" w:hAnsi="Arial" w:cs="Arial"/>
        </w:rPr>
        <w:t xml:space="preserve"> se relaciona con la capacidad de una organización para movilizar recursos, tomar decisiones y ejecutar acciones estratégicas, resulta pertinente explorar si esta capacidad guarda alguna relación con los resultados del volumen de ventas de las compañías registradas en el último año. Para ello, como en la dimensión anterior, se calculó el coeficiente de correlación de Pearson entre la variable latente de </w:t>
      </w:r>
      <w:proofErr w:type="spellStart"/>
      <w:r w:rsidRPr="00B24561">
        <w:rPr>
          <w:rFonts w:ascii="Arial" w:hAnsi="Arial" w:cs="Arial"/>
          <w:i/>
          <w:iCs/>
        </w:rPr>
        <w:t>Seizing</w:t>
      </w:r>
      <w:proofErr w:type="spellEnd"/>
      <w:r w:rsidRPr="00B24561">
        <w:rPr>
          <w:rFonts w:ascii="Arial" w:hAnsi="Arial" w:cs="Arial"/>
        </w:rPr>
        <w:t xml:space="preserve"> y las ventas reportadas</w:t>
      </w:r>
      <w:r w:rsidR="00F24CDF">
        <w:rPr>
          <w:rFonts w:ascii="Arial" w:hAnsi="Arial" w:cs="Arial"/>
        </w:rPr>
        <w:t xml:space="preserve"> en el último año</w:t>
      </w:r>
      <w:r w:rsidRPr="00B24561">
        <w:rPr>
          <w:rFonts w:ascii="Arial" w:hAnsi="Arial" w:cs="Arial"/>
        </w:rPr>
        <w:t>, obteniendo un valor de r = 0.54.</w:t>
      </w:r>
    </w:p>
    <w:p w14:paraId="1790B2EB" w14:textId="4F57A2C6" w:rsidR="00A2145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proofErr w:type="spellStart"/>
      <w:r w:rsidRPr="00B24561">
        <w:rPr>
          <w:rFonts w:ascii="Arial" w:hAnsi="Arial" w:cs="Arial"/>
          <w:i/>
          <w:iCs/>
        </w:rPr>
        <w:t>Seizing</w:t>
      </w:r>
      <w:proofErr w:type="spellEnd"/>
      <w:r w:rsidRPr="00B24561">
        <w:rPr>
          <w:rFonts w:ascii="Arial" w:hAnsi="Arial" w:cs="Arial"/>
        </w:rPr>
        <w:t xml:space="preserve"> tienden a registrar mayores ventas. Aunque la relación no es perfectamente lineal, el patrón observado en el gráfico respalda esta asociación: a medida que aumentan los valores de </w:t>
      </w:r>
      <w:proofErr w:type="spellStart"/>
      <w:r w:rsidRPr="00B24561">
        <w:rPr>
          <w:rFonts w:ascii="Arial" w:hAnsi="Arial" w:cs="Arial"/>
          <w:i/>
          <w:iCs/>
        </w:rPr>
        <w:t>Seizing</w:t>
      </w:r>
      <w:proofErr w:type="spellEnd"/>
      <w:r w:rsidRPr="00B24561">
        <w:rPr>
          <w:rFonts w:ascii="Arial" w:hAnsi="Arial" w:cs="Arial"/>
        </w:rPr>
        <w:t>, se incrementa también el rango de ventas, especialmente en los niveles más altos.</w:t>
      </w:r>
    </w:p>
    <w:p w14:paraId="59518274" w14:textId="67748E3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t xml:space="preserve">Gráfico </w:t>
      </w:r>
      <w:r w:rsidR="00035EF7">
        <w:rPr>
          <w:rFonts w:ascii="Arial" w:hAnsi="Arial" w:cs="Arial"/>
          <w:b/>
          <w:bCs/>
        </w:rPr>
        <w:t>7</w:t>
      </w:r>
      <w:r w:rsidRPr="00B24561">
        <w:rPr>
          <w:rFonts w:ascii="Arial" w:hAnsi="Arial" w:cs="Arial"/>
          <w:b/>
          <w:bCs/>
        </w:rPr>
        <w:t>. Relación entre la variable latente (</w:t>
      </w:r>
      <w:proofErr w:type="spellStart"/>
      <w:r w:rsidRPr="00B24561">
        <w:rPr>
          <w:rFonts w:ascii="Arial" w:hAnsi="Arial" w:cs="Arial"/>
          <w:b/>
          <w:bCs/>
        </w:rPr>
        <w:t>Seizing</w:t>
      </w:r>
      <w:proofErr w:type="spellEnd"/>
      <w:r w:rsidRPr="00B24561">
        <w:rPr>
          <w:rFonts w:ascii="Arial" w:hAnsi="Arial" w:cs="Arial"/>
          <w:b/>
          <w:bCs/>
        </w:rPr>
        <w:t>) y ventas del último año</w:t>
      </w:r>
    </w:p>
    <w:p w14:paraId="27068006" w14:textId="5E4EFBD0" w:rsidR="00B24561" w:rsidRPr="00B24561" w:rsidRDefault="00A21451" w:rsidP="00035EF7">
      <w:pPr>
        <w:spacing w:before="240" w:after="240" w:line="276" w:lineRule="auto"/>
        <w:jc w:val="center"/>
        <w:rPr>
          <w:rFonts w:ascii="Arial" w:hAnsi="Arial" w:cs="Arial"/>
        </w:rPr>
      </w:pPr>
      <w:r w:rsidRPr="00A21451">
        <w:rPr>
          <w:rFonts w:ascii="Arial" w:hAnsi="Arial" w:cs="Arial"/>
          <w:noProof/>
        </w:rPr>
        <w:lastRenderedPageBreak/>
        <w:drawing>
          <wp:inline distT="0" distB="0" distL="0" distR="0" wp14:anchorId="171F3AFF" wp14:editId="51840794">
            <wp:extent cx="4284975" cy="32004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2217" cy="3213278"/>
                    </a:xfrm>
                    <a:prstGeom prst="rect">
                      <a:avLst/>
                    </a:prstGeom>
                  </pic:spPr>
                </pic:pic>
              </a:graphicData>
            </a:graphic>
          </wp:inline>
        </w:drawing>
      </w:r>
    </w:p>
    <w:p w14:paraId="614C9CAC" w14:textId="25A6A631"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190FD8A" w14:textId="5F7F758E"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Posteriormente, se exploró la posibilidad de estimar un modelo de regresión lineal simple para analizar de forma más robusta la relación entre la capacidad de ejecución </w:t>
      </w:r>
      <w:proofErr w:type="gramStart"/>
      <w:r w:rsidRPr="00A21451">
        <w:rPr>
          <w:rFonts w:ascii="Arial" w:hAnsi="Arial" w:cs="Arial"/>
        </w:rPr>
        <w:t>estratégica  y</w:t>
      </w:r>
      <w:proofErr w:type="gramEnd"/>
      <w:r w:rsidRPr="00A21451">
        <w:rPr>
          <w:rFonts w:ascii="Arial" w:hAnsi="Arial" w:cs="Arial"/>
        </w:rPr>
        <w:t xml:space="preserve"> los resultados comerciales, medidos a través de las ventas del último año. En este modelo, la variable dependiente correspondía al monto de ventas reportado por cada empresa, mientras que la variable independiente era la puntuación latente obtenida en la dimensión </w:t>
      </w:r>
      <w:proofErr w:type="spellStart"/>
      <w:r w:rsidRPr="00783DB0">
        <w:rPr>
          <w:rFonts w:ascii="Arial" w:hAnsi="Arial" w:cs="Arial"/>
          <w:i/>
          <w:iCs/>
        </w:rPr>
        <w:t>Seizing</w:t>
      </w:r>
      <w:proofErr w:type="spellEnd"/>
      <w:r w:rsidRPr="00A21451">
        <w:rPr>
          <w:rFonts w:ascii="Arial" w:hAnsi="Arial" w:cs="Arial"/>
        </w:rPr>
        <w:t>.</w:t>
      </w:r>
    </w:p>
    <w:p w14:paraId="25F63591" w14:textId="6AAB756D" w:rsidR="00A21451" w:rsidRPr="00A21451" w:rsidRDefault="00A21451" w:rsidP="00A21451">
      <w:pPr>
        <w:spacing w:before="240" w:after="240" w:line="276" w:lineRule="auto"/>
        <w:jc w:val="both"/>
        <w:rPr>
          <w:rFonts w:ascii="Arial" w:hAnsi="Arial" w:cs="Arial"/>
        </w:rPr>
      </w:pPr>
      <w:r w:rsidRPr="00A21451">
        <w:rPr>
          <w:rFonts w:ascii="Arial" w:hAnsi="Arial" w:cs="Arial"/>
        </w:rPr>
        <w:t>Antes de interpretar los resultados del modelo, se procedió a verificar el cumplimiento de los supuestos clásicos de la regresión. En primer lugar, se evaluó la existencia de una relación lineal significativa mediante el coeficiente de correlación de Pearson, obteniéndose un valor de r = 0.54 con un p-valor inferior a 0</w:t>
      </w:r>
      <w:r>
        <w:rPr>
          <w:rFonts w:ascii="Arial" w:hAnsi="Arial" w:cs="Arial"/>
        </w:rPr>
        <w:t>,</w:t>
      </w:r>
      <w:r w:rsidRPr="00A21451">
        <w:rPr>
          <w:rFonts w:ascii="Arial" w:hAnsi="Arial" w:cs="Arial"/>
        </w:rPr>
        <w:t xml:space="preserve">05, lo que indica que el supuesto de linealidad puede asumirse con un nivel de confianza estadístico razonable. Asimismo, se analizó la independencia de los errores sin encontrarse evidencia de autocorrelación y se comprobó la homocedasticidad de los residuos mediante la prueba de </w:t>
      </w:r>
      <w:proofErr w:type="spellStart"/>
      <w:r w:rsidRPr="00783DB0">
        <w:rPr>
          <w:rFonts w:ascii="Arial" w:hAnsi="Arial" w:cs="Arial"/>
          <w:i/>
          <w:iCs/>
        </w:rPr>
        <w:t>Breusch</w:t>
      </w:r>
      <w:proofErr w:type="spellEnd"/>
      <w:r w:rsidRPr="00783DB0">
        <w:rPr>
          <w:rFonts w:ascii="Arial" w:hAnsi="Arial" w:cs="Arial"/>
          <w:i/>
          <w:iCs/>
        </w:rPr>
        <w:t>-Pagan</w:t>
      </w:r>
      <w:r w:rsidRPr="00A21451">
        <w:rPr>
          <w:rFonts w:ascii="Arial" w:hAnsi="Arial" w:cs="Arial"/>
        </w:rPr>
        <w:t xml:space="preserve">, cuyo valor p elevado permitió no rechazar la hipótesis de igualdad de varianza. Sin embargo, el modelo no cumplió con el supuesto de normalidad de los errores, como se evidenció a través de la prueba de </w:t>
      </w:r>
      <w:r w:rsidRPr="00783DB0">
        <w:rPr>
          <w:rFonts w:ascii="Arial" w:hAnsi="Arial" w:cs="Arial"/>
          <w:i/>
          <w:iCs/>
        </w:rPr>
        <w:t>Shapiro-Wilk</w:t>
      </w:r>
      <w:r w:rsidRPr="00A21451">
        <w:rPr>
          <w:rFonts w:ascii="Arial" w:hAnsi="Arial" w:cs="Arial"/>
        </w:rPr>
        <w:t>, la cual arrojó un valor p menor al umbral convencional de 0</w:t>
      </w:r>
      <w:r w:rsidR="00783DB0">
        <w:rPr>
          <w:rFonts w:ascii="Arial" w:hAnsi="Arial" w:cs="Arial"/>
        </w:rPr>
        <w:t>,</w:t>
      </w:r>
      <w:r w:rsidRPr="00A21451">
        <w:rPr>
          <w:rFonts w:ascii="Arial" w:hAnsi="Arial" w:cs="Arial"/>
        </w:rPr>
        <w:t>05.</w:t>
      </w:r>
    </w:p>
    <w:p w14:paraId="33C620E8" w14:textId="6E01A911"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Con el fin de abordar este incumplimiento, se estimó un segundo modelo aplicando una transformación logarítmica a la variable dependiente (ventas), tal como se implementó en la dimensión </w:t>
      </w:r>
      <w:proofErr w:type="spellStart"/>
      <w:r w:rsidRPr="00783DB0">
        <w:rPr>
          <w:rFonts w:ascii="Arial" w:hAnsi="Arial" w:cs="Arial"/>
          <w:i/>
          <w:iCs/>
        </w:rPr>
        <w:t>Sensing</w:t>
      </w:r>
      <w:proofErr w:type="spellEnd"/>
      <w:r w:rsidRPr="00A21451">
        <w:rPr>
          <w:rFonts w:ascii="Arial" w:hAnsi="Arial" w:cs="Arial"/>
        </w:rPr>
        <w:t xml:space="preserve">. No obstante, esta especificación no resultó adecuada para la dimensión </w:t>
      </w:r>
      <w:proofErr w:type="spellStart"/>
      <w:r w:rsidRPr="00783DB0">
        <w:rPr>
          <w:rFonts w:ascii="Arial" w:hAnsi="Arial" w:cs="Arial"/>
          <w:i/>
          <w:iCs/>
        </w:rPr>
        <w:t>Seizing</w:t>
      </w:r>
      <w:proofErr w:type="spellEnd"/>
      <w:r w:rsidRPr="00A21451">
        <w:rPr>
          <w:rFonts w:ascii="Arial" w:hAnsi="Arial" w:cs="Arial"/>
        </w:rPr>
        <w:t xml:space="preserve">. En este caso, al aplicar nuevamente la prueba de correlación de Pearson, se encontró que no existía evidencia de una relación lineal significativa entre la variable latente y las ventas transformadas, lo que invalida el uso de la regresión lineal bajo </w:t>
      </w:r>
      <w:r w:rsidRPr="00A21451">
        <w:rPr>
          <w:rFonts w:ascii="Arial" w:hAnsi="Arial" w:cs="Arial"/>
        </w:rPr>
        <w:lastRenderedPageBreak/>
        <w:t>esta forma funcional. Es decir, la transformación introdujo una pérdida de linealidad, lo cual compromete directamente la validez del modelo ajustado.</w:t>
      </w:r>
    </w:p>
    <w:p w14:paraId="19BF133C" w14:textId="50F9F658" w:rsidR="00AE0810" w:rsidRPr="00783DB0" w:rsidRDefault="00A21451" w:rsidP="00B24561">
      <w:pPr>
        <w:spacing w:before="240" w:after="240" w:line="276" w:lineRule="auto"/>
        <w:jc w:val="both"/>
        <w:rPr>
          <w:rFonts w:ascii="Arial" w:hAnsi="Arial" w:cs="Arial"/>
        </w:rPr>
      </w:pPr>
      <w:r w:rsidRPr="00A21451">
        <w:rPr>
          <w:rFonts w:ascii="Arial" w:hAnsi="Arial" w:cs="Arial"/>
        </w:rPr>
        <w:t xml:space="preserve">En conjunto, si bien la dimensión </w:t>
      </w:r>
      <w:proofErr w:type="spellStart"/>
      <w:r w:rsidRPr="00783DB0">
        <w:rPr>
          <w:rFonts w:ascii="Arial" w:hAnsi="Arial" w:cs="Arial"/>
          <w:i/>
          <w:iCs/>
        </w:rPr>
        <w:t>Seizing</w:t>
      </w:r>
      <w:proofErr w:type="spellEnd"/>
      <w:r w:rsidRPr="00A21451">
        <w:rPr>
          <w:rFonts w:ascii="Arial" w:hAnsi="Arial" w:cs="Arial"/>
        </w:rPr>
        <w:t xml:space="preserve"> mostró inicialmente una correlación positiva moderada con las ventas del último año, los intentos de modelar esta relación mediante regresión lineal enfrentaron limitaciones importantes. Aunque algunos supuestos estadísticos se cumplían, la violación de la normalidad de los errores en el modelo original, y la pérdida de linealidad en la versión transformada, limitaron la validez y utilidad del enfoque. Por tanto, se concluye que, en este caso, el uso de un modelo de regresión lineal simple no constituye una herramienta adecuada para modelar ni cuantificar esta relación</w:t>
      </w:r>
      <w:r w:rsidR="00783DB0">
        <w:rPr>
          <w:rFonts w:ascii="Arial" w:hAnsi="Arial" w:cs="Arial"/>
        </w:rPr>
        <w:t>.</w:t>
      </w:r>
    </w:p>
    <w:p w14:paraId="17A25EAE" w14:textId="528D77FC" w:rsidR="0027734A" w:rsidRDefault="00AE0810" w:rsidP="00B24561">
      <w:pPr>
        <w:spacing w:before="240" w:after="240" w:line="276" w:lineRule="auto"/>
        <w:jc w:val="both"/>
        <w:rPr>
          <w:rFonts w:ascii="Arial" w:hAnsi="Arial" w:cs="Arial"/>
          <w:b/>
          <w:bCs/>
        </w:rPr>
      </w:pPr>
      <w:r>
        <w:rPr>
          <w:rFonts w:ascii="Arial" w:hAnsi="Arial" w:cs="Arial"/>
          <w:b/>
          <w:bCs/>
        </w:rPr>
        <w:t xml:space="preserve">4.3.3 </w:t>
      </w:r>
      <w:r w:rsidR="0027734A">
        <w:rPr>
          <w:rFonts w:ascii="Arial" w:hAnsi="Arial" w:cs="Arial"/>
          <w:b/>
          <w:bCs/>
        </w:rPr>
        <w:t>Industria de la empresa</w:t>
      </w:r>
    </w:p>
    <w:p w14:paraId="5BD02354" w14:textId="40523DE8"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proofErr w:type="spellStart"/>
      <w:r w:rsidRPr="0027734A">
        <w:rPr>
          <w:rFonts w:ascii="Arial" w:hAnsi="Arial" w:cs="Arial"/>
          <w:i/>
          <w:iCs/>
        </w:rPr>
        <w:t>Seizing</w:t>
      </w:r>
      <w:proofErr w:type="spellEnd"/>
      <w:r w:rsidRPr="0027734A">
        <w:rPr>
          <w:rFonts w:ascii="Arial" w:hAnsi="Arial" w:cs="Arial"/>
        </w:rPr>
        <w:t>. En otras palabras, se busca establecer si la capacidad para ejecutar acciones estratégicas varía en función del sector en el que opera la organización.</w:t>
      </w:r>
    </w:p>
    <w:p w14:paraId="49651517" w14:textId="59EC53BF"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proofErr w:type="spellStart"/>
      <w:r w:rsidRPr="0027734A">
        <w:rPr>
          <w:rFonts w:ascii="Arial" w:hAnsi="Arial" w:cs="Arial"/>
          <w:i/>
          <w:iCs/>
        </w:rPr>
        <w:t>Seizing</w:t>
      </w:r>
      <w:proofErr w:type="spellEnd"/>
      <w:r w:rsidRPr="0027734A">
        <w:rPr>
          <w:rFonts w:ascii="Arial" w:hAnsi="Arial" w:cs="Arial"/>
        </w:rPr>
        <w:t xml:space="preserve"> entre los distintos grupos definidos según su clasificación sectorial. Previo a esta, se revisó el cumplimiento de un supuesto clave para el análisis de varianza: la normalidad en la distribución de los datos dentro de cada grupo.</w:t>
      </w:r>
      <w:r w:rsidR="00620E0E">
        <w:rPr>
          <w:rFonts w:ascii="Arial" w:hAnsi="Arial" w:cs="Arial"/>
        </w:rPr>
        <w:t xml:space="preserve"> </w:t>
      </w:r>
      <w:proofErr w:type="gramStart"/>
      <w:r w:rsidRPr="0027734A">
        <w:rPr>
          <w:rFonts w:ascii="Arial" w:hAnsi="Arial" w:cs="Arial"/>
        </w:rPr>
        <w:t>Los</w:t>
      </w:r>
      <w:proofErr w:type="gramEnd"/>
      <w:r w:rsidRPr="0027734A">
        <w:rPr>
          <w:rFonts w:ascii="Arial" w:hAnsi="Arial" w:cs="Arial"/>
        </w:rPr>
        <w:t xml:space="preserve">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6A3F05FB" w14:textId="2D63C597"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proofErr w:type="spellStart"/>
      <w:r>
        <w:rPr>
          <w:rFonts w:ascii="Arial" w:hAnsi="Arial" w:cs="Arial"/>
          <w:b/>
          <w:bCs/>
          <w:i/>
          <w:iCs/>
        </w:rPr>
        <w:t>seizing</w:t>
      </w:r>
      <w:proofErr w:type="spellEnd"/>
      <w:r w:rsidRPr="00F82E8E">
        <w:rPr>
          <w:rFonts w:ascii="Arial" w:hAnsi="Arial" w:cs="Arial"/>
          <w:b/>
          <w:bCs/>
        </w:rPr>
        <w:t xml:space="preserve"> 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4917B276" w14:textId="3EEF519B" w:rsidR="0027734A" w:rsidRPr="00620E0E" w:rsidRDefault="0027734A" w:rsidP="00620E0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76086D" w14:textId="4F3F9C2A"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proofErr w:type="spellStart"/>
      <w:r w:rsidRPr="00324A60">
        <w:rPr>
          <w:rFonts w:ascii="Arial" w:hAnsi="Arial" w:cs="Arial"/>
          <w:i/>
          <w:iCs/>
        </w:rPr>
        <w:t>Seizing</w:t>
      </w:r>
      <w:proofErr w:type="spellEnd"/>
      <w:r w:rsidRPr="00324A60">
        <w:rPr>
          <w:rFonts w:ascii="Arial" w:hAnsi="Arial" w:cs="Arial"/>
        </w:rPr>
        <w:t xml:space="preserve"> entre los tres sectores económicos analizados.</w:t>
      </w:r>
      <w:r w:rsidR="00671C88">
        <w:rPr>
          <w:rFonts w:ascii="Arial" w:hAnsi="Arial" w:cs="Arial"/>
        </w:rPr>
        <w:t xml:space="preserve"> </w:t>
      </w:r>
      <w:r w:rsidRPr="00324A60">
        <w:rPr>
          <w:rFonts w:ascii="Arial" w:hAnsi="Arial" w:cs="Arial"/>
        </w:rPr>
        <w:t xml:space="preserve">Si bien </w:t>
      </w:r>
      <w:r w:rsidR="00E309C1">
        <w:rPr>
          <w:rFonts w:ascii="Arial" w:hAnsi="Arial" w:cs="Arial"/>
        </w:rPr>
        <w:t>en el gráfico a continuación se</w:t>
      </w:r>
      <w:r w:rsidRPr="00324A60">
        <w:rPr>
          <w:rFonts w:ascii="Arial" w:hAnsi="Arial" w:cs="Arial"/>
        </w:rPr>
        <w:t xml:space="preserve"> evidencia algunas variaciones visuales</w:t>
      </w:r>
      <w:r>
        <w:rPr>
          <w:rFonts w:ascii="Arial" w:hAnsi="Arial" w:cs="Arial"/>
        </w:rPr>
        <w:t xml:space="preserve">, </w:t>
      </w:r>
      <w:r w:rsidRPr="00324A60">
        <w:rPr>
          <w:rFonts w:ascii="Arial" w:hAnsi="Arial" w:cs="Arial"/>
        </w:rPr>
        <w:t>como un valor medi</w:t>
      </w:r>
      <w:r w:rsidR="00E309C1">
        <w:rPr>
          <w:rFonts w:ascii="Arial" w:hAnsi="Arial" w:cs="Arial"/>
        </w:rPr>
        <w:t>ano</w:t>
      </w:r>
      <w:r w:rsidRPr="00324A60">
        <w:rPr>
          <w:rFonts w:ascii="Arial" w:hAnsi="Arial" w:cs="Arial"/>
        </w:rPr>
        <w:t xml:space="preserve"> más alto en el sector servicios (0.17) y más bajo en comercio (</w:t>
      </w:r>
      <w:r>
        <w:rPr>
          <w:rFonts w:ascii="Arial" w:hAnsi="Arial" w:cs="Arial"/>
        </w:rPr>
        <w:t>-</w:t>
      </w:r>
      <w:r w:rsidRPr="00324A60">
        <w:rPr>
          <w:rFonts w:ascii="Arial" w:hAnsi="Arial" w:cs="Arial"/>
        </w:rPr>
        <w:t xml:space="preserve">0.31), la amplitud de los rangos dentro de cada grupo sugiere que estas diferencias no son lo suficientemente consistentes como para ser consideradas estadísticamente </w:t>
      </w:r>
      <w:r w:rsidR="00E309C1">
        <w:rPr>
          <w:rFonts w:ascii="Arial" w:hAnsi="Arial" w:cs="Arial"/>
        </w:rPr>
        <w:t>significativas</w:t>
      </w:r>
      <w:r w:rsidRPr="00324A60">
        <w:rPr>
          <w:rFonts w:ascii="Arial" w:hAnsi="Arial" w:cs="Arial"/>
        </w:rPr>
        <w:t xml:space="preserve">. Por esta razón, no se aplicaron pruebas </w:t>
      </w:r>
      <w:proofErr w:type="spellStart"/>
      <w:r w:rsidRPr="00324A60">
        <w:rPr>
          <w:rFonts w:ascii="Arial" w:hAnsi="Arial" w:cs="Arial"/>
        </w:rPr>
        <w:t>post-hoc</w:t>
      </w:r>
      <w:proofErr w:type="spellEnd"/>
      <w:r w:rsidRPr="00324A60">
        <w:rPr>
          <w:rFonts w:ascii="Arial" w:hAnsi="Arial" w:cs="Arial"/>
        </w:rPr>
        <w:t>.</w:t>
      </w:r>
    </w:p>
    <w:p w14:paraId="6ABBB1E2" w14:textId="293EACE7" w:rsidR="00324A60" w:rsidRDefault="00324A60" w:rsidP="00324A60">
      <w:pPr>
        <w:spacing w:before="240" w:after="240" w:line="276" w:lineRule="auto"/>
        <w:jc w:val="both"/>
        <w:rPr>
          <w:rFonts w:ascii="Arial" w:hAnsi="Arial" w:cs="Arial"/>
        </w:rPr>
      </w:pPr>
      <w:r w:rsidRPr="00324A60">
        <w:rPr>
          <w:rFonts w:ascii="Arial" w:hAnsi="Arial" w:cs="Arial"/>
        </w:rPr>
        <w:lastRenderedPageBreak/>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434A57FF" w14:textId="5E5116E2"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8</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noProof/>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24"/>
                    <a:stretch>
                      <a:fillRect/>
                    </a:stretch>
                  </pic:blipFill>
                  <pic:spPr>
                    <a:xfrm>
                      <a:off x="0" y="0"/>
                      <a:ext cx="3689144" cy="3278404"/>
                    </a:xfrm>
                    <a:prstGeom prst="rect">
                      <a:avLst/>
                    </a:prstGeom>
                  </pic:spPr>
                </pic:pic>
              </a:graphicData>
            </a:graphic>
          </wp:inline>
        </w:drawing>
      </w:r>
    </w:p>
    <w:p w14:paraId="5BAACF37" w14:textId="377E24B2" w:rsidR="00783DB0" w:rsidRPr="00284F11" w:rsidRDefault="00324A60" w:rsidP="00B13B0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A0E118" w14:textId="013ACA8A" w:rsidR="0027734A" w:rsidRDefault="00AE0810" w:rsidP="0027734A">
      <w:pPr>
        <w:spacing w:before="240" w:after="240" w:line="276" w:lineRule="auto"/>
        <w:jc w:val="both"/>
        <w:rPr>
          <w:rFonts w:ascii="Arial" w:hAnsi="Arial" w:cs="Arial"/>
          <w:b/>
          <w:bCs/>
        </w:rPr>
      </w:pPr>
      <w:r>
        <w:rPr>
          <w:rFonts w:ascii="Arial" w:hAnsi="Arial" w:cs="Arial"/>
          <w:b/>
          <w:bCs/>
        </w:rPr>
        <w:t xml:space="preserve">4.3.4 </w:t>
      </w:r>
      <w:r w:rsidR="00324A60" w:rsidRPr="00324A60">
        <w:rPr>
          <w:rFonts w:ascii="Arial" w:hAnsi="Arial" w:cs="Arial"/>
          <w:b/>
          <w:bCs/>
        </w:rPr>
        <w:t>Ubicación</w:t>
      </w:r>
      <w:r w:rsidR="00324A60">
        <w:rPr>
          <w:rFonts w:ascii="Arial" w:hAnsi="Arial" w:cs="Arial"/>
          <w:b/>
          <w:bCs/>
        </w:rPr>
        <w:t xml:space="preserve"> geográfica de la empresa</w:t>
      </w:r>
    </w:p>
    <w:p w14:paraId="20A77F90" w14:textId="5BA3E689"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Uno de los factores contextuales que podría incidir en el desarrollo de las capacidades dinámicas es el alcance territorial de la operación empresarial. En este caso, se busca analizar si los niveles de </w:t>
      </w:r>
      <w:proofErr w:type="spellStart"/>
      <w:r w:rsidRPr="00487C4D">
        <w:rPr>
          <w:rFonts w:ascii="Arial" w:hAnsi="Arial" w:cs="Arial"/>
          <w:i/>
          <w:iCs/>
        </w:rPr>
        <w:t>Seizing</w:t>
      </w:r>
      <w:proofErr w:type="spellEnd"/>
      <w:r w:rsidRPr="00324A60">
        <w:rPr>
          <w:rFonts w:ascii="Arial" w:hAnsi="Arial" w:cs="Arial"/>
        </w:rPr>
        <w:t xml:space="preserve"> 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394E111C" w:rsidR="00487C4D" w:rsidRDefault="00324A60" w:rsidP="00487C4D">
      <w:pPr>
        <w:spacing w:before="240" w:after="240" w:line="276" w:lineRule="auto"/>
        <w:jc w:val="both"/>
        <w:rPr>
          <w:rFonts w:ascii="Arial" w:hAnsi="Arial" w:cs="Arial"/>
        </w:rPr>
      </w:pPr>
      <w:r w:rsidRPr="00324A60">
        <w:rPr>
          <w:rFonts w:ascii="Arial" w:hAnsi="Arial" w:cs="Arial"/>
        </w:rPr>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w:t>
      </w:r>
      <w:r w:rsidRPr="00324A60">
        <w:rPr>
          <w:rFonts w:ascii="Arial" w:hAnsi="Arial" w:cs="Arial"/>
        </w:rPr>
        <w:lastRenderedPageBreak/>
        <w:t xml:space="preserve">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 xml:space="preserve">no se aplicaron comparaciones </w:t>
      </w:r>
      <w:proofErr w:type="spellStart"/>
      <w:r w:rsidR="00487C4D" w:rsidRPr="00324A60">
        <w:rPr>
          <w:rFonts w:ascii="Arial" w:hAnsi="Arial" w:cs="Arial"/>
        </w:rPr>
        <w:t>post-hoc</w:t>
      </w:r>
      <w:proofErr w:type="spellEnd"/>
      <w:r w:rsidR="00487C4D" w:rsidRPr="00324A60">
        <w:rPr>
          <w:rFonts w:ascii="Arial" w:hAnsi="Arial" w:cs="Arial"/>
        </w:rPr>
        <w:t>.</w:t>
      </w:r>
    </w:p>
    <w:p w14:paraId="7216C470" w14:textId="47751EDA"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6F1F6A">
        <w:rPr>
          <w:rFonts w:ascii="Arial" w:hAnsi="Arial" w:cs="Arial"/>
          <w:color w:val="000000" w:themeColor="text1"/>
        </w:rPr>
        <w:t>presentado a continuación</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w:t>
      </w:r>
      <w:r w:rsidR="006F1F6A">
        <w:rPr>
          <w:rFonts w:ascii="Arial" w:hAnsi="Arial" w:cs="Arial"/>
        </w:rPr>
        <w:t xml:space="preserve">, </w:t>
      </w:r>
      <w:r w:rsidR="00324A60" w:rsidRPr="00324A60">
        <w:rPr>
          <w:rFonts w:ascii="Arial" w:hAnsi="Arial" w:cs="Arial"/>
        </w:rPr>
        <w:t>por ejemplo, valores medi</w:t>
      </w:r>
      <w:r w:rsidR="006F1F6A">
        <w:rPr>
          <w:rFonts w:ascii="Arial" w:hAnsi="Arial" w:cs="Arial"/>
        </w:rPr>
        <w:t>anos</w:t>
      </w:r>
      <w:r w:rsidR="00324A60" w:rsidRPr="00324A60">
        <w:rPr>
          <w:rFonts w:ascii="Arial" w:hAnsi="Arial" w:cs="Arial"/>
        </w:rPr>
        <w:t xml:space="preserve">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 estas diferencias no resultan significativas desde el punto de vista estadístico, debido principalmente a la variabilidad interna dentro de cada grupo y a la superposición de los rangos intercuartílicos.</w:t>
      </w:r>
    </w:p>
    <w:p w14:paraId="0E9F2D5E" w14:textId="00E0049D" w:rsidR="00324A60"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proofErr w:type="spellStart"/>
      <w:r w:rsidRPr="00487C4D">
        <w:rPr>
          <w:rFonts w:ascii="Arial" w:hAnsi="Arial" w:cs="Arial"/>
          <w:i/>
          <w:iCs/>
        </w:rPr>
        <w:t>Seizing</w:t>
      </w:r>
      <w:proofErr w:type="spellEnd"/>
      <w:r w:rsidRPr="00324A60">
        <w:rPr>
          <w:rFonts w:ascii="Arial" w:hAnsi="Arial" w:cs="Arial"/>
        </w:rPr>
        <w:t xml:space="preserve"> 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2D1DB3C2" w14:textId="6785E035" w:rsidR="007042A4" w:rsidRDefault="007042A4" w:rsidP="00324A60">
      <w:pPr>
        <w:spacing w:before="240" w:after="240" w:line="276" w:lineRule="auto"/>
        <w:jc w:val="both"/>
        <w:rPr>
          <w:rFonts w:ascii="Arial" w:hAnsi="Arial" w:cs="Arial"/>
        </w:rPr>
      </w:pPr>
    </w:p>
    <w:p w14:paraId="15F74895" w14:textId="4AA8268A" w:rsidR="007042A4" w:rsidRDefault="007042A4" w:rsidP="00324A60">
      <w:pPr>
        <w:spacing w:before="240" w:after="240" w:line="276" w:lineRule="auto"/>
        <w:jc w:val="both"/>
        <w:rPr>
          <w:rFonts w:ascii="Arial" w:hAnsi="Arial" w:cs="Arial"/>
        </w:rPr>
      </w:pPr>
    </w:p>
    <w:p w14:paraId="2FDB4EA1" w14:textId="0B644FCE" w:rsidR="007042A4" w:rsidRDefault="007042A4" w:rsidP="00324A60">
      <w:pPr>
        <w:spacing w:before="240" w:after="240" w:line="276" w:lineRule="auto"/>
        <w:jc w:val="both"/>
        <w:rPr>
          <w:rFonts w:ascii="Arial" w:hAnsi="Arial" w:cs="Arial"/>
        </w:rPr>
      </w:pPr>
    </w:p>
    <w:p w14:paraId="22565918" w14:textId="65A4BD97" w:rsidR="007042A4" w:rsidRDefault="007042A4" w:rsidP="00324A60">
      <w:pPr>
        <w:spacing w:before="240" w:after="240" w:line="276" w:lineRule="auto"/>
        <w:jc w:val="both"/>
        <w:rPr>
          <w:rFonts w:ascii="Arial" w:hAnsi="Arial" w:cs="Arial"/>
        </w:rPr>
      </w:pPr>
    </w:p>
    <w:p w14:paraId="7C0A3BD1" w14:textId="2FA5CBB2" w:rsidR="007042A4" w:rsidRDefault="007042A4" w:rsidP="00324A60">
      <w:pPr>
        <w:spacing w:before="240" w:after="240" w:line="276" w:lineRule="auto"/>
        <w:jc w:val="both"/>
        <w:rPr>
          <w:rFonts w:ascii="Arial" w:hAnsi="Arial" w:cs="Arial"/>
        </w:rPr>
      </w:pPr>
    </w:p>
    <w:p w14:paraId="06842E6E" w14:textId="77777777" w:rsidR="007042A4" w:rsidRDefault="007042A4" w:rsidP="00324A60">
      <w:pPr>
        <w:spacing w:before="240" w:after="240" w:line="276" w:lineRule="auto"/>
        <w:jc w:val="both"/>
        <w:rPr>
          <w:rFonts w:ascii="Arial" w:hAnsi="Arial" w:cs="Arial"/>
        </w:rPr>
      </w:pPr>
    </w:p>
    <w:p w14:paraId="749D1B7B" w14:textId="41F910AB" w:rsidR="00487C4D" w:rsidRPr="00487C4D" w:rsidRDefault="00487C4D" w:rsidP="00487C4D">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9</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noProof/>
        </w:rPr>
        <w:lastRenderedPageBreak/>
        <w:drawing>
          <wp:inline distT="0" distB="0" distL="0" distR="0" wp14:anchorId="4BBCCD94" wp14:editId="115D46FE">
            <wp:extent cx="3567513" cy="2784297"/>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25"/>
                    <a:srcRect t="3959" b="8217"/>
                    <a:stretch>
                      <a:fillRect/>
                    </a:stretch>
                  </pic:blipFill>
                  <pic:spPr bwMode="auto">
                    <a:xfrm>
                      <a:off x="0" y="0"/>
                      <a:ext cx="3575699" cy="2790686"/>
                    </a:xfrm>
                    <a:prstGeom prst="rect">
                      <a:avLst/>
                    </a:prstGeom>
                    <a:ln>
                      <a:noFill/>
                    </a:ln>
                    <a:extLst>
                      <a:ext uri="{53640926-AAD7-44D8-BBD7-CCE9431645EC}">
                        <a14:shadowObscured xmlns:a14="http://schemas.microsoft.com/office/drawing/2010/main"/>
                      </a:ext>
                    </a:extLst>
                  </pic:spPr>
                </pic:pic>
              </a:graphicData>
            </a:graphic>
          </wp:inline>
        </w:drawing>
      </w:r>
    </w:p>
    <w:p w14:paraId="40E6285C" w14:textId="77777777" w:rsidR="00487C4D" w:rsidRPr="00284F11" w:rsidRDefault="00487C4D" w:rsidP="00487C4D">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34671108" w:rsidR="00D8225B" w:rsidRDefault="00AE0810" w:rsidP="0027734A">
      <w:pPr>
        <w:spacing w:before="240" w:after="240" w:line="276" w:lineRule="auto"/>
        <w:jc w:val="both"/>
        <w:rPr>
          <w:rFonts w:ascii="Arial" w:hAnsi="Arial" w:cs="Arial"/>
          <w:b/>
          <w:bCs/>
        </w:rPr>
      </w:pPr>
      <w:r>
        <w:rPr>
          <w:rFonts w:ascii="Arial" w:hAnsi="Arial" w:cs="Arial"/>
          <w:b/>
          <w:bCs/>
        </w:rPr>
        <w:t xml:space="preserve">4.3.5 </w:t>
      </w:r>
      <w:r w:rsidR="00D8225B">
        <w:rPr>
          <w:rFonts w:ascii="Arial" w:hAnsi="Arial" w:cs="Arial"/>
          <w:b/>
          <w:bCs/>
        </w:rPr>
        <w:t>Edad de la empresa</w:t>
      </w:r>
    </w:p>
    <w:p w14:paraId="49ED84C8" w14:textId="3ED3285C"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w:t>
      </w:r>
      <w:proofErr w:type="spellStart"/>
      <w:r w:rsidRPr="006F1F6A">
        <w:rPr>
          <w:rFonts w:ascii="Arial" w:hAnsi="Arial" w:cs="Arial"/>
          <w:i/>
          <w:iCs/>
        </w:rPr>
        <w:t>Seizing</w:t>
      </w:r>
      <w:proofErr w:type="spellEnd"/>
      <w:r w:rsidRPr="00D8225B">
        <w:rPr>
          <w:rFonts w:ascii="Arial" w:hAnsi="Arial" w:cs="Arial"/>
        </w:rPr>
        <w:t xml:space="preserve"> 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proofErr w:type="spellStart"/>
      <w:r w:rsidRPr="00D8225B">
        <w:rPr>
          <w:rFonts w:ascii="Arial" w:hAnsi="Arial" w:cs="Arial"/>
          <w:i/>
          <w:iCs/>
        </w:rPr>
        <w:t>Seizing</w:t>
      </w:r>
      <w:proofErr w:type="spellEnd"/>
      <w:r w:rsidRPr="00D8225B">
        <w:rPr>
          <w:rFonts w:ascii="Arial" w:hAnsi="Arial" w:cs="Arial"/>
        </w:rPr>
        <w:t xml:space="preserve"> 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9055. Estos resultados indican que no se observa una relación lineal significativa entre ambas variables dentro de 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r>
        <w:rPr>
          <w:rFonts w:ascii="Arial" w:hAnsi="Arial" w:cs="Arial"/>
        </w:rPr>
        <w:t>ni</w:t>
      </w:r>
      <w:r w:rsidR="00FE5853">
        <w:rPr>
          <w:rFonts w:ascii="Arial" w:hAnsi="Arial" w:cs="Arial"/>
        </w:rPr>
        <w:t xml:space="preserve"> </w:t>
      </w:r>
      <w:r>
        <w:rPr>
          <w:rFonts w:ascii="Arial" w:hAnsi="Arial" w:cs="Arial"/>
        </w:rPr>
        <w:t>siquiera</w:t>
      </w:r>
      <w:r w:rsidRPr="00D8225B">
        <w:rPr>
          <w:rFonts w:ascii="Arial" w:hAnsi="Arial" w:cs="Arial"/>
        </w:rPr>
        <w:t xml:space="preserve"> parcialmente, la variabilidad observada en </w:t>
      </w:r>
      <w:proofErr w:type="spellStart"/>
      <w:r w:rsidRPr="00D8225B">
        <w:rPr>
          <w:rFonts w:ascii="Arial" w:hAnsi="Arial" w:cs="Arial"/>
          <w:i/>
          <w:iCs/>
        </w:rPr>
        <w:t>Seizing</w:t>
      </w:r>
      <w:proofErr w:type="spellEnd"/>
      <w:r w:rsidRPr="00D8225B">
        <w:rPr>
          <w:rFonts w:ascii="Arial" w:hAnsi="Arial" w:cs="Arial"/>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D777D5E"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C0FEC">
        <w:rPr>
          <w:rFonts w:ascii="Arial" w:hAnsi="Arial" w:cs="Arial"/>
          <w:color w:val="000000" w:themeColor="text1"/>
        </w:rPr>
        <w:t>presentado a continuación</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avanzar hacia la estimación de un modelo de regresión lineal simple, ya que no se cuenta con evidencia empírica suficiente para sustentar una relación explicativa entre la edad de la empresa y su nivel de </w:t>
      </w:r>
      <w:proofErr w:type="spellStart"/>
      <w:r w:rsidRPr="000C0FEC">
        <w:rPr>
          <w:rFonts w:ascii="Arial" w:hAnsi="Arial" w:cs="Arial"/>
          <w:i/>
          <w:iCs/>
        </w:rPr>
        <w:t>Seizing</w:t>
      </w:r>
      <w:proofErr w:type="spellEnd"/>
      <w:r w:rsidRPr="00D8225B">
        <w:rPr>
          <w:rFonts w:ascii="Arial" w:hAnsi="Arial" w:cs="Arial"/>
        </w:rPr>
        <w:t xml:space="preserve">. En esta muestra, la antigüedad empresarial no </w:t>
      </w:r>
      <w:r w:rsidRPr="00D8225B">
        <w:rPr>
          <w:rFonts w:ascii="Arial" w:hAnsi="Arial" w:cs="Arial"/>
        </w:rPr>
        <w:lastRenderedPageBreak/>
        <w:t>parece ser un factor que incida de forma relevante en la capacidad de ejecutar decisiones estratégicas.</w:t>
      </w:r>
    </w:p>
    <w:p w14:paraId="29FA946C" w14:textId="4EA1157C"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10</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edad la empresa</w:t>
      </w:r>
    </w:p>
    <w:p w14:paraId="78DD3111" w14:textId="68BD1BD3" w:rsidR="0027734A" w:rsidRDefault="00D8225B" w:rsidP="00D8225B">
      <w:pPr>
        <w:spacing w:before="240" w:after="240" w:line="276" w:lineRule="auto"/>
        <w:jc w:val="center"/>
        <w:rPr>
          <w:rFonts w:ascii="Arial" w:hAnsi="Arial" w:cs="Arial"/>
          <w:b/>
          <w:bCs/>
        </w:rPr>
      </w:pPr>
      <w:r w:rsidRPr="00D8225B">
        <w:rPr>
          <w:rFonts w:ascii="Arial" w:hAnsi="Arial" w:cs="Arial"/>
          <w:b/>
          <w:bCs/>
          <w:noProof/>
        </w:rPr>
        <w:drawing>
          <wp:inline distT="0" distB="0" distL="0" distR="0" wp14:anchorId="39E16577" wp14:editId="58523FEA">
            <wp:extent cx="4623370" cy="3453142"/>
            <wp:effectExtent l="0" t="0" r="6350" b="0"/>
            <wp:docPr id="1547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17" name=""/>
                    <pic:cNvPicPr/>
                  </pic:nvPicPr>
                  <pic:blipFill>
                    <a:blip r:embed="rId26"/>
                    <a:stretch>
                      <a:fillRect/>
                    </a:stretch>
                  </pic:blipFill>
                  <pic:spPr>
                    <a:xfrm>
                      <a:off x="0" y="0"/>
                      <a:ext cx="4628487" cy="3456964"/>
                    </a:xfrm>
                    <a:prstGeom prst="rect">
                      <a:avLst/>
                    </a:prstGeom>
                  </pic:spPr>
                </pic:pic>
              </a:graphicData>
            </a:graphic>
          </wp:inline>
        </w:drawing>
      </w:r>
    </w:p>
    <w:p w14:paraId="2022EDBD" w14:textId="6412E1DB" w:rsidR="00D8225B" w:rsidRPr="00AB0855" w:rsidRDefault="00D8225B" w:rsidP="00AB0855">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A22065E" w14:textId="6E1484BA" w:rsidR="00D8225B" w:rsidRDefault="00AE0810" w:rsidP="00D8225B">
      <w:pPr>
        <w:spacing w:before="240" w:after="240" w:line="276" w:lineRule="auto"/>
        <w:jc w:val="both"/>
        <w:rPr>
          <w:rFonts w:ascii="Arial" w:hAnsi="Arial" w:cs="Arial"/>
          <w:b/>
          <w:bCs/>
        </w:rPr>
      </w:pPr>
      <w:r>
        <w:rPr>
          <w:rFonts w:ascii="Arial" w:hAnsi="Arial" w:cs="Arial"/>
          <w:b/>
          <w:bCs/>
        </w:rPr>
        <w:t xml:space="preserve">4.3.6 </w:t>
      </w:r>
      <w:r w:rsidR="00D8225B">
        <w:rPr>
          <w:rFonts w:ascii="Arial" w:hAnsi="Arial" w:cs="Arial"/>
          <w:b/>
          <w:bCs/>
        </w:rPr>
        <w:t>Gasto de investigación y Desarrollo</w:t>
      </w:r>
    </w:p>
    <w:p w14:paraId="3B6E5C56" w14:textId="17F5DF5F"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proofErr w:type="spellStart"/>
      <w:r w:rsidRPr="005C62BE">
        <w:rPr>
          <w:rFonts w:ascii="Arial" w:hAnsi="Arial" w:cs="Arial"/>
          <w:i/>
          <w:iCs/>
        </w:rPr>
        <w:t>Seizing</w:t>
      </w:r>
      <w:proofErr w:type="spellEnd"/>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 Sin embargo, los </w:t>
      </w:r>
      <w:r>
        <w:rPr>
          <w:rFonts w:ascii="Arial" w:hAnsi="Arial" w:cs="Arial"/>
        </w:rPr>
        <w:t>resultados</w:t>
      </w:r>
      <w:r w:rsidRPr="005C62BE">
        <w:rPr>
          <w:rFonts w:ascii="Arial" w:hAnsi="Arial" w:cs="Arial"/>
        </w:rPr>
        <w:t xml:space="preserve"> obtenidos en est</w:t>
      </w:r>
      <w:r>
        <w:rPr>
          <w:rFonts w:ascii="Arial" w:hAnsi="Arial" w:cs="Arial"/>
        </w:rPr>
        <w:t xml:space="preserve">a sección </w:t>
      </w:r>
      <w:r w:rsidRPr="005C62BE">
        <w:rPr>
          <w:rFonts w:ascii="Arial" w:hAnsi="Arial" w:cs="Arial"/>
        </w:rPr>
        <w:t>no respaldan esa hipótesis.</w:t>
      </w:r>
    </w:p>
    <w:p w14:paraId="0E8DEAD8" w14:textId="6B1E98B0"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proofErr w:type="spellStart"/>
      <w:r w:rsidRPr="005C62BE">
        <w:rPr>
          <w:rFonts w:ascii="Arial" w:hAnsi="Arial" w:cs="Arial"/>
          <w:i/>
          <w:iCs/>
        </w:rPr>
        <w:t>Seizing</w:t>
      </w:r>
      <w:proofErr w:type="spellEnd"/>
      <w:r w:rsidRPr="005C62BE">
        <w:rPr>
          <w:rFonts w:ascii="Arial" w:hAnsi="Arial" w:cs="Arial"/>
        </w:rPr>
        <w:t xml:space="preserve"> 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de ejecución estratégica. Para complementar este análisis, se calcularon también las correlaciones no paramétricas de Spearman y Kendall, con el objetivo de identificar </w:t>
      </w:r>
      <w:r w:rsidRPr="005C62BE">
        <w:rPr>
          <w:rFonts w:ascii="Arial" w:hAnsi="Arial" w:cs="Arial"/>
        </w:rPr>
        <w:lastRenderedPageBreak/>
        <w:t xml:space="preserve">asociaciones monótonas no lineales. En ambos casos, los resultados fueron igualmente no </w:t>
      </w:r>
      <w:r w:rsidR="00AE0810" w:rsidRPr="005C62BE">
        <w:rPr>
          <w:rFonts w:ascii="Arial" w:hAnsi="Arial" w:cs="Arial"/>
        </w:rPr>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C6ADD50" w14:textId="21792CE4" w:rsidR="00AB0855"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E24862">
        <w:rPr>
          <w:rFonts w:ascii="Arial" w:hAnsi="Arial" w:cs="Arial"/>
        </w:rPr>
        <w:t>presentado a continuación</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proofErr w:type="spellStart"/>
      <w:r w:rsidRPr="005C62BE">
        <w:rPr>
          <w:rFonts w:ascii="Arial" w:hAnsi="Arial" w:cs="Arial"/>
          <w:i/>
          <w:iCs/>
        </w:rPr>
        <w:t>Seizing</w:t>
      </w:r>
      <w:proofErr w:type="spellEnd"/>
      <w:r w:rsidRPr="005C62BE">
        <w:rPr>
          <w:rFonts w:ascii="Arial" w:hAnsi="Arial" w:cs="Arial"/>
        </w:rPr>
        <w:t xml:space="preserve"> 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6C864AA3" w14:textId="36F5340D"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11</w:t>
      </w:r>
      <w:r w:rsidRPr="00956A8E">
        <w:rPr>
          <w:rFonts w:ascii="Arial" w:hAnsi="Arial" w:cs="Arial"/>
          <w:b/>
          <w:bCs/>
        </w:rPr>
        <w:t xml:space="preserve">: Correlación entre variable latente </w:t>
      </w:r>
      <w:proofErr w:type="spellStart"/>
      <w:r w:rsidR="00E67C9E">
        <w:rPr>
          <w:rFonts w:ascii="Arial" w:hAnsi="Arial" w:cs="Arial"/>
          <w:b/>
          <w:bCs/>
          <w:i/>
          <w:iCs/>
        </w:rPr>
        <w:t>seizing</w:t>
      </w:r>
      <w:proofErr w:type="spellEnd"/>
      <w:r w:rsidRPr="00956A8E">
        <w:rPr>
          <w:rFonts w:ascii="Arial" w:hAnsi="Arial" w:cs="Arial"/>
          <w:b/>
          <w:bCs/>
        </w:rPr>
        <w:t xml:space="preserve"> y </w:t>
      </w:r>
      <w:r>
        <w:rPr>
          <w:rFonts w:ascii="Arial" w:hAnsi="Arial" w:cs="Arial"/>
          <w:b/>
          <w:bCs/>
        </w:rPr>
        <w:t>gasto en I+D</w:t>
      </w:r>
    </w:p>
    <w:p w14:paraId="72DED0AA" w14:textId="133F04EB" w:rsidR="005C62BE" w:rsidRPr="005C62BE" w:rsidRDefault="005C62BE" w:rsidP="005C62BE">
      <w:pPr>
        <w:spacing w:before="240" w:after="240" w:line="276" w:lineRule="auto"/>
        <w:jc w:val="center"/>
        <w:rPr>
          <w:rFonts w:ascii="Arial" w:hAnsi="Arial" w:cs="Arial"/>
        </w:rPr>
      </w:pPr>
      <w:r w:rsidRPr="005C62BE">
        <w:rPr>
          <w:rFonts w:ascii="Arial" w:hAnsi="Arial" w:cs="Arial"/>
          <w:noProof/>
        </w:rPr>
        <w:drawing>
          <wp:inline distT="0" distB="0" distL="0" distR="0" wp14:anchorId="73AC660A" wp14:editId="42FAB19F">
            <wp:extent cx="4664467" cy="3483836"/>
            <wp:effectExtent l="0" t="0" r="3175" b="2540"/>
            <wp:docPr id="143885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55002" name=""/>
                    <pic:cNvPicPr/>
                  </pic:nvPicPr>
                  <pic:blipFill>
                    <a:blip r:embed="rId26"/>
                    <a:stretch>
                      <a:fillRect/>
                    </a:stretch>
                  </pic:blipFill>
                  <pic:spPr>
                    <a:xfrm>
                      <a:off x="0" y="0"/>
                      <a:ext cx="4672725" cy="3490004"/>
                    </a:xfrm>
                    <a:prstGeom prst="rect">
                      <a:avLst/>
                    </a:prstGeom>
                  </pic:spPr>
                </pic:pic>
              </a:graphicData>
            </a:graphic>
          </wp:inline>
        </w:drawing>
      </w:r>
    </w:p>
    <w:p w14:paraId="4FA6C8BF" w14:textId="79B64CE8" w:rsidR="005C62BE" w:rsidRDefault="005C62BE" w:rsidP="005C62B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1B15578" w14:textId="6B28B9BA" w:rsidR="007042A4" w:rsidRDefault="007042A4" w:rsidP="005C62BE">
      <w:pPr>
        <w:spacing w:before="240" w:after="240" w:line="276" w:lineRule="auto"/>
        <w:jc w:val="center"/>
        <w:rPr>
          <w:rFonts w:ascii="Arial" w:hAnsi="Arial" w:cs="Arial"/>
          <w:sz w:val="18"/>
          <w:szCs w:val="18"/>
        </w:rPr>
      </w:pPr>
    </w:p>
    <w:p w14:paraId="146A0C4F" w14:textId="4366F05E" w:rsidR="007042A4" w:rsidRDefault="007042A4" w:rsidP="005C62BE">
      <w:pPr>
        <w:spacing w:before="240" w:after="240" w:line="276" w:lineRule="auto"/>
        <w:jc w:val="center"/>
        <w:rPr>
          <w:rFonts w:ascii="Arial" w:hAnsi="Arial" w:cs="Arial"/>
          <w:sz w:val="18"/>
          <w:szCs w:val="18"/>
        </w:rPr>
      </w:pPr>
    </w:p>
    <w:p w14:paraId="5F200C6E" w14:textId="6B89C055" w:rsidR="007042A4" w:rsidRDefault="007042A4" w:rsidP="005C62BE">
      <w:pPr>
        <w:spacing w:before="240" w:after="240" w:line="276" w:lineRule="auto"/>
        <w:jc w:val="center"/>
        <w:rPr>
          <w:rFonts w:ascii="Arial" w:hAnsi="Arial" w:cs="Arial"/>
          <w:sz w:val="18"/>
          <w:szCs w:val="18"/>
        </w:rPr>
      </w:pPr>
    </w:p>
    <w:p w14:paraId="1EA47E0F" w14:textId="77777777" w:rsidR="007042A4" w:rsidRDefault="007042A4" w:rsidP="005C62BE">
      <w:pPr>
        <w:spacing w:before="240" w:after="240" w:line="276" w:lineRule="auto"/>
        <w:jc w:val="center"/>
        <w:rPr>
          <w:rFonts w:ascii="Arial" w:hAnsi="Arial" w:cs="Arial"/>
          <w:sz w:val="18"/>
          <w:szCs w:val="18"/>
        </w:rPr>
      </w:pPr>
    </w:p>
    <w:p w14:paraId="7FA14E47" w14:textId="1A6BA075" w:rsidR="00147EAB" w:rsidRDefault="00147EAB" w:rsidP="00147EAB">
      <w:pPr>
        <w:spacing w:before="240" w:after="240" w:line="276" w:lineRule="auto"/>
        <w:jc w:val="both"/>
        <w:rPr>
          <w:rFonts w:ascii="Arial" w:hAnsi="Arial" w:cs="Arial"/>
          <w:b/>
          <w:bCs/>
        </w:rPr>
      </w:pPr>
      <w:r>
        <w:rPr>
          <w:rFonts w:ascii="Arial" w:hAnsi="Arial" w:cs="Arial"/>
          <w:b/>
          <w:bCs/>
        </w:rPr>
        <w:t>4.3.7 Crecimiento anual</w:t>
      </w:r>
    </w:p>
    <w:p w14:paraId="1EF11602" w14:textId="5EABE88A" w:rsidR="00E67C9E" w:rsidRPr="00E67C9E" w:rsidRDefault="00E67C9E" w:rsidP="00E67C9E">
      <w:pPr>
        <w:spacing w:before="240" w:after="240" w:line="276" w:lineRule="auto"/>
        <w:jc w:val="both"/>
        <w:rPr>
          <w:rFonts w:ascii="Arial" w:hAnsi="Arial" w:cs="Arial"/>
        </w:rPr>
      </w:pPr>
      <w:r w:rsidRPr="00E67C9E">
        <w:rPr>
          <w:rFonts w:ascii="Arial" w:hAnsi="Arial" w:cs="Arial"/>
        </w:rPr>
        <w:lastRenderedPageBreak/>
        <w:t xml:space="preserve">Siguiendo el enfoque aplicado en la dimensión </w:t>
      </w:r>
      <w:proofErr w:type="spellStart"/>
      <w:r w:rsidRPr="00E67C9E">
        <w:rPr>
          <w:rFonts w:ascii="Arial" w:hAnsi="Arial" w:cs="Arial"/>
          <w:i/>
          <w:iCs/>
        </w:rPr>
        <w:t>Sensing</w:t>
      </w:r>
      <w:proofErr w:type="spellEnd"/>
      <w:r w:rsidRPr="00E67C9E">
        <w:rPr>
          <w:rFonts w:ascii="Arial" w:hAnsi="Arial" w:cs="Arial"/>
        </w:rPr>
        <w:t xml:space="preserve">, se examinó si el crecimiento anual de las empresas presenta alguna relación con los niveles de </w:t>
      </w:r>
      <w:proofErr w:type="spellStart"/>
      <w:r w:rsidRPr="00E67C9E">
        <w:rPr>
          <w:rFonts w:ascii="Arial" w:hAnsi="Arial" w:cs="Arial"/>
          <w:i/>
          <w:iCs/>
        </w:rPr>
        <w:t>Seizing</w:t>
      </w:r>
      <w:proofErr w:type="spellEnd"/>
      <w:r w:rsidRPr="00E67C9E">
        <w:rPr>
          <w:rFonts w:ascii="Arial" w:hAnsi="Arial" w:cs="Arial"/>
        </w:rPr>
        <w:t>. La motivación de este análisis radica en la posibilidad de que una mayor capacidad para ejecutar decisiones estratégicas</w:t>
      </w:r>
      <w:r>
        <w:rPr>
          <w:rFonts w:ascii="Arial" w:hAnsi="Arial" w:cs="Arial"/>
        </w:rPr>
        <w:t xml:space="preserve"> </w:t>
      </w:r>
      <w:r w:rsidRPr="00E67C9E">
        <w:rPr>
          <w:rFonts w:ascii="Arial" w:hAnsi="Arial" w:cs="Arial"/>
        </w:rPr>
        <w:t>pueda estar vinculada con mejores resultados en términos de expansión organizacional.</w:t>
      </w:r>
    </w:p>
    <w:p w14:paraId="4CC17855" w14:textId="4D3AE8EF" w:rsidR="00E67C9E" w:rsidRDefault="00E67C9E" w:rsidP="00E67C9E">
      <w:pPr>
        <w:spacing w:before="240" w:after="240" w:line="276" w:lineRule="auto"/>
        <w:jc w:val="both"/>
        <w:rPr>
          <w:rFonts w:ascii="Arial" w:hAnsi="Arial" w:cs="Arial"/>
        </w:rPr>
      </w:pPr>
      <w:r w:rsidRPr="00E67C9E">
        <w:rPr>
          <w:rFonts w:ascii="Arial" w:hAnsi="Arial" w:cs="Arial"/>
        </w:rPr>
        <w:t>Para evaluar esta relación, se calculó el coeficiente de correlación de Pearson entre ambas variables. El resultado fue r = 0</w:t>
      </w:r>
      <w:r>
        <w:rPr>
          <w:rFonts w:ascii="Arial" w:hAnsi="Arial" w:cs="Arial"/>
        </w:rPr>
        <w:t>,</w:t>
      </w:r>
      <w:r w:rsidRPr="00E67C9E">
        <w:rPr>
          <w:rFonts w:ascii="Arial" w:hAnsi="Arial" w:cs="Arial"/>
        </w:rPr>
        <w:t>17</w:t>
      </w:r>
      <w:r>
        <w:rPr>
          <w:rFonts w:ascii="Arial" w:hAnsi="Arial" w:cs="Arial"/>
        </w:rPr>
        <w:t xml:space="preserve"> </w:t>
      </w:r>
      <w:r w:rsidRPr="00E67C9E">
        <w:rPr>
          <w:rFonts w:ascii="Arial" w:hAnsi="Arial" w:cs="Arial"/>
        </w:rPr>
        <w:t>con un valor p de 0.3819, lo cual indica una asociación positiva débil y no significativa. Esta interpretación se ve respaldada por el gráfico</w:t>
      </w:r>
      <w:r>
        <w:rPr>
          <w:rFonts w:ascii="Arial" w:hAnsi="Arial" w:cs="Arial"/>
        </w:rPr>
        <w:t xml:space="preserve"> que se presenta a continuación</w:t>
      </w:r>
      <w:r w:rsidRPr="00E67C9E">
        <w:rPr>
          <w:rFonts w:ascii="Arial" w:hAnsi="Arial" w:cs="Arial"/>
        </w:rPr>
        <w:t>, donde se observa una alta dispersión de los datos y una línea de tendencia con pendiente leve</w:t>
      </w:r>
      <w:r>
        <w:rPr>
          <w:rFonts w:ascii="Arial" w:hAnsi="Arial" w:cs="Arial"/>
        </w:rPr>
        <w:t xml:space="preserve"> que no presenta un </w:t>
      </w:r>
      <w:r w:rsidRPr="00E67C9E">
        <w:rPr>
          <w:rFonts w:ascii="Arial" w:hAnsi="Arial" w:cs="Arial"/>
        </w:rPr>
        <w:t>patrón claro que sugiera una relación consistente entre crecimiento y capacidad de ejecución estratégica.</w:t>
      </w:r>
    </w:p>
    <w:p w14:paraId="5098454E" w14:textId="35E5159B" w:rsidR="00E67C9E" w:rsidRPr="005C62BE" w:rsidRDefault="00E67C9E" w:rsidP="00E67C9E">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12</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crecimiento anual</w:t>
      </w:r>
    </w:p>
    <w:p w14:paraId="6481549F" w14:textId="0B452071" w:rsidR="00E67C9E" w:rsidRPr="00E67C9E" w:rsidRDefault="00E67C9E" w:rsidP="00E67C9E">
      <w:pPr>
        <w:spacing w:before="240" w:after="240" w:line="276" w:lineRule="auto"/>
        <w:jc w:val="center"/>
        <w:rPr>
          <w:rFonts w:ascii="Arial" w:hAnsi="Arial" w:cs="Arial"/>
        </w:rPr>
      </w:pPr>
      <w:r w:rsidRPr="00E67C9E">
        <w:rPr>
          <w:rFonts w:ascii="Arial" w:hAnsi="Arial" w:cs="Arial"/>
          <w:noProof/>
        </w:rPr>
        <w:drawing>
          <wp:inline distT="0" distB="0" distL="0" distR="0" wp14:anchorId="75FA3F87" wp14:editId="1A8C71B9">
            <wp:extent cx="4476271" cy="33432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0061" cy="3346106"/>
                    </a:xfrm>
                    <a:prstGeom prst="rect">
                      <a:avLst/>
                    </a:prstGeom>
                  </pic:spPr>
                </pic:pic>
              </a:graphicData>
            </a:graphic>
          </wp:inline>
        </w:drawing>
      </w:r>
    </w:p>
    <w:p w14:paraId="369CDF29" w14:textId="77777777" w:rsidR="00E67C9E" w:rsidRDefault="00E67C9E" w:rsidP="00E67C9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D11CB5C" w14:textId="77777777" w:rsidR="00E67C9E" w:rsidRDefault="00E67C9E" w:rsidP="00E67C9E">
      <w:pPr>
        <w:spacing w:before="240" w:after="240" w:line="276" w:lineRule="auto"/>
        <w:jc w:val="both"/>
        <w:rPr>
          <w:rFonts w:ascii="Arial" w:hAnsi="Arial" w:cs="Arial"/>
        </w:rPr>
      </w:pPr>
    </w:p>
    <w:p w14:paraId="62299D62" w14:textId="77777777" w:rsidR="00E67C9E" w:rsidRDefault="00E67C9E" w:rsidP="00E67C9E">
      <w:pPr>
        <w:spacing w:before="240" w:after="240" w:line="276" w:lineRule="auto"/>
        <w:jc w:val="both"/>
        <w:rPr>
          <w:rFonts w:ascii="Arial" w:hAnsi="Arial" w:cs="Arial"/>
        </w:rPr>
      </w:pPr>
    </w:p>
    <w:p w14:paraId="79ADA359" w14:textId="77777777" w:rsidR="00E67C9E" w:rsidRDefault="00E67C9E" w:rsidP="00E67C9E">
      <w:pPr>
        <w:spacing w:before="240" w:after="240" w:line="276" w:lineRule="auto"/>
        <w:jc w:val="both"/>
        <w:rPr>
          <w:rFonts w:ascii="Arial" w:hAnsi="Arial" w:cs="Arial"/>
        </w:rPr>
      </w:pPr>
    </w:p>
    <w:p w14:paraId="335F1B50" w14:textId="77777777" w:rsidR="00E67C9E" w:rsidRDefault="00E67C9E" w:rsidP="00E67C9E">
      <w:pPr>
        <w:spacing w:before="240" w:after="240" w:line="276" w:lineRule="auto"/>
        <w:jc w:val="both"/>
        <w:rPr>
          <w:rFonts w:ascii="Arial" w:hAnsi="Arial" w:cs="Arial"/>
        </w:rPr>
      </w:pPr>
    </w:p>
    <w:p w14:paraId="04A06889" w14:textId="60296899" w:rsidR="00CB3D76" w:rsidRDefault="00E67C9E" w:rsidP="00E67C9E">
      <w:pPr>
        <w:spacing w:before="240" w:after="240" w:line="276" w:lineRule="auto"/>
        <w:jc w:val="both"/>
        <w:rPr>
          <w:rFonts w:ascii="Arial" w:hAnsi="Arial" w:cs="Arial"/>
        </w:rPr>
      </w:pPr>
      <w:r w:rsidRPr="00E67C9E">
        <w:rPr>
          <w:rFonts w:ascii="Arial" w:hAnsi="Arial" w:cs="Arial"/>
        </w:rPr>
        <w:t xml:space="preserve">Adicionalmente, se calcularon las correlaciones no paramétricas de Spearman y Kendall con el objetivo de identificar posibles relaciones monótonas. Sin embargo, los resultados </w:t>
      </w:r>
      <w:r w:rsidRPr="00E67C9E">
        <w:rPr>
          <w:rFonts w:ascii="Arial" w:hAnsi="Arial" w:cs="Arial"/>
        </w:rPr>
        <w:lastRenderedPageBreak/>
        <w:t>obtenidos en ambos casos fueron también no significativos, lo que refuerza la conclusión de que no existe una asociación estadísticamente relevante entre las variables analizadas.</w:t>
      </w:r>
      <w:r>
        <w:rPr>
          <w:rFonts w:ascii="Arial" w:hAnsi="Arial" w:cs="Arial"/>
        </w:rPr>
        <w:t xml:space="preserve"> Dicho esto, a</w:t>
      </w:r>
      <w:r w:rsidRPr="00E67C9E">
        <w:rPr>
          <w:rFonts w:ascii="Arial" w:hAnsi="Arial" w:cs="Arial"/>
        </w:rPr>
        <w:t xml:space="preserve"> partir de estos resultados</w:t>
      </w:r>
      <w:r>
        <w:rPr>
          <w:rFonts w:ascii="Arial" w:hAnsi="Arial" w:cs="Arial"/>
        </w:rPr>
        <w:t xml:space="preserve"> observados</w:t>
      </w:r>
      <w:r w:rsidRPr="00E67C9E">
        <w:rPr>
          <w:rFonts w:ascii="Arial" w:hAnsi="Arial" w:cs="Arial"/>
        </w:rPr>
        <w:t xml:space="preserve"> no se consideró pertinente avanzar hacia la estimación de un modelo de regresión lineal simple. Dado que no se cumple el supuesto de una relación lineal significativa, y en coherencia con los criterios metodológicos aplicados a lo largo del estudio, se concluye que el crecimiento anual no puede ser considerado, en este contexto, como un factor explicativo relevante del comportamiento de la dimensión </w:t>
      </w:r>
      <w:proofErr w:type="spellStart"/>
      <w:r w:rsidRPr="00E67C9E">
        <w:rPr>
          <w:rFonts w:ascii="Arial" w:hAnsi="Arial" w:cs="Arial"/>
          <w:i/>
          <w:iCs/>
        </w:rPr>
        <w:t>Seizing</w:t>
      </w:r>
      <w:proofErr w:type="spellEnd"/>
      <w:r w:rsidRPr="00E67C9E">
        <w:rPr>
          <w:rFonts w:ascii="Arial" w:hAnsi="Arial" w:cs="Arial"/>
        </w:rPr>
        <w:t>.</w:t>
      </w:r>
    </w:p>
    <w:p w14:paraId="07A7A0F9" w14:textId="5117FD7E" w:rsidR="00CB3D76" w:rsidRDefault="00CB3D76" w:rsidP="00CB3D76">
      <w:pPr>
        <w:spacing w:before="240" w:after="240" w:line="276" w:lineRule="auto"/>
        <w:jc w:val="both"/>
        <w:rPr>
          <w:rFonts w:ascii="Arial" w:hAnsi="Arial" w:cs="Arial"/>
          <w:b/>
          <w:bCs/>
        </w:rPr>
      </w:pPr>
      <w:r>
        <w:rPr>
          <w:rFonts w:ascii="Arial" w:hAnsi="Arial" w:cs="Arial"/>
          <w:b/>
          <w:bCs/>
        </w:rPr>
        <w:t>4.3.8 Ventas de nuevos productos</w:t>
      </w:r>
    </w:p>
    <w:p w14:paraId="475AC0C0" w14:textId="6B1A48FB" w:rsidR="00147EAB" w:rsidRDefault="004F2571" w:rsidP="005C62BE">
      <w:pPr>
        <w:spacing w:before="240" w:after="240" w:line="276" w:lineRule="auto"/>
        <w:jc w:val="both"/>
        <w:rPr>
          <w:rFonts w:ascii="Arial" w:hAnsi="Arial" w:cs="Arial"/>
        </w:rPr>
      </w:pPr>
      <w:r w:rsidRPr="004F2571">
        <w:rPr>
          <w:rFonts w:ascii="Arial" w:hAnsi="Arial" w:cs="Arial"/>
        </w:rPr>
        <w:t xml:space="preserve">De igual manera </w:t>
      </w:r>
      <w:r>
        <w:rPr>
          <w:rFonts w:ascii="Arial" w:hAnsi="Arial" w:cs="Arial"/>
        </w:rPr>
        <w:t>en</w:t>
      </w:r>
      <w:r w:rsidRPr="004F2571">
        <w:rPr>
          <w:rFonts w:ascii="Arial" w:hAnsi="Arial" w:cs="Arial"/>
        </w:rPr>
        <w:t xml:space="preserve"> como se abordaron las variables previas, se exploró si existía alguna relación entre los niveles de </w:t>
      </w:r>
      <w:proofErr w:type="spellStart"/>
      <w:r w:rsidRPr="004F2571">
        <w:rPr>
          <w:rFonts w:ascii="Arial" w:hAnsi="Arial" w:cs="Arial"/>
          <w:i/>
          <w:iCs/>
        </w:rPr>
        <w:t>Seizing</w:t>
      </w:r>
      <w:proofErr w:type="spellEnd"/>
      <w:r w:rsidRPr="004F2571">
        <w:rPr>
          <w:rFonts w:ascii="Arial" w:hAnsi="Arial" w:cs="Arial"/>
        </w:rPr>
        <w:t xml:space="preserve"> y el porcentaje de ventas provenientes de nuevos productos. </w:t>
      </w:r>
      <w:r>
        <w:rPr>
          <w:rFonts w:ascii="Arial" w:hAnsi="Arial" w:cs="Arial"/>
        </w:rPr>
        <w:t>Sin embargo</w:t>
      </w:r>
      <w:r w:rsidRPr="004F2571">
        <w:rPr>
          <w:rFonts w:ascii="Arial" w:hAnsi="Arial" w:cs="Arial"/>
        </w:rPr>
        <w:t>,</w:t>
      </w:r>
      <w:r>
        <w:rPr>
          <w:rFonts w:ascii="Arial" w:hAnsi="Arial" w:cs="Arial"/>
        </w:rPr>
        <w:t xml:space="preserve"> los resultados</w:t>
      </w:r>
      <w:r w:rsidRPr="004F2571">
        <w:rPr>
          <w:rFonts w:ascii="Arial" w:hAnsi="Arial" w:cs="Arial"/>
        </w:rPr>
        <w:t xml:space="preserve"> fueron consistentes con los hallazgos anteriores</w:t>
      </w:r>
      <w:r>
        <w:rPr>
          <w:rFonts w:ascii="Arial" w:hAnsi="Arial" w:cs="Arial"/>
        </w:rPr>
        <w:t>, debido a que</w:t>
      </w:r>
      <w:r w:rsidRPr="004F2571">
        <w:rPr>
          <w:rFonts w:ascii="Arial" w:hAnsi="Arial" w:cs="Arial"/>
        </w:rPr>
        <w:t xml:space="preserve"> tanto el coeficiente de </w:t>
      </w:r>
      <w:r w:rsidRPr="004F2571">
        <w:rPr>
          <w:rFonts w:ascii="Arial" w:hAnsi="Arial" w:cs="Arial"/>
          <w:i/>
          <w:iCs/>
        </w:rPr>
        <w:t>Pearson</w:t>
      </w:r>
      <w:r w:rsidRPr="004F2571">
        <w:rPr>
          <w:rFonts w:ascii="Arial" w:hAnsi="Arial" w:cs="Arial"/>
        </w:rPr>
        <w:t xml:space="preserve"> como las correlaciones no paramétricas de </w:t>
      </w:r>
      <w:r w:rsidRPr="004F2571">
        <w:rPr>
          <w:rFonts w:ascii="Arial" w:hAnsi="Arial" w:cs="Arial"/>
          <w:i/>
          <w:iCs/>
        </w:rPr>
        <w:t>Spearman</w:t>
      </w:r>
      <w:r w:rsidRPr="004F2571">
        <w:rPr>
          <w:rFonts w:ascii="Arial" w:hAnsi="Arial" w:cs="Arial"/>
        </w:rPr>
        <w:t xml:space="preserve"> </w:t>
      </w:r>
      <w:commentRangeStart w:id="3"/>
      <w:r w:rsidRPr="004F2571">
        <w:rPr>
          <w:rFonts w:ascii="Arial" w:hAnsi="Arial" w:cs="Arial"/>
        </w:rPr>
        <w:t xml:space="preserve">(ρ = 0.3049, p = 0.1146) y </w:t>
      </w:r>
      <w:r w:rsidRPr="004F2571">
        <w:rPr>
          <w:rFonts w:ascii="Arial" w:hAnsi="Arial" w:cs="Arial"/>
          <w:i/>
          <w:iCs/>
        </w:rPr>
        <w:t>Kendall</w:t>
      </w:r>
      <w:r w:rsidRPr="004F2571">
        <w:rPr>
          <w:rFonts w:ascii="Arial" w:hAnsi="Arial" w:cs="Arial"/>
        </w:rPr>
        <w:t xml:space="preserve"> (τ = 0.2223, p = 0.1036) </w:t>
      </w:r>
      <w:commentRangeEnd w:id="3"/>
      <w:r w:rsidR="007F7A20">
        <w:rPr>
          <w:rStyle w:val="Refdecomentario"/>
        </w:rPr>
        <w:commentReference w:id="3"/>
      </w:r>
      <w:r w:rsidRPr="004F2571">
        <w:rPr>
          <w:rFonts w:ascii="Arial" w:hAnsi="Arial" w:cs="Arial"/>
        </w:rPr>
        <w:t xml:space="preserve">no fueron estadísticamente significativos. Aunque los coeficientes sugieren una posible relación positiva, la evidencia no es suficiente para sostener dicha asociación. Por tanto, no se avanzó hacia modelos de regresión, y se concluye </w:t>
      </w:r>
      <w:r w:rsidR="001E6C22" w:rsidRPr="004F2571">
        <w:rPr>
          <w:rFonts w:ascii="Arial" w:hAnsi="Arial" w:cs="Arial"/>
        </w:rPr>
        <w:t>que,</w:t>
      </w:r>
      <w:r w:rsidRPr="004F2571">
        <w:rPr>
          <w:rFonts w:ascii="Arial" w:hAnsi="Arial" w:cs="Arial"/>
        </w:rPr>
        <w:t xml:space="preserve"> en esta muestra, no hay respaldo empírico para afirmar que los niveles de </w:t>
      </w:r>
      <w:proofErr w:type="spellStart"/>
      <w:r w:rsidRPr="004F2571">
        <w:rPr>
          <w:rFonts w:ascii="Arial" w:hAnsi="Arial" w:cs="Arial"/>
          <w:i/>
          <w:iCs/>
        </w:rPr>
        <w:t>Seizing</w:t>
      </w:r>
      <w:proofErr w:type="spellEnd"/>
      <w:r w:rsidRPr="004F2571">
        <w:rPr>
          <w:rFonts w:ascii="Arial" w:hAnsi="Arial" w:cs="Arial"/>
        </w:rPr>
        <w:t xml:space="preserve"> estén relacionados con el desempeño comercial vinculado a nuevos desarrollos de producto.</w:t>
      </w:r>
    </w:p>
    <w:p w14:paraId="6819FF59" w14:textId="0679EA66" w:rsidR="004F2571" w:rsidRPr="004F2571" w:rsidRDefault="004F2571" w:rsidP="004F2571">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13</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ventas de nuevos productos</w:t>
      </w:r>
    </w:p>
    <w:p w14:paraId="0AFD7020" w14:textId="228C2264" w:rsidR="004F2571" w:rsidRDefault="004F2571" w:rsidP="004F2571">
      <w:pPr>
        <w:spacing w:before="240" w:after="240" w:line="276" w:lineRule="auto"/>
        <w:jc w:val="center"/>
        <w:rPr>
          <w:rFonts w:ascii="Arial" w:hAnsi="Arial" w:cs="Arial"/>
        </w:rPr>
      </w:pPr>
      <w:r w:rsidRPr="004F2571">
        <w:rPr>
          <w:rFonts w:ascii="Arial" w:hAnsi="Arial" w:cs="Arial"/>
          <w:noProof/>
        </w:rPr>
        <w:drawing>
          <wp:inline distT="0" distB="0" distL="0" distR="0" wp14:anchorId="751029F2" wp14:editId="2EF2D789">
            <wp:extent cx="3813121" cy="2847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4026" cy="2856120"/>
                    </a:xfrm>
                    <a:prstGeom prst="rect">
                      <a:avLst/>
                    </a:prstGeom>
                  </pic:spPr>
                </pic:pic>
              </a:graphicData>
            </a:graphic>
          </wp:inline>
        </w:drawing>
      </w:r>
    </w:p>
    <w:p w14:paraId="767DFBF5" w14:textId="77777777" w:rsidR="004F2571" w:rsidRDefault="004F2571" w:rsidP="004F2571">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25ABB34" w14:textId="3DCC7DED" w:rsidR="004F2571" w:rsidRDefault="004F2571" w:rsidP="005C62BE">
      <w:pPr>
        <w:spacing w:before="240" w:after="240" w:line="276" w:lineRule="auto"/>
        <w:jc w:val="both"/>
        <w:rPr>
          <w:rFonts w:ascii="Arial" w:hAnsi="Arial" w:cs="Arial"/>
        </w:rPr>
      </w:pPr>
    </w:p>
    <w:p w14:paraId="6907C43D" w14:textId="77777777" w:rsidR="004F2571" w:rsidRDefault="004F2571" w:rsidP="005C62BE">
      <w:pPr>
        <w:spacing w:before="240" w:after="240" w:line="276" w:lineRule="auto"/>
        <w:jc w:val="both"/>
        <w:rPr>
          <w:rFonts w:ascii="Arial" w:hAnsi="Arial" w:cs="Arial"/>
          <w:b/>
          <w:bCs/>
        </w:rPr>
      </w:pPr>
    </w:p>
    <w:p w14:paraId="1866EF58" w14:textId="53BAC24A" w:rsidR="00642535" w:rsidRDefault="00AE0810" w:rsidP="005C62BE">
      <w:pPr>
        <w:spacing w:before="240" w:after="240" w:line="276" w:lineRule="auto"/>
        <w:jc w:val="both"/>
        <w:rPr>
          <w:rFonts w:ascii="Arial" w:hAnsi="Arial" w:cs="Arial"/>
          <w:b/>
          <w:bCs/>
        </w:rPr>
      </w:pPr>
      <w:r>
        <w:rPr>
          <w:rFonts w:ascii="Arial" w:hAnsi="Arial" w:cs="Arial"/>
          <w:b/>
          <w:bCs/>
        </w:rPr>
        <w:lastRenderedPageBreak/>
        <w:t>4.3.</w:t>
      </w:r>
      <w:r w:rsidR="00CB3D76">
        <w:rPr>
          <w:rFonts w:ascii="Arial" w:hAnsi="Arial" w:cs="Arial"/>
          <w:b/>
          <w:bCs/>
        </w:rPr>
        <w:t>9</w:t>
      </w:r>
      <w:r>
        <w:rPr>
          <w:rFonts w:ascii="Arial" w:hAnsi="Arial" w:cs="Arial"/>
          <w:b/>
          <w:bCs/>
        </w:rPr>
        <w:t xml:space="preserve"> </w:t>
      </w:r>
      <w:r w:rsidR="00642535">
        <w:rPr>
          <w:rFonts w:ascii="Arial" w:hAnsi="Arial" w:cs="Arial"/>
          <w:b/>
          <w:bCs/>
        </w:rPr>
        <w:t>Número de Patentes</w:t>
      </w:r>
    </w:p>
    <w:p w14:paraId="41DCDB02" w14:textId="424F36E8"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proofErr w:type="spellStart"/>
      <w:r w:rsidRPr="00642535">
        <w:rPr>
          <w:rFonts w:ascii="Arial" w:hAnsi="Arial" w:cs="Arial"/>
          <w:i/>
          <w:iCs/>
        </w:rPr>
        <w:t>Seizing</w:t>
      </w:r>
      <w:proofErr w:type="spellEnd"/>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31BB586D" w14:textId="7F0C2608"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w:t>
      </w:r>
      <w:proofErr w:type="spellStart"/>
      <w:r w:rsidRPr="001E6C22">
        <w:rPr>
          <w:rFonts w:ascii="Arial" w:hAnsi="Arial" w:cs="Arial"/>
          <w:i/>
          <w:iCs/>
        </w:rPr>
        <w:t>Seizing</w:t>
      </w:r>
      <w:proofErr w:type="spellEnd"/>
      <w:r w:rsidRPr="00642535">
        <w:rPr>
          <w:rFonts w:ascii="Arial" w:hAnsi="Arial" w:cs="Arial"/>
        </w:rPr>
        <w:t xml:space="preserve">. El resultado obtenido fue r = 0.17, con un valor p de 0.38, lo que indica una asociación positiva muy débil y no significativa desde el punto de vista estadístico. La nube de puntos en </w:t>
      </w:r>
      <w:r w:rsidR="001E6C22">
        <w:rPr>
          <w:rFonts w:ascii="Arial" w:hAnsi="Arial" w:cs="Arial"/>
        </w:rPr>
        <w:t>el gráfico presentado a continuación</w:t>
      </w:r>
      <w:r w:rsidRPr="00642535">
        <w:rPr>
          <w:rFonts w:ascii="Arial" w:hAnsi="Arial" w:cs="Arial"/>
        </w:rPr>
        <w:t xml:space="preserve"> refuerza esta interpretación, ya que la dispersión es alta y no se identifica una tendencia clara entre ambas variables.</w:t>
      </w:r>
    </w:p>
    <w:p w14:paraId="4E441D6F" w14:textId="362265FA" w:rsidR="00642535" w:rsidRPr="00642535" w:rsidRDefault="00642535" w:rsidP="00642535">
      <w:pPr>
        <w:spacing w:before="240" w:after="240" w:line="276" w:lineRule="auto"/>
        <w:jc w:val="center"/>
        <w:rPr>
          <w:rFonts w:ascii="Arial" w:hAnsi="Arial" w:cs="Arial"/>
          <w:b/>
          <w:bCs/>
        </w:rPr>
      </w:pPr>
      <w:bookmarkStart w:id="4" w:name="_Hlk200891140"/>
      <w:r w:rsidRPr="00956A8E">
        <w:rPr>
          <w:rFonts w:ascii="Arial" w:hAnsi="Arial" w:cs="Arial"/>
          <w:b/>
          <w:bCs/>
        </w:rPr>
        <w:t xml:space="preserve">Gráfico </w:t>
      </w:r>
      <w:r w:rsidR="00035EF7">
        <w:rPr>
          <w:rFonts w:ascii="Arial" w:hAnsi="Arial" w:cs="Arial"/>
          <w:b/>
          <w:bCs/>
        </w:rPr>
        <w:t>12</w:t>
      </w:r>
      <w:r>
        <w:rPr>
          <w:rFonts w:ascii="Arial" w:hAnsi="Arial" w:cs="Arial"/>
          <w:b/>
          <w:bCs/>
        </w:rPr>
        <w:t xml:space="preserve">: Relación entre </w:t>
      </w:r>
      <w:proofErr w:type="spellStart"/>
      <w:r>
        <w:rPr>
          <w:rFonts w:ascii="Arial" w:hAnsi="Arial" w:cs="Arial"/>
          <w:b/>
          <w:bCs/>
        </w:rPr>
        <w:t>seizing</w:t>
      </w:r>
      <w:proofErr w:type="spellEnd"/>
      <w:r>
        <w:rPr>
          <w:rFonts w:ascii="Arial" w:hAnsi="Arial" w:cs="Arial"/>
          <w:b/>
          <w:bCs/>
        </w:rPr>
        <w:t xml:space="preserve"> y número de patentes</w:t>
      </w:r>
      <w:bookmarkEnd w:id="4"/>
    </w:p>
    <w:p w14:paraId="33997F00" w14:textId="561F3DA7" w:rsidR="00642535" w:rsidRPr="00642535" w:rsidRDefault="007042A4" w:rsidP="00642535">
      <w:pPr>
        <w:spacing w:before="240" w:after="240" w:line="276" w:lineRule="auto"/>
        <w:jc w:val="center"/>
        <w:rPr>
          <w:rFonts w:ascii="Arial" w:hAnsi="Arial" w:cs="Arial"/>
        </w:rPr>
      </w:pPr>
      <w:r w:rsidRPr="007042A4">
        <w:rPr>
          <w:rFonts w:ascii="Arial" w:hAnsi="Arial" w:cs="Arial"/>
          <w:noProof/>
        </w:rPr>
        <w:drawing>
          <wp:inline distT="0" distB="0" distL="0" distR="0" wp14:anchorId="078D2562" wp14:editId="039652FE">
            <wp:extent cx="4076700" cy="3044840"/>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7907" cy="3053210"/>
                    </a:xfrm>
                    <a:prstGeom prst="rect">
                      <a:avLst/>
                    </a:prstGeom>
                  </pic:spPr>
                </pic:pic>
              </a:graphicData>
            </a:graphic>
          </wp:inline>
        </w:drawing>
      </w:r>
    </w:p>
    <w:p w14:paraId="6DEA8936" w14:textId="77777777" w:rsidR="0027734A" w:rsidRDefault="00642535" w:rsidP="00642535">
      <w:pPr>
        <w:spacing w:before="240" w:after="240" w:line="276" w:lineRule="auto"/>
        <w:jc w:val="center"/>
        <w:rPr>
          <w:rFonts w:ascii="Arial" w:hAnsi="Arial" w:cs="Arial"/>
          <w:sz w:val="18"/>
          <w:szCs w:val="18"/>
        </w:rPr>
      </w:pPr>
      <w:bookmarkStart w:id="5"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5"/>
    </w:p>
    <w:p w14:paraId="7172411D" w14:textId="2314C026" w:rsidR="007042A4" w:rsidRPr="007042A4" w:rsidRDefault="007042A4" w:rsidP="007042A4">
      <w:pPr>
        <w:spacing w:before="240" w:after="240" w:line="276" w:lineRule="auto"/>
        <w:jc w:val="both"/>
        <w:rPr>
          <w:rFonts w:ascii="Arial" w:hAnsi="Arial" w:cs="Arial"/>
        </w:rPr>
      </w:pPr>
      <w:r w:rsidRPr="007042A4">
        <w:rPr>
          <w:rFonts w:ascii="Arial" w:hAnsi="Arial" w:cs="Arial"/>
        </w:rPr>
        <w:t>Como complemento, se calcularon también las correlaciones no paramétricas de Spearman y Kendall, obteniéndose coeficientes de 0</w:t>
      </w:r>
      <w:r w:rsidR="00C87751">
        <w:rPr>
          <w:rFonts w:ascii="Arial" w:hAnsi="Arial" w:cs="Arial"/>
        </w:rPr>
        <w:t>,</w:t>
      </w:r>
      <w:r w:rsidRPr="007042A4">
        <w:rPr>
          <w:rFonts w:ascii="Arial" w:hAnsi="Arial" w:cs="Arial"/>
        </w:rPr>
        <w:t>2390 y 0</w:t>
      </w:r>
      <w:r w:rsidR="00C87751">
        <w:rPr>
          <w:rFonts w:ascii="Arial" w:hAnsi="Arial" w:cs="Arial"/>
        </w:rPr>
        <w:t>,</w:t>
      </w:r>
      <w:r w:rsidRPr="007042A4">
        <w:rPr>
          <w:rFonts w:ascii="Arial" w:hAnsi="Arial" w:cs="Arial"/>
        </w:rPr>
        <w:t>1790, respectivamente. En ambos casos, los valores p asociados fueron superiores al umbral convencional de significancia</w:t>
      </w:r>
      <w:r w:rsidR="00C87751">
        <w:rPr>
          <w:rFonts w:ascii="Arial" w:hAnsi="Arial" w:cs="Arial"/>
        </w:rPr>
        <w:t xml:space="preserve">, </w:t>
      </w:r>
      <w:r w:rsidRPr="007042A4">
        <w:rPr>
          <w:rFonts w:ascii="Arial" w:hAnsi="Arial" w:cs="Arial"/>
        </w:rPr>
        <w:t xml:space="preserve">lo que refuerza la conclusión de que no existe una relación estadísticamente significativa entre el número de patentes y la capacidad de ejecución estratégica medida por </w:t>
      </w:r>
      <w:proofErr w:type="spellStart"/>
      <w:r w:rsidRPr="00C87751">
        <w:rPr>
          <w:rFonts w:ascii="Arial" w:hAnsi="Arial" w:cs="Arial"/>
          <w:i/>
          <w:iCs/>
        </w:rPr>
        <w:t>Seizing</w:t>
      </w:r>
      <w:proofErr w:type="spellEnd"/>
      <w:r w:rsidRPr="007042A4">
        <w:rPr>
          <w:rFonts w:ascii="Arial" w:hAnsi="Arial" w:cs="Arial"/>
        </w:rPr>
        <w:t>, incluso al relajar el supuesto de linealidad.</w:t>
      </w:r>
    </w:p>
    <w:p w14:paraId="0FA558E1" w14:textId="6EB57D10" w:rsidR="007042A4" w:rsidRPr="001E6C22" w:rsidRDefault="00C87751" w:rsidP="001E6C22">
      <w:pPr>
        <w:spacing w:before="240" w:after="240" w:line="276" w:lineRule="auto"/>
        <w:jc w:val="both"/>
        <w:rPr>
          <w:rFonts w:ascii="Arial" w:hAnsi="Arial" w:cs="Arial"/>
        </w:rPr>
      </w:pPr>
      <w:r>
        <w:rPr>
          <w:rFonts w:ascii="Arial" w:hAnsi="Arial" w:cs="Arial"/>
        </w:rPr>
        <w:lastRenderedPageBreak/>
        <w:t>Ahora bien, a</w:t>
      </w:r>
      <w:r w:rsidR="007042A4" w:rsidRPr="007042A4">
        <w:rPr>
          <w:rFonts w:ascii="Arial" w:hAnsi="Arial" w:cs="Arial"/>
        </w:rPr>
        <w:t xml:space="preserve"> pesar de la debilidad de las correlaciones, se exploró la posibilidad de estimar un modelo de regresión lineal simple para evaluar si el número de patentes podía predecir de forma significativa los niveles de </w:t>
      </w:r>
      <w:proofErr w:type="spellStart"/>
      <w:r w:rsidR="007042A4" w:rsidRPr="00147EAB">
        <w:rPr>
          <w:rFonts w:ascii="Arial" w:hAnsi="Arial" w:cs="Arial"/>
          <w:i/>
          <w:iCs/>
        </w:rPr>
        <w:t>Seizing</w:t>
      </w:r>
      <w:proofErr w:type="spellEnd"/>
      <w:r w:rsidR="007042A4" w:rsidRPr="007042A4">
        <w:rPr>
          <w:rFonts w:ascii="Arial" w:hAnsi="Arial" w:cs="Arial"/>
        </w:rPr>
        <w:t xml:space="preserve">. No obstante, el modelo estimado presentó limitaciones importantes desde el punto de vista metodológico. En primer lugar, se verificó </w:t>
      </w:r>
      <w:r w:rsidR="00147EAB">
        <w:rPr>
          <w:rFonts w:ascii="Arial" w:hAnsi="Arial" w:cs="Arial"/>
        </w:rPr>
        <w:t>el incumplimiento</w:t>
      </w:r>
      <w:r w:rsidR="007042A4" w:rsidRPr="007042A4">
        <w:rPr>
          <w:rFonts w:ascii="Arial" w:hAnsi="Arial" w:cs="Arial"/>
        </w:rPr>
        <w:t xml:space="preserve"> </w:t>
      </w:r>
      <w:r w:rsidR="00147EAB">
        <w:rPr>
          <w:rFonts w:ascii="Arial" w:hAnsi="Arial" w:cs="Arial"/>
        </w:rPr>
        <w:t>d</w:t>
      </w:r>
      <w:r w:rsidR="007042A4" w:rsidRPr="007042A4">
        <w:rPr>
          <w:rFonts w:ascii="Arial" w:hAnsi="Arial" w:cs="Arial"/>
        </w:rPr>
        <w:t>el supuesto de linealidad, ya que la prueba de correlación de Pearson entre ambas variables arrojó un valor p superior a 0.05.</w:t>
      </w:r>
      <w:r w:rsidR="00147EAB">
        <w:rPr>
          <w:rFonts w:ascii="Arial" w:hAnsi="Arial" w:cs="Arial"/>
        </w:rPr>
        <w:t xml:space="preserve"> En segundo lugar, a través de la prueba Shapiro-Wilk aplicada a los residuales se comprobó el no cumplimiento de supuesto de normalidad. En consecuencia, dado </w:t>
      </w:r>
      <w:r w:rsidR="007042A4" w:rsidRPr="007042A4">
        <w:rPr>
          <w:rFonts w:ascii="Arial" w:hAnsi="Arial" w:cs="Arial"/>
        </w:rPr>
        <w:t>el incumplimiento de estos dos supuestos</w:t>
      </w:r>
      <w:r w:rsidR="00147EAB">
        <w:rPr>
          <w:rFonts w:ascii="Arial" w:hAnsi="Arial" w:cs="Arial"/>
        </w:rPr>
        <w:t xml:space="preserve"> </w:t>
      </w:r>
      <w:r w:rsidR="007042A4" w:rsidRPr="007042A4">
        <w:rPr>
          <w:rFonts w:ascii="Arial" w:hAnsi="Arial" w:cs="Arial"/>
        </w:rPr>
        <w:t xml:space="preserve">se descartó el uso del modelo OLS como herramienta de análisis para esta relación. </w:t>
      </w:r>
    </w:p>
    <w:p w14:paraId="5323590F" w14:textId="1DC6A34F" w:rsidR="00B24561" w:rsidRPr="00B27F30" w:rsidRDefault="00B27F30" w:rsidP="00B27F30">
      <w:pPr>
        <w:spacing w:before="240" w:after="240" w:line="276" w:lineRule="auto"/>
        <w:jc w:val="both"/>
        <w:rPr>
          <w:rFonts w:ascii="Arial" w:hAnsi="Arial" w:cs="Arial"/>
          <w:b/>
          <w:bCs/>
        </w:rPr>
      </w:pPr>
      <w:r>
        <w:rPr>
          <w:rFonts w:ascii="Arial" w:hAnsi="Arial" w:cs="Arial"/>
          <w:b/>
          <w:bCs/>
        </w:rPr>
        <w:t xml:space="preserve">4.4 </w:t>
      </w:r>
      <w:r w:rsidR="00B24561" w:rsidRPr="00B27F30">
        <w:rPr>
          <w:rFonts w:ascii="Arial" w:hAnsi="Arial" w:cs="Arial"/>
          <w:b/>
          <w:bCs/>
        </w:rPr>
        <w:t xml:space="preserve">Análisis bivariados para </w:t>
      </w:r>
      <w:proofErr w:type="spellStart"/>
      <w:r w:rsidR="00B24561" w:rsidRPr="00B27F30">
        <w:rPr>
          <w:rFonts w:ascii="Arial" w:hAnsi="Arial" w:cs="Arial"/>
          <w:b/>
          <w:bCs/>
        </w:rPr>
        <w:t>Transformation</w:t>
      </w:r>
      <w:proofErr w:type="spellEnd"/>
    </w:p>
    <w:p w14:paraId="6BE0D954" w14:textId="02A457A8"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Este </w:t>
      </w:r>
      <w:commentRangeStart w:id="6"/>
      <w:r w:rsidRPr="008630C2">
        <w:rPr>
          <w:rFonts w:ascii="Arial" w:hAnsi="Arial" w:cs="Arial"/>
          <w:lang w:val="es-MX"/>
        </w:rPr>
        <w:t xml:space="preserve">índice </w:t>
      </w:r>
      <w:commentRangeEnd w:id="6"/>
      <w:r w:rsidR="00875440">
        <w:rPr>
          <w:rStyle w:val="Refdecomentario"/>
        </w:rPr>
        <w:commentReference w:id="6"/>
      </w:r>
      <w:r w:rsidRPr="008630C2">
        <w:rPr>
          <w:rFonts w:ascii="Arial" w:hAnsi="Arial" w:cs="Arial"/>
          <w:lang w:val="es-MX"/>
        </w:rPr>
        <w:t xml:space="preserve">mide la </w:t>
      </w:r>
      <w:r>
        <w:rPr>
          <w:rFonts w:ascii="Arial" w:hAnsi="Arial" w:cs="Arial"/>
          <w:lang w:val="es-MX"/>
        </w:rPr>
        <w:t>propensión</w:t>
      </w:r>
      <w:r w:rsidRPr="008630C2">
        <w:rPr>
          <w:rFonts w:ascii="Arial" w:hAnsi="Arial" w:cs="Arial"/>
          <w:lang w:val="es-MX"/>
        </w:rPr>
        <w:t xml:space="preserve"> de una empresa hacia la transformación, es decir, su capacidad para rediseñar procesos, adaptar su estructura y adoptar nuevas tecnologías de manera continua frente a los cambios del entorno. Para su cálculo, se utilizó un conjunto de ítems tipo Likert que miden diferentes facetas del cambio organizacional, cada uno con distintos niveles de dificultad y discriminación.</w:t>
      </w:r>
    </w:p>
    <w:p w14:paraId="2BFE5E88" w14:textId="75C37D9A"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En lugar de recurrir a promedios simples, se aplicó el Modelo de Respuesta Graduada (GRM) de la Teoría de Respuesta al Ítem (TRI). Este enfoque permitió obtener una variable latente, continua y estandarizada, que no solo permite comparar empresas entre sí, sino que también refleja con mayor precisión el nivel real de transformación organizacional.</w:t>
      </w:r>
    </w:p>
    <w:p w14:paraId="587D5A5A" w14:textId="1FCC74C8"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Para explorar los factores que se asocian con esta capacidad, se realizaron análisis bivariados. Estos análisis examinaron la relación entre el nivel de transformación y variables como el tamaño de la empresa, el sector, la inversión en I+D, la antigüedad, el alcance geográfico, </w:t>
      </w:r>
      <w:r w:rsidR="00CB5D83">
        <w:rPr>
          <w:rFonts w:ascii="Arial" w:hAnsi="Arial" w:cs="Arial"/>
          <w:lang w:val="es-MX"/>
        </w:rPr>
        <w:t>entre otras</w:t>
      </w:r>
      <w:r w:rsidRPr="008630C2">
        <w:rPr>
          <w:rFonts w:ascii="Arial" w:hAnsi="Arial" w:cs="Arial"/>
          <w:lang w:val="es-MX"/>
        </w:rPr>
        <w:t>.</w:t>
      </w:r>
    </w:p>
    <w:p w14:paraId="0694D3B2" w14:textId="3CA40310" w:rsidR="00B24561" w:rsidRPr="00B24561" w:rsidRDefault="00B27F30" w:rsidP="00B24561">
      <w:pPr>
        <w:spacing w:before="240" w:after="240" w:line="276" w:lineRule="auto"/>
        <w:jc w:val="both"/>
        <w:rPr>
          <w:rFonts w:ascii="Arial" w:hAnsi="Arial" w:cs="Arial"/>
          <w:b/>
          <w:bCs/>
          <w:lang w:val="es-MX"/>
        </w:rPr>
      </w:pPr>
      <w:r>
        <w:rPr>
          <w:rFonts w:ascii="Arial" w:hAnsi="Arial" w:cs="Arial"/>
          <w:b/>
          <w:bCs/>
          <w:lang w:val="es-MX"/>
        </w:rPr>
        <w:t xml:space="preserve">4.4.1 </w:t>
      </w:r>
      <w:r w:rsidR="00B24561" w:rsidRPr="00B24561">
        <w:rPr>
          <w:rFonts w:ascii="Arial" w:hAnsi="Arial" w:cs="Arial"/>
          <w:b/>
          <w:bCs/>
          <w:lang w:val="es-MX"/>
        </w:rPr>
        <w:t>Tamaño de Empresa</w:t>
      </w:r>
    </w:p>
    <w:p w14:paraId="220CA795" w14:textId="79743D54" w:rsidR="00B10B3A"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el Índice de Transformación presenta distribución normal dentro de cada grupo empresarial (Shapiro-Wilk) y varianzas homogéneas (Levene), lo que habilita el uso de ANOVA. Los resultados mostraron diferencias estadísticamente significativas entre grupos (p &lt; 0.001), siendo el grupo de </w:t>
      </w:r>
      <w:r w:rsidRPr="00875440">
        <w:rPr>
          <w:rFonts w:ascii="Arial" w:hAnsi="Arial" w:cs="Arial"/>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56893153" w14:textId="77777777" w:rsidR="00B10B3A" w:rsidRDefault="00B10B3A" w:rsidP="00B24561">
      <w:pPr>
        <w:spacing w:before="240" w:after="240" w:line="276" w:lineRule="auto"/>
        <w:jc w:val="both"/>
        <w:rPr>
          <w:rFonts w:ascii="Arial" w:hAnsi="Arial" w:cs="Arial"/>
          <w:lang w:val="es-MX"/>
        </w:rPr>
      </w:pPr>
    </w:p>
    <w:p w14:paraId="7ECF17EC" w14:textId="77777777" w:rsidR="00B10B3A" w:rsidRDefault="00B10B3A" w:rsidP="00B24561">
      <w:pPr>
        <w:spacing w:before="240" w:after="240" w:line="276" w:lineRule="auto"/>
        <w:jc w:val="both"/>
        <w:rPr>
          <w:rFonts w:ascii="Arial" w:hAnsi="Arial" w:cs="Arial"/>
          <w:lang w:val="es-MX"/>
        </w:rPr>
      </w:pPr>
    </w:p>
    <w:p w14:paraId="7EAA4954" w14:textId="77777777" w:rsidR="00875440" w:rsidRDefault="00875440" w:rsidP="00B24561">
      <w:pPr>
        <w:spacing w:before="240" w:after="240" w:line="276" w:lineRule="auto"/>
        <w:jc w:val="both"/>
        <w:rPr>
          <w:rFonts w:ascii="Arial" w:hAnsi="Arial" w:cs="Arial"/>
          <w:lang w:val="es-MX"/>
        </w:rPr>
      </w:pPr>
    </w:p>
    <w:p w14:paraId="2600643F" w14:textId="77777777" w:rsidR="00B10B3A" w:rsidRPr="00B24561" w:rsidRDefault="00B10B3A" w:rsidP="00B24561">
      <w:pPr>
        <w:spacing w:before="240" w:after="240" w:line="276" w:lineRule="auto"/>
        <w:jc w:val="both"/>
        <w:rPr>
          <w:rFonts w:ascii="Arial" w:hAnsi="Arial" w:cs="Arial"/>
          <w:lang w:val="es-MX"/>
        </w:rPr>
      </w:pPr>
    </w:p>
    <w:p w14:paraId="5BBC5A64" w14:textId="44C215A7" w:rsidR="00B24561" w:rsidRPr="00AE0810" w:rsidRDefault="00B24561" w:rsidP="00AE0810">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15</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xml:space="preserve">) y </w:t>
      </w:r>
      <w:r w:rsidR="00AE0810">
        <w:rPr>
          <w:rFonts w:ascii="Arial" w:hAnsi="Arial" w:cs="Arial"/>
          <w:b/>
          <w:bCs/>
        </w:rPr>
        <w:br/>
      </w:r>
      <w:r w:rsidRPr="00B24561">
        <w:rPr>
          <w:rFonts w:ascii="Arial" w:hAnsi="Arial" w:cs="Arial"/>
          <w:b/>
          <w:bCs/>
        </w:rPr>
        <w:t>ventas del último año</w:t>
      </w:r>
    </w:p>
    <w:p w14:paraId="63E4828C" w14:textId="77777777" w:rsidR="00B24561" w:rsidRPr="00B24561" w:rsidRDefault="00B24561" w:rsidP="00B10B3A">
      <w:pPr>
        <w:spacing w:before="240" w:after="240" w:line="276" w:lineRule="auto"/>
        <w:jc w:val="center"/>
        <w:rPr>
          <w:rFonts w:ascii="Arial" w:hAnsi="Arial" w:cs="Arial"/>
        </w:rPr>
      </w:pP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204ACDE3">
            <wp:extent cx="3840480" cy="3716594"/>
            <wp:effectExtent l="0" t="0" r="762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t="3320"/>
                    <a:stretch>
                      <a:fillRect/>
                    </a:stretch>
                  </pic:blipFill>
                  <pic:spPr bwMode="auto">
                    <a:xfrm>
                      <a:off x="0" y="0"/>
                      <a:ext cx="3846084" cy="3722017"/>
                    </a:xfrm>
                    <a:prstGeom prst="rect">
                      <a:avLst/>
                    </a:prstGeom>
                    <a:noFill/>
                    <a:ln>
                      <a:noFill/>
                    </a:ln>
                  </pic:spPr>
                </pic:pic>
              </a:graphicData>
            </a:graphic>
          </wp:inline>
        </w:drawing>
      </w:r>
    </w:p>
    <w:p w14:paraId="1D3F2FD7"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C1AFD3C" w14:textId="77777777" w:rsidR="00B24561" w:rsidRPr="00B24561" w:rsidRDefault="00B24561" w:rsidP="00B24561">
      <w:pPr>
        <w:spacing w:before="240" w:after="240" w:line="276" w:lineRule="auto"/>
        <w:jc w:val="both"/>
        <w:rPr>
          <w:rFonts w:ascii="Arial" w:hAnsi="Arial" w:cs="Arial"/>
          <w:lang w:val="es-MX"/>
        </w:rPr>
      </w:pPr>
    </w:p>
    <w:p w14:paraId="5271AE21"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w:t>
      </w:r>
      <w:proofErr w:type="spellStart"/>
      <w:r w:rsidRPr="00B24561">
        <w:rPr>
          <w:rFonts w:ascii="Arial" w:hAnsi="Arial" w:cs="Arial"/>
          <w:lang w:val="es-MX"/>
        </w:rPr>
        <w:t>post-hoc</w:t>
      </w:r>
      <w:proofErr w:type="spellEnd"/>
      <w:r w:rsidRPr="00B24561">
        <w:rPr>
          <w:rFonts w:ascii="Arial" w:hAnsi="Arial" w:cs="Arial"/>
          <w:lang w:val="es-MX"/>
        </w:rPr>
        <w:t xml:space="preserve"> (Tukey HSD) confirmaron que las empresas grandes difieren significativamente de los otros grupos, mientras que no se observaron diferencias relevantes entre micro, pequeñas y medianas. Esto respalda la capacidad del índice para </w:t>
      </w:r>
      <w:r w:rsidRPr="00875440">
        <w:rPr>
          <w:rFonts w:ascii="Arial" w:hAnsi="Arial" w:cs="Arial"/>
          <w:lang w:val="es-MX"/>
        </w:rPr>
        <w:t>distinguir niveles de madurez transformacional en función del tamaño organizacional,</w:t>
      </w:r>
      <w:r w:rsidRPr="00B24561">
        <w:rPr>
          <w:rFonts w:ascii="Arial" w:hAnsi="Arial" w:cs="Arial"/>
          <w:lang w:val="es-MX"/>
        </w:rPr>
        <w:t xml:space="preserve"> coherente con lo reportado en la literatura sobre capacidades tecnológicas y recursos disponibles.</w:t>
      </w:r>
    </w:p>
    <w:p w14:paraId="0F09F8DD" w14:textId="3295D9EB" w:rsidR="00B24561" w:rsidRPr="00B24561" w:rsidRDefault="00B27F30" w:rsidP="00B24561">
      <w:pPr>
        <w:spacing w:before="240" w:after="240" w:line="276" w:lineRule="auto"/>
        <w:jc w:val="both"/>
        <w:rPr>
          <w:rFonts w:ascii="Arial" w:hAnsi="Arial" w:cs="Arial"/>
          <w:b/>
          <w:bCs/>
        </w:rPr>
      </w:pPr>
      <w:r>
        <w:rPr>
          <w:rFonts w:ascii="Arial" w:hAnsi="Arial" w:cs="Arial"/>
          <w:b/>
          <w:bCs/>
        </w:rPr>
        <w:t>4.</w:t>
      </w:r>
      <w:r w:rsidR="00543C36">
        <w:rPr>
          <w:rFonts w:ascii="Arial" w:hAnsi="Arial" w:cs="Arial"/>
          <w:b/>
          <w:bCs/>
        </w:rPr>
        <w:t>4</w:t>
      </w:r>
      <w:r>
        <w:rPr>
          <w:rFonts w:ascii="Arial" w:hAnsi="Arial" w:cs="Arial"/>
          <w:b/>
          <w:bCs/>
        </w:rPr>
        <w:t xml:space="preserve">.2 </w:t>
      </w:r>
      <w:r w:rsidR="00B24561" w:rsidRPr="00B24561">
        <w:rPr>
          <w:rFonts w:ascii="Arial" w:hAnsi="Arial" w:cs="Arial"/>
          <w:b/>
          <w:bCs/>
        </w:rPr>
        <w:t>Ventas Último año</w:t>
      </w:r>
    </w:p>
    <w:p w14:paraId="72FF18FD" w14:textId="65B5A743" w:rsidR="008630C2" w:rsidRPr="00875440" w:rsidRDefault="008630C2" w:rsidP="008630C2">
      <w:pPr>
        <w:spacing w:before="240" w:after="240" w:line="276" w:lineRule="auto"/>
        <w:jc w:val="both"/>
        <w:rPr>
          <w:rFonts w:ascii="Arial" w:hAnsi="Arial" w:cs="Arial"/>
          <w:lang w:val="es-MX"/>
        </w:rPr>
      </w:pPr>
      <w:r w:rsidRPr="00875440">
        <w:rPr>
          <w:rFonts w:ascii="Arial" w:hAnsi="Arial" w:cs="Arial"/>
          <w:lang w:val="es-MX"/>
        </w:rPr>
        <w:t>Se identificó una correlación positiva moderada entre el índice de transformación y las ventas del último año (r = 0.51), lo que sugiere que, en general, las empresas con mayores niveles de transformación organizacional tienden a registrar mejores resultados comerciales. Esta asociación apunta a una posible relación estratégicamente relevante, donde la capacidad de adaptación y rediseño organizacional podría estar vinculada al desempeño económico.</w:t>
      </w:r>
    </w:p>
    <w:p w14:paraId="024524CF" w14:textId="77777777" w:rsidR="008630C2" w:rsidRPr="00875440" w:rsidRDefault="008630C2" w:rsidP="008630C2">
      <w:pPr>
        <w:spacing w:before="240" w:after="240" w:line="276" w:lineRule="auto"/>
        <w:jc w:val="both"/>
        <w:rPr>
          <w:rFonts w:ascii="Arial" w:hAnsi="Arial" w:cs="Arial"/>
          <w:lang w:val="es-MX"/>
        </w:rPr>
      </w:pPr>
      <w:r w:rsidRPr="00875440">
        <w:rPr>
          <w:rFonts w:ascii="Arial" w:hAnsi="Arial" w:cs="Arial"/>
          <w:lang w:val="es-MX"/>
        </w:rPr>
        <w:lastRenderedPageBreak/>
        <w:t>Para explorar esta relación con mayor profundidad, se aplicó una regresión lineal simple, la cual fue estadísticamente significativa (p &lt; 0.01), con un coeficiente de determinación R² = 0.255. Esto indica que cerca del 25.5% de la variabilidad en las ventas anuales podría explicarse por el nivel de transformación, lo cual sugiere un posible impacto económico asociado a esta capacidad dinámica.</w:t>
      </w:r>
    </w:p>
    <w:p w14:paraId="1FD0E330" w14:textId="77777777" w:rsidR="008630C2" w:rsidRDefault="008630C2" w:rsidP="008630C2">
      <w:pPr>
        <w:spacing w:before="240" w:after="240" w:line="240" w:lineRule="auto"/>
        <w:jc w:val="center"/>
        <w:rPr>
          <w:rFonts w:ascii="Arial" w:hAnsi="Arial" w:cs="Arial"/>
          <w:b/>
          <w:bCs/>
        </w:rPr>
      </w:pPr>
      <w:commentRangeStart w:id="7"/>
      <w:r w:rsidRPr="00B24561">
        <w:rPr>
          <w:rFonts w:ascii="Arial" w:hAnsi="Arial" w:cs="Arial"/>
          <w:b/>
          <w:bCs/>
        </w:rPr>
        <w:t xml:space="preserve">Gráfico </w:t>
      </w:r>
      <w:r>
        <w:rPr>
          <w:rFonts w:ascii="Arial" w:hAnsi="Arial" w:cs="Arial"/>
          <w:b/>
          <w:bCs/>
        </w:rPr>
        <w:t>16</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y ventas del último año</w:t>
      </w:r>
    </w:p>
    <w:p w14:paraId="2CE722A7" w14:textId="47945014" w:rsidR="008630C2" w:rsidRPr="00B24561" w:rsidRDefault="008630C2" w:rsidP="008630C2">
      <w:pPr>
        <w:spacing w:before="240" w:after="240" w:line="240" w:lineRule="auto"/>
        <w:jc w:val="center"/>
        <w:rPr>
          <w:rFonts w:ascii="Arial" w:hAnsi="Arial" w:cs="Arial"/>
        </w:rPr>
      </w:pPr>
      <w:r w:rsidRPr="00B24561">
        <w:rPr>
          <w:rFonts w:ascii="Arial" w:hAnsi="Arial" w:cs="Arial"/>
          <w:noProof/>
          <w:lang w:val="es-MX"/>
        </w:rPr>
        <w:drawing>
          <wp:inline distT="0" distB="0" distL="0" distR="0" wp14:anchorId="17C174F3" wp14:editId="73B041E6">
            <wp:extent cx="4407614" cy="2494104"/>
            <wp:effectExtent l="0" t="0" r="0" b="1905"/>
            <wp:docPr id="706177760" name="Imagen 7" descr="A graph with green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aph with green dots and red li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t="5118"/>
                    <a:stretch>
                      <a:fillRect/>
                    </a:stretch>
                  </pic:blipFill>
                  <pic:spPr bwMode="auto">
                    <a:xfrm>
                      <a:off x="0" y="0"/>
                      <a:ext cx="4413721" cy="2497560"/>
                    </a:xfrm>
                    <a:prstGeom prst="rect">
                      <a:avLst/>
                    </a:prstGeom>
                    <a:noFill/>
                    <a:ln>
                      <a:noFill/>
                    </a:ln>
                  </pic:spPr>
                </pic:pic>
              </a:graphicData>
            </a:graphic>
          </wp:inline>
        </w:drawing>
      </w:r>
    </w:p>
    <w:p w14:paraId="0C13211D" w14:textId="77777777" w:rsidR="008630C2" w:rsidRPr="00B10B3A" w:rsidRDefault="008630C2" w:rsidP="008630C2">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commentRangeEnd w:id="7"/>
      <w:r w:rsidR="0023541B">
        <w:rPr>
          <w:rStyle w:val="Refdecomentario"/>
        </w:rPr>
        <w:commentReference w:id="7"/>
      </w:r>
    </w:p>
    <w:p w14:paraId="2A707D14" w14:textId="77777777" w:rsidR="008630C2" w:rsidRPr="008630C2" w:rsidRDefault="008630C2" w:rsidP="008630C2">
      <w:pPr>
        <w:spacing w:before="240" w:after="240" w:line="276" w:lineRule="auto"/>
        <w:jc w:val="both"/>
        <w:rPr>
          <w:rFonts w:ascii="Arial" w:hAnsi="Arial" w:cs="Arial"/>
        </w:rPr>
      </w:pPr>
    </w:p>
    <w:p w14:paraId="31A1B84C" w14:textId="77777777" w:rsidR="008630C2" w:rsidRPr="008630C2" w:rsidRDefault="008630C2" w:rsidP="008630C2">
      <w:pPr>
        <w:spacing w:before="240" w:after="240" w:line="276" w:lineRule="auto"/>
        <w:jc w:val="both"/>
        <w:rPr>
          <w:rFonts w:ascii="Arial" w:hAnsi="Arial" w:cs="Arial"/>
          <w:lang w:val="es-MX"/>
        </w:rPr>
      </w:pPr>
      <w:commentRangeStart w:id="8"/>
      <w:r w:rsidRPr="008630C2">
        <w:rPr>
          <w:rFonts w:ascii="Arial" w:hAnsi="Arial" w:cs="Arial"/>
          <w:lang w:val="es-MX"/>
        </w:rPr>
        <w:t xml:space="preserve">Además, el modelo estimó </w:t>
      </w:r>
      <w:proofErr w:type="gramStart"/>
      <w:r w:rsidRPr="008630C2">
        <w:rPr>
          <w:rFonts w:ascii="Arial" w:hAnsi="Arial" w:cs="Arial"/>
          <w:lang w:val="es-MX"/>
        </w:rPr>
        <w:t>que</w:t>
      </w:r>
      <w:proofErr w:type="gramEnd"/>
      <w:r w:rsidRPr="008630C2">
        <w:rPr>
          <w:rFonts w:ascii="Arial" w:hAnsi="Arial" w:cs="Arial"/>
          <w:lang w:val="es-MX"/>
        </w:rPr>
        <w:t xml:space="preserve"> por cada punto adicional en el índice de transformación, las ventas anuales </w:t>
      </w:r>
      <w:r w:rsidRPr="008630C2">
        <w:rPr>
          <w:rFonts w:ascii="Arial" w:hAnsi="Arial" w:cs="Arial"/>
          <w:b/>
          <w:bCs/>
          <w:lang w:val="es-MX"/>
        </w:rPr>
        <w:t>aumentarían en promedio</w:t>
      </w:r>
      <w:r w:rsidRPr="008630C2">
        <w:rPr>
          <w:rFonts w:ascii="Arial" w:hAnsi="Arial" w:cs="Arial"/>
          <w:lang w:val="es-MX"/>
        </w:rPr>
        <w:t xml:space="preserve"> en aproximadamente </w:t>
      </w:r>
      <w:r w:rsidRPr="008630C2">
        <w:rPr>
          <w:rFonts w:ascii="Arial" w:hAnsi="Arial" w:cs="Arial"/>
          <w:b/>
          <w:bCs/>
          <w:lang w:val="es-MX"/>
        </w:rPr>
        <w:t>20 millones de unidades monetarias</w:t>
      </w:r>
      <w:r w:rsidRPr="008630C2">
        <w:rPr>
          <w:rFonts w:ascii="Arial" w:hAnsi="Arial" w:cs="Arial"/>
          <w:lang w:val="es-MX"/>
        </w:rPr>
        <w:t>, aunque este resultado debe interpretarse con cautela dado el tamaño limitado de la muestra.</w:t>
      </w:r>
      <w:commentRangeEnd w:id="8"/>
      <w:r w:rsidR="00441D74">
        <w:rPr>
          <w:rStyle w:val="Refdecomentario"/>
        </w:rPr>
        <w:commentReference w:id="8"/>
      </w:r>
    </w:p>
    <w:p w14:paraId="63B5827E" w14:textId="6D6ED81B" w:rsidR="00B24561" w:rsidRPr="00B24561"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Si bien existe dispersión en los datos, el patrón general sugiere que </w:t>
      </w:r>
      <w:r w:rsidRPr="008630C2">
        <w:rPr>
          <w:rFonts w:ascii="Arial" w:hAnsi="Arial" w:cs="Arial"/>
          <w:b/>
          <w:bCs/>
          <w:lang w:val="es-MX"/>
        </w:rPr>
        <w:t>un mayor nivel de transformación se asocia probablemente con mejores resultados de ventas</w:t>
      </w:r>
      <w:r w:rsidRPr="008630C2">
        <w:rPr>
          <w:rFonts w:ascii="Arial" w:hAnsi="Arial" w:cs="Arial"/>
          <w:lang w:val="es-MX"/>
        </w:rPr>
        <w:t xml:space="preserve">. Este hallazgo indica que la transformación organizacional </w:t>
      </w:r>
      <w:r w:rsidRPr="008630C2">
        <w:rPr>
          <w:rFonts w:ascii="Arial" w:hAnsi="Arial" w:cs="Arial"/>
          <w:b/>
          <w:bCs/>
          <w:lang w:val="es-MX"/>
        </w:rPr>
        <w:t>podría desempeñar un rol importante</w:t>
      </w:r>
      <w:r w:rsidRPr="008630C2">
        <w:rPr>
          <w:rFonts w:ascii="Arial" w:hAnsi="Arial" w:cs="Arial"/>
          <w:lang w:val="es-MX"/>
        </w:rPr>
        <w:t xml:space="preserve"> en el desempeño comercial</w:t>
      </w:r>
      <w:r w:rsidR="00DA3936">
        <w:rPr>
          <w:rFonts w:ascii="Arial" w:hAnsi="Arial" w:cs="Arial"/>
          <w:lang w:val="es-MX"/>
        </w:rPr>
        <w:t>.</w:t>
      </w:r>
    </w:p>
    <w:p w14:paraId="37E5C76D" w14:textId="76ABEDEF" w:rsidR="005609E7" w:rsidRDefault="00543C36" w:rsidP="005609E7">
      <w:pPr>
        <w:spacing w:before="240" w:after="240" w:line="276" w:lineRule="auto"/>
        <w:jc w:val="both"/>
        <w:rPr>
          <w:rFonts w:ascii="Arial" w:hAnsi="Arial" w:cs="Arial"/>
          <w:b/>
          <w:bCs/>
        </w:rPr>
      </w:pPr>
      <w:r>
        <w:rPr>
          <w:rFonts w:ascii="Arial" w:hAnsi="Arial" w:cs="Arial"/>
          <w:b/>
          <w:bCs/>
        </w:rPr>
        <w:t xml:space="preserve">4.4.3 </w:t>
      </w:r>
      <w:r w:rsidR="005609E7">
        <w:rPr>
          <w:rFonts w:ascii="Arial" w:hAnsi="Arial" w:cs="Arial"/>
          <w:b/>
          <w:bCs/>
        </w:rPr>
        <w:t>Industria</w:t>
      </w:r>
    </w:p>
    <w:p w14:paraId="2D394488" w14:textId="22219910" w:rsidR="005609E7"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05C85708" w14:textId="77777777" w:rsidR="00CA596E" w:rsidRDefault="00CA596E" w:rsidP="005609E7">
      <w:pPr>
        <w:spacing w:before="240" w:after="240" w:line="276" w:lineRule="auto"/>
        <w:jc w:val="both"/>
        <w:rPr>
          <w:rFonts w:ascii="Arial" w:hAnsi="Arial" w:cs="Arial"/>
          <w:lang w:val="es-MX"/>
        </w:rPr>
      </w:pPr>
    </w:p>
    <w:p w14:paraId="5B26BA86" w14:textId="77777777" w:rsidR="00CA596E" w:rsidRDefault="00CA596E" w:rsidP="005609E7">
      <w:pPr>
        <w:spacing w:before="240" w:after="240" w:line="276" w:lineRule="auto"/>
        <w:jc w:val="both"/>
        <w:rPr>
          <w:rFonts w:ascii="Arial" w:hAnsi="Arial" w:cs="Arial"/>
          <w:lang w:val="es-MX"/>
        </w:rPr>
      </w:pPr>
    </w:p>
    <w:p w14:paraId="22F97F04" w14:textId="71552615"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e Sector Industrial de la empresa</w:t>
      </w:r>
    </w:p>
    <w:tbl>
      <w:tblPr>
        <w:tblStyle w:val="Tabladelista3-nfasis1"/>
        <w:tblW w:w="9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1415"/>
        <w:gridCol w:w="3593"/>
      </w:tblGrid>
      <w:tr w:rsidR="005609E7" w:rsidRPr="00CF0240" w14:paraId="6462473D" w14:textId="77777777" w:rsidTr="00CF0240">
        <w:trPr>
          <w:cnfStyle w:val="100000000000" w:firstRow="1" w:lastRow="0" w:firstColumn="0" w:lastColumn="0" w:oddVBand="0" w:evenVBand="0" w:oddHBand="0" w:evenHBand="0" w:firstRowFirstColumn="0" w:firstRowLastColumn="0" w:lastRowFirstColumn="0" w:lastRowLastColumn="0"/>
          <w:trHeight w:val="118"/>
          <w:jc w:val="center"/>
        </w:trPr>
        <w:tc>
          <w:tcPr>
            <w:cnfStyle w:val="001000000100" w:firstRow="0" w:lastRow="0" w:firstColumn="1" w:lastColumn="0" w:oddVBand="0" w:evenVBand="0" w:oddHBand="0" w:evenHBand="0" w:firstRowFirstColumn="1" w:firstRowLastColumn="0" w:lastRowFirstColumn="0" w:lastRowLastColumn="0"/>
            <w:tcW w:w="2322" w:type="dxa"/>
            <w:tcBorders>
              <w:bottom w:val="none" w:sz="0" w:space="0" w:color="auto"/>
              <w:right w:val="none" w:sz="0" w:space="0" w:color="auto"/>
            </w:tcBorders>
            <w:shd w:val="clear" w:color="auto" w:fill="002060"/>
          </w:tcPr>
          <w:p w14:paraId="123E1DB6" w14:textId="0005A068" w:rsidR="005609E7" w:rsidRPr="00CF0240" w:rsidRDefault="005609E7" w:rsidP="005609E7">
            <w:pPr>
              <w:pStyle w:val="Sinespaciado"/>
              <w:rPr>
                <w:rFonts w:ascii="Arial" w:hAnsi="Arial" w:cs="Arial"/>
                <w:sz w:val="18"/>
                <w:szCs w:val="18"/>
                <w:lang w:val="es-MX"/>
              </w:rPr>
            </w:pPr>
            <w:r w:rsidRPr="00CF0240">
              <w:rPr>
                <w:rFonts w:ascii="Arial" w:hAnsi="Arial" w:cs="Arial"/>
                <w:sz w:val="18"/>
                <w:szCs w:val="18"/>
              </w:rPr>
              <w:t>Industria</w:t>
            </w:r>
          </w:p>
        </w:tc>
        <w:tc>
          <w:tcPr>
            <w:tcW w:w="2322" w:type="dxa"/>
            <w:shd w:val="clear" w:color="auto" w:fill="002060"/>
          </w:tcPr>
          <w:p w14:paraId="7406880F" w14:textId="72E778C4" w:rsidR="005609E7" w:rsidRPr="00CF0240"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Estadístico W</w:t>
            </w:r>
          </w:p>
        </w:tc>
        <w:tc>
          <w:tcPr>
            <w:tcW w:w="1415" w:type="dxa"/>
            <w:shd w:val="clear" w:color="auto" w:fill="002060"/>
          </w:tcPr>
          <w:p w14:paraId="399EA973" w14:textId="3510F6E0" w:rsidR="005609E7" w:rsidRPr="00CF0240" w:rsidRDefault="005609E7" w:rsidP="00CA596E">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p-valor</w:t>
            </w:r>
          </w:p>
        </w:tc>
        <w:tc>
          <w:tcPr>
            <w:tcW w:w="3593" w:type="dxa"/>
            <w:shd w:val="clear" w:color="auto" w:fill="002060"/>
          </w:tcPr>
          <w:p w14:paraId="16D78050" w14:textId="3ED28329" w:rsidR="005609E7" w:rsidRPr="00CF0240" w:rsidRDefault="00CA596E"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Decisión</w:t>
            </w:r>
          </w:p>
        </w:tc>
      </w:tr>
      <w:tr w:rsidR="005609E7" w:rsidRPr="00CF0240" w14:paraId="20BD6D6B" w14:textId="77777777" w:rsidTr="00CF0240">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2322" w:type="dxa"/>
            <w:tcBorders>
              <w:top w:val="none" w:sz="0" w:space="0" w:color="auto"/>
              <w:bottom w:val="none" w:sz="0" w:space="0" w:color="auto"/>
              <w:right w:val="none" w:sz="0" w:space="0" w:color="auto"/>
            </w:tcBorders>
            <w:shd w:val="clear" w:color="auto" w:fill="D9D9D9" w:themeFill="background1" w:themeFillShade="D9"/>
          </w:tcPr>
          <w:p w14:paraId="2953E89F" w14:textId="19360F7B" w:rsidR="005609E7" w:rsidRPr="00CF0240" w:rsidRDefault="005609E7" w:rsidP="005609E7">
            <w:pPr>
              <w:pStyle w:val="Sinespaciado"/>
              <w:rPr>
                <w:rFonts w:ascii="Arial" w:hAnsi="Arial" w:cs="Arial"/>
                <w:b w:val="0"/>
                <w:bCs w:val="0"/>
                <w:sz w:val="18"/>
                <w:szCs w:val="18"/>
                <w:lang w:val="es-MX"/>
              </w:rPr>
            </w:pPr>
            <w:proofErr w:type="spellStart"/>
            <w:r w:rsidRPr="00CF0240">
              <w:rPr>
                <w:rFonts w:ascii="Arial" w:hAnsi="Arial" w:cs="Arial"/>
                <w:sz w:val="18"/>
                <w:szCs w:val="18"/>
              </w:rPr>
              <w:t>Manufacturing</w:t>
            </w:r>
            <w:proofErr w:type="spellEnd"/>
          </w:p>
        </w:tc>
        <w:tc>
          <w:tcPr>
            <w:tcW w:w="2322" w:type="dxa"/>
            <w:tcBorders>
              <w:top w:val="none" w:sz="0" w:space="0" w:color="auto"/>
              <w:bottom w:val="none" w:sz="0" w:space="0" w:color="auto"/>
            </w:tcBorders>
          </w:tcPr>
          <w:p w14:paraId="130FE019" w14:textId="49FCAFAF"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0.9509</w:t>
            </w:r>
          </w:p>
        </w:tc>
        <w:tc>
          <w:tcPr>
            <w:tcW w:w="1415" w:type="dxa"/>
            <w:tcBorders>
              <w:top w:val="none" w:sz="0" w:space="0" w:color="auto"/>
              <w:bottom w:val="none" w:sz="0" w:space="0" w:color="auto"/>
            </w:tcBorders>
          </w:tcPr>
          <w:p w14:paraId="6314EBBB" w14:textId="7DECA9C8"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0.5746</w:t>
            </w:r>
          </w:p>
        </w:tc>
        <w:tc>
          <w:tcPr>
            <w:tcW w:w="3593" w:type="dxa"/>
            <w:tcBorders>
              <w:top w:val="none" w:sz="0" w:space="0" w:color="auto"/>
              <w:bottom w:val="none" w:sz="0" w:space="0" w:color="auto"/>
            </w:tcBorders>
          </w:tcPr>
          <w:p w14:paraId="34A45E2B" w14:textId="013D938B" w:rsidR="005609E7" w:rsidRPr="00CF0240" w:rsidRDefault="00CA596E"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No se rechaza la hipótesis nula. Los datos siguen una distribución normal.</w:t>
            </w:r>
          </w:p>
        </w:tc>
      </w:tr>
      <w:tr w:rsidR="005609E7" w:rsidRPr="00CF0240" w14:paraId="1AB28A4D" w14:textId="77777777" w:rsidTr="00CF0240">
        <w:trPr>
          <w:trHeight w:val="348"/>
          <w:jc w:val="center"/>
        </w:trPr>
        <w:tc>
          <w:tcPr>
            <w:cnfStyle w:val="001000000000" w:firstRow="0" w:lastRow="0" w:firstColumn="1" w:lastColumn="0" w:oddVBand="0" w:evenVBand="0" w:oddHBand="0" w:evenHBand="0" w:firstRowFirstColumn="0" w:firstRowLastColumn="0" w:lastRowFirstColumn="0" w:lastRowLastColumn="0"/>
            <w:tcW w:w="2322" w:type="dxa"/>
            <w:tcBorders>
              <w:right w:val="none" w:sz="0" w:space="0" w:color="auto"/>
            </w:tcBorders>
            <w:shd w:val="clear" w:color="auto" w:fill="D9D9D9" w:themeFill="background1" w:themeFillShade="D9"/>
          </w:tcPr>
          <w:p w14:paraId="1E1B5486" w14:textId="08F61542" w:rsidR="005609E7" w:rsidRPr="00CF0240" w:rsidRDefault="005609E7" w:rsidP="005609E7">
            <w:pPr>
              <w:pStyle w:val="Sinespaciado"/>
              <w:rPr>
                <w:rFonts w:ascii="Arial" w:hAnsi="Arial" w:cs="Arial"/>
                <w:b w:val="0"/>
                <w:bCs w:val="0"/>
                <w:sz w:val="18"/>
                <w:szCs w:val="18"/>
                <w:lang w:val="es-MX"/>
              </w:rPr>
            </w:pPr>
            <w:proofErr w:type="spellStart"/>
            <w:r w:rsidRPr="00CF0240">
              <w:rPr>
                <w:rFonts w:ascii="Arial" w:hAnsi="Arial" w:cs="Arial"/>
                <w:sz w:val="18"/>
                <w:szCs w:val="18"/>
              </w:rPr>
              <w:t>Services</w:t>
            </w:r>
            <w:proofErr w:type="spellEnd"/>
          </w:p>
        </w:tc>
        <w:tc>
          <w:tcPr>
            <w:tcW w:w="2322" w:type="dxa"/>
          </w:tcPr>
          <w:p w14:paraId="19866A6E" w14:textId="639A44BD" w:rsidR="005609E7" w:rsidRPr="00CF0240" w:rsidRDefault="005609E7" w:rsidP="00CA596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0.9333</w:t>
            </w:r>
          </w:p>
        </w:tc>
        <w:tc>
          <w:tcPr>
            <w:tcW w:w="1415" w:type="dxa"/>
          </w:tcPr>
          <w:p w14:paraId="54ADB7F4" w14:textId="304BF69B" w:rsidR="005609E7" w:rsidRPr="00CF0240" w:rsidRDefault="005609E7" w:rsidP="00CA596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0.5464</w:t>
            </w:r>
          </w:p>
        </w:tc>
        <w:tc>
          <w:tcPr>
            <w:tcW w:w="3593" w:type="dxa"/>
          </w:tcPr>
          <w:p w14:paraId="2776FC1C" w14:textId="09ABD644" w:rsidR="005609E7" w:rsidRPr="00CF0240" w:rsidRDefault="00CA596E"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No se rechaza la hipótesis nula. Los datos siguen una distribución normal.</w:t>
            </w:r>
          </w:p>
        </w:tc>
      </w:tr>
      <w:tr w:rsidR="005609E7" w:rsidRPr="00CF0240" w14:paraId="10450FE8" w14:textId="77777777" w:rsidTr="00CF0240">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2322" w:type="dxa"/>
            <w:tcBorders>
              <w:top w:val="none" w:sz="0" w:space="0" w:color="auto"/>
              <w:bottom w:val="none" w:sz="0" w:space="0" w:color="auto"/>
              <w:right w:val="none" w:sz="0" w:space="0" w:color="auto"/>
            </w:tcBorders>
            <w:shd w:val="clear" w:color="auto" w:fill="D9D9D9" w:themeFill="background1" w:themeFillShade="D9"/>
          </w:tcPr>
          <w:p w14:paraId="4E70746E" w14:textId="58CA571E" w:rsidR="005609E7" w:rsidRPr="00CF0240" w:rsidRDefault="005609E7" w:rsidP="005609E7">
            <w:pPr>
              <w:pStyle w:val="Sinespaciado"/>
              <w:rPr>
                <w:rFonts w:ascii="Arial" w:hAnsi="Arial" w:cs="Arial"/>
                <w:b w:val="0"/>
                <w:bCs w:val="0"/>
                <w:sz w:val="18"/>
                <w:szCs w:val="18"/>
                <w:lang w:val="es-MX"/>
              </w:rPr>
            </w:pPr>
            <w:r w:rsidRPr="00CF0240">
              <w:rPr>
                <w:rFonts w:ascii="Arial" w:hAnsi="Arial" w:cs="Arial"/>
                <w:sz w:val="18"/>
                <w:szCs w:val="18"/>
              </w:rPr>
              <w:t>Commerce</w:t>
            </w:r>
          </w:p>
        </w:tc>
        <w:tc>
          <w:tcPr>
            <w:tcW w:w="2322" w:type="dxa"/>
            <w:tcBorders>
              <w:top w:val="none" w:sz="0" w:space="0" w:color="auto"/>
              <w:bottom w:val="none" w:sz="0" w:space="0" w:color="auto"/>
            </w:tcBorders>
          </w:tcPr>
          <w:p w14:paraId="4B2F6C3D" w14:textId="657D09EA"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0.7537</w:t>
            </w:r>
          </w:p>
        </w:tc>
        <w:tc>
          <w:tcPr>
            <w:tcW w:w="1415" w:type="dxa"/>
            <w:tcBorders>
              <w:top w:val="none" w:sz="0" w:space="0" w:color="auto"/>
              <w:bottom w:val="none" w:sz="0" w:space="0" w:color="auto"/>
            </w:tcBorders>
          </w:tcPr>
          <w:p w14:paraId="7558368D" w14:textId="08F2450E"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0.0216</w:t>
            </w:r>
          </w:p>
        </w:tc>
        <w:tc>
          <w:tcPr>
            <w:tcW w:w="3593" w:type="dxa"/>
            <w:tcBorders>
              <w:top w:val="none" w:sz="0" w:space="0" w:color="auto"/>
              <w:bottom w:val="none" w:sz="0" w:space="0" w:color="auto"/>
            </w:tcBorders>
          </w:tcPr>
          <w:p w14:paraId="5431A99F" w14:textId="491A2D6A" w:rsidR="005609E7" w:rsidRPr="00CF0240" w:rsidRDefault="00CA596E"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S</w:t>
            </w:r>
            <w:r w:rsidRPr="00CF0240">
              <w:rPr>
                <w:rFonts w:ascii="Arial" w:eastAsia="Times New Roman" w:hAnsi="Arial" w:cs="Arial"/>
                <w:color w:val="000000"/>
                <w:kern w:val="0"/>
                <w:sz w:val="18"/>
                <w:szCs w:val="18"/>
                <w:lang w:eastAsia="es-CO"/>
                <w14:ligatures w14:val="none"/>
              </w:rPr>
              <w:t xml:space="preserve">e rechaza la hipótesis nula. Los datos </w:t>
            </w:r>
            <w:r w:rsidRPr="00CF0240">
              <w:rPr>
                <w:rFonts w:ascii="Arial" w:eastAsia="Times New Roman" w:hAnsi="Arial" w:cs="Arial"/>
                <w:color w:val="000000"/>
                <w:kern w:val="0"/>
                <w:sz w:val="18"/>
                <w:szCs w:val="18"/>
                <w:lang w:eastAsia="es-CO"/>
                <w14:ligatures w14:val="none"/>
              </w:rPr>
              <w:t xml:space="preserve">no </w:t>
            </w:r>
            <w:r w:rsidRPr="00CF0240">
              <w:rPr>
                <w:rFonts w:ascii="Arial" w:eastAsia="Times New Roman" w:hAnsi="Arial" w:cs="Arial"/>
                <w:color w:val="000000"/>
                <w:kern w:val="0"/>
                <w:sz w:val="18"/>
                <w:szCs w:val="18"/>
                <w:lang w:eastAsia="es-CO"/>
                <w14:ligatures w14:val="none"/>
              </w:rPr>
              <w:t>siguen una distribución normal.</w:t>
            </w:r>
          </w:p>
        </w:tc>
      </w:tr>
    </w:tbl>
    <w:p w14:paraId="0B2AEAC9" w14:textId="0D7B69F2" w:rsidR="005609E7" w:rsidRPr="009742FC" w:rsidRDefault="00767053" w:rsidP="00B24561">
      <w:pPr>
        <w:spacing w:before="240" w:after="240" w:line="276" w:lineRule="auto"/>
        <w:jc w:val="both"/>
        <w:rPr>
          <w:rFonts w:ascii="Arial" w:hAnsi="Arial" w:cs="Arial"/>
        </w:rPr>
      </w:pPr>
      <w:r w:rsidRPr="009742FC">
        <w:rPr>
          <w:rFonts w:ascii="Arial" w:hAnsi="Arial" w:cs="Arial"/>
        </w:rPr>
        <w:t xml:space="preserve">Dado que no se puede asumir normalidad para todos los grupos, no se puede aplicar ANOVA Clásica, por lo que se usa pruebas robustas o no paramétricas </w:t>
      </w:r>
      <w:r w:rsidRPr="009742FC">
        <w:rPr>
          <w:rFonts w:ascii="Arial" w:hAnsi="Arial" w:cs="Arial"/>
          <w:lang w:val="es-MX"/>
        </w:rPr>
        <w:t>como</w:t>
      </w:r>
      <w:r w:rsidRPr="009742FC">
        <w:rPr>
          <w:rFonts w:ascii="Arial" w:hAnsi="Arial" w:cs="Arial"/>
        </w:rPr>
        <w:t xml:space="preserve"> Kruskal-Wallis y Prueba de Dunn o Mann-Whitney para comparaciones </w:t>
      </w:r>
      <w:proofErr w:type="spellStart"/>
      <w:r w:rsidRPr="009742FC">
        <w:rPr>
          <w:rFonts w:ascii="Arial" w:hAnsi="Arial" w:cs="Arial"/>
        </w:rPr>
        <w:t>post-hoc</w:t>
      </w:r>
      <w:proofErr w:type="spellEnd"/>
      <w:r w:rsidRPr="009742FC">
        <w:rPr>
          <w:rFonts w:ascii="Arial" w:hAnsi="Arial" w:cs="Arial"/>
        </w:rPr>
        <w:t>, como se viene realizando para las anteriores variables.</w:t>
      </w:r>
    </w:p>
    <w:p w14:paraId="769B09F1" w14:textId="7F1BAC1B" w:rsidR="00767053" w:rsidRPr="009742FC" w:rsidRDefault="00767053" w:rsidP="00767053">
      <w:pPr>
        <w:spacing w:before="240" w:after="240" w:line="276" w:lineRule="auto"/>
        <w:jc w:val="both"/>
        <w:rPr>
          <w:rFonts w:ascii="Arial" w:hAnsi="Arial" w:cs="Arial"/>
          <w:lang w:val="es-MX"/>
        </w:rPr>
      </w:pPr>
      <w:r w:rsidRPr="009742FC">
        <w:rPr>
          <w:rFonts w:ascii="Arial" w:hAnsi="Arial" w:cs="Arial"/>
        </w:rPr>
        <w:t xml:space="preserve">El resultado que nos arroja Kruskal: </w:t>
      </w:r>
      <w:r w:rsidRPr="009742FC">
        <w:rPr>
          <w:rFonts w:ascii="Arial" w:hAnsi="Arial" w:cs="Arial"/>
          <w:lang w:val="es-MX"/>
        </w:rPr>
        <w:t>Estadístico H = 0.5898 y p-valor = 0.7446</w:t>
      </w:r>
    </w:p>
    <w:p w14:paraId="34D96620" w14:textId="296597CD" w:rsidR="00767053" w:rsidRPr="009742FC" w:rsidRDefault="00767053" w:rsidP="00767053">
      <w:pPr>
        <w:spacing w:before="240" w:after="240" w:line="276" w:lineRule="auto"/>
        <w:jc w:val="both"/>
        <w:rPr>
          <w:rFonts w:ascii="Arial" w:hAnsi="Arial" w:cs="Arial"/>
          <w:lang w:val="es-MX"/>
        </w:rPr>
      </w:pPr>
      <w:r w:rsidRPr="009742FC">
        <w:rPr>
          <w:rFonts w:ascii="Arial" w:hAnsi="Arial" w:cs="Arial"/>
          <w:lang w:val="es-MX"/>
        </w:rPr>
        <w:t>Dado que el p-valor es mayor a 0.05, no se rechaza la hipótesis nula. Esto indica que no existen diferencias estadísticamente significativas entre los niveles medianos del índice de transformación de las empresas según su industria</w:t>
      </w:r>
      <w:r w:rsidR="00E14D11" w:rsidRPr="009742FC">
        <w:rPr>
          <w:rFonts w:ascii="Arial" w:hAnsi="Arial" w:cs="Arial"/>
          <w:lang w:val="es-MX"/>
        </w:rPr>
        <w:t xml:space="preserve">, por lo que no será necesario hacer prueba </w:t>
      </w:r>
      <w:proofErr w:type="spellStart"/>
      <w:r w:rsidR="00E14D11" w:rsidRPr="009742FC">
        <w:rPr>
          <w:rFonts w:ascii="Arial" w:hAnsi="Arial" w:cs="Arial"/>
          <w:lang w:val="es-MX"/>
        </w:rPr>
        <w:t>post-hoc</w:t>
      </w:r>
      <w:proofErr w:type="spellEnd"/>
      <w:r w:rsidR="00E14D11" w:rsidRPr="009742FC">
        <w:rPr>
          <w:rFonts w:ascii="Arial" w:hAnsi="Arial" w:cs="Arial"/>
          <w:lang w:val="es-MX"/>
        </w:rPr>
        <w:t>.</w:t>
      </w:r>
    </w:p>
    <w:p w14:paraId="11436B62" w14:textId="77777777" w:rsidR="00767053" w:rsidRPr="009742FC" w:rsidRDefault="00767053" w:rsidP="00767053">
      <w:pPr>
        <w:spacing w:before="240" w:after="240" w:line="276" w:lineRule="auto"/>
        <w:jc w:val="both"/>
        <w:rPr>
          <w:rFonts w:ascii="Arial" w:hAnsi="Arial" w:cs="Arial"/>
          <w:lang w:val="es-MX"/>
        </w:rPr>
      </w:pPr>
      <w:r w:rsidRPr="009742FC">
        <w:rPr>
          <w:rFonts w:ascii="Arial" w:hAnsi="Arial" w:cs="Arial"/>
          <w:lang w:val="es-MX"/>
        </w:rPr>
        <w:t>Aunque inicialmente se esperaba que el sector económico pudiera influir en los niveles de transformación organizacional, los resultados sugieren que, en esta muestra, el tipo de industria (manufactura, servicios o comercio) no representa un factor diferenciador significativo en cuanto al nivel de transformación percibido o reportado por las empresas.</w:t>
      </w:r>
    </w:p>
    <w:p w14:paraId="627B400D"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Esto puede tener varias interpretaciones:</w:t>
      </w:r>
    </w:p>
    <w:p w14:paraId="2D552E6E" w14:textId="77777777" w:rsidR="00767053" w:rsidRPr="00767053" w:rsidRDefault="00767053" w:rsidP="00767053">
      <w:pPr>
        <w:numPr>
          <w:ilvl w:val="0"/>
          <w:numId w:val="19"/>
        </w:numPr>
        <w:spacing w:before="240" w:after="240" w:line="276" w:lineRule="auto"/>
        <w:jc w:val="both"/>
        <w:rPr>
          <w:rFonts w:ascii="Arial" w:hAnsi="Arial" w:cs="Arial"/>
          <w:lang w:val="es-MX"/>
        </w:rPr>
      </w:pPr>
      <w:r w:rsidRPr="00767053">
        <w:rPr>
          <w:rFonts w:ascii="Arial" w:hAnsi="Arial" w:cs="Arial"/>
          <w:lang w:val="es-MX"/>
        </w:rPr>
        <w:t>Las prácticas de transformación están siendo adoptadas transversalmente en los distintos sectores.</w:t>
      </w:r>
    </w:p>
    <w:p w14:paraId="31C9323D" w14:textId="2E6E44FF" w:rsidR="00B10B3A" w:rsidRPr="009B0D3B" w:rsidRDefault="00767053" w:rsidP="00B10B3A">
      <w:pPr>
        <w:numPr>
          <w:ilvl w:val="0"/>
          <w:numId w:val="19"/>
        </w:numPr>
        <w:spacing w:before="240" w:after="240" w:line="276" w:lineRule="auto"/>
        <w:jc w:val="both"/>
        <w:rPr>
          <w:rFonts w:ascii="Arial" w:hAnsi="Arial" w:cs="Arial"/>
          <w:lang w:val="es-MX"/>
        </w:rPr>
      </w:pPr>
      <w:r w:rsidRPr="00767053">
        <w:rPr>
          <w:rFonts w:ascii="Arial" w:hAnsi="Arial" w:cs="Arial"/>
          <w:lang w:val="es-MX"/>
        </w:rPr>
        <w:t xml:space="preserve">Las diferencias </w:t>
      </w:r>
      <w:r>
        <w:rPr>
          <w:rFonts w:ascii="Arial" w:hAnsi="Arial" w:cs="Arial"/>
          <w:lang w:val="es-MX"/>
        </w:rPr>
        <w:t>están</w:t>
      </w:r>
      <w:r w:rsidRPr="00767053">
        <w:rPr>
          <w:rFonts w:ascii="Arial" w:hAnsi="Arial" w:cs="Arial"/>
          <w:lang w:val="es-MX"/>
        </w:rPr>
        <w:t xml:space="preserve"> más marcadas por factores internos (como tamaño de empresa, nivel de digitalización, cultura organizacional</w:t>
      </w:r>
      <w:r>
        <w:rPr>
          <w:rFonts w:ascii="Arial" w:hAnsi="Arial" w:cs="Arial"/>
          <w:lang w:val="es-MX"/>
        </w:rPr>
        <w:t>, como se mencionó anteriormente</w:t>
      </w:r>
      <w:r w:rsidRPr="00767053">
        <w:rPr>
          <w:rFonts w:ascii="Arial" w:hAnsi="Arial" w:cs="Arial"/>
          <w:lang w:val="es-MX"/>
        </w:rPr>
        <w:t>) más que por el sector económico.</w:t>
      </w:r>
    </w:p>
    <w:p w14:paraId="7916B27A" w14:textId="0E992A2D" w:rsidR="0012354E" w:rsidRPr="0012354E" w:rsidRDefault="0012354E" w:rsidP="0012354E">
      <w:pPr>
        <w:spacing w:before="240" w:after="240" w:line="276" w:lineRule="auto"/>
        <w:ind w:left="360"/>
        <w:jc w:val="both"/>
        <w:rPr>
          <w:rFonts w:ascii="Arial" w:hAnsi="Arial" w:cs="Arial"/>
        </w:rPr>
      </w:pPr>
      <w:commentRangeStart w:id="9"/>
      <w:r w:rsidRPr="0012354E">
        <w:rPr>
          <w:rFonts w:ascii="Arial" w:hAnsi="Arial" w:cs="Arial"/>
          <w:b/>
          <w:bCs/>
        </w:rPr>
        <w:t xml:space="preserve">Gráfico </w:t>
      </w:r>
      <w:r w:rsidR="00B10B3A">
        <w:rPr>
          <w:rFonts w:ascii="Arial" w:hAnsi="Arial" w:cs="Arial"/>
          <w:b/>
          <w:bCs/>
        </w:rPr>
        <w:t>1</w:t>
      </w:r>
      <w:r w:rsidRPr="0012354E">
        <w:rPr>
          <w:rFonts w:ascii="Arial" w:hAnsi="Arial" w:cs="Arial"/>
          <w:b/>
          <w:bCs/>
        </w:rPr>
        <w:t>8. Relación entre la variable latente (</w:t>
      </w:r>
      <w:proofErr w:type="spellStart"/>
      <w:r w:rsidRPr="0012354E">
        <w:rPr>
          <w:rFonts w:ascii="Arial" w:hAnsi="Arial" w:cs="Arial"/>
          <w:b/>
          <w:bCs/>
        </w:rPr>
        <w:t>Transformation</w:t>
      </w:r>
      <w:proofErr w:type="spellEnd"/>
      <w:r w:rsidRPr="0012354E">
        <w:rPr>
          <w:rFonts w:ascii="Arial" w:hAnsi="Arial" w:cs="Arial"/>
          <w:b/>
          <w:bCs/>
        </w:rPr>
        <w:t>) y Tipo de Industria</w:t>
      </w:r>
    </w:p>
    <w:p w14:paraId="4A1C7873" w14:textId="7C551FEB" w:rsidR="00767053" w:rsidRPr="00767053" w:rsidRDefault="00E14D11" w:rsidP="00B24561">
      <w:pPr>
        <w:spacing w:before="240" w:after="240" w:line="276" w:lineRule="auto"/>
        <w:jc w:val="both"/>
        <w:rPr>
          <w:rFonts w:ascii="Arial" w:hAnsi="Arial" w:cs="Arial"/>
          <w:lang w:val="es-MX"/>
        </w:rPr>
      </w:pPr>
      <w:r w:rsidRPr="00E14D11">
        <w:rPr>
          <w:rFonts w:ascii="Arial" w:hAnsi="Arial" w:cs="Arial"/>
          <w:noProof/>
          <w:lang w:val="es-MX"/>
        </w:rPr>
        <w:lastRenderedPageBreak/>
        <w:drawing>
          <wp:inline distT="0" distB="0" distL="0" distR="0" wp14:anchorId="68B673E7" wp14:editId="423128AB">
            <wp:extent cx="5612130" cy="2867025"/>
            <wp:effectExtent l="0" t="0" r="7620" b="9525"/>
            <wp:docPr id="1493428821" name="Picture 1" descr="A diagram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8821" name="Picture 1" descr="A diagram of different colored rectangles&#10;&#10;AI-generated content may be incorrect."/>
                    <pic:cNvPicPr/>
                  </pic:nvPicPr>
                  <pic:blipFill>
                    <a:blip r:embed="rId32"/>
                    <a:stretch>
                      <a:fillRect/>
                    </a:stretch>
                  </pic:blipFill>
                  <pic:spPr>
                    <a:xfrm>
                      <a:off x="0" y="0"/>
                      <a:ext cx="5612130" cy="2867025"/>
                    </a:xfrm>
                    <a:prstGeom prst="rect">
                      <a:avLst/>
                    </a:prstGeom>
                  </pic:spPr>
                </pic:pic>
              </a:graphicData>
            </a:graphic>
          </wp:inline>
        </w:drawing>
      </w:r>
    </w:p>
    <w:p w14:paraId="7FCC3B4C" w14:textId="77777777" w:rsidR="00541953" w:rsidRPr="00B10B3A" w:rsidRDefault="00541953"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commentRangeEnd w:id="9"/>
      <w:r w:rsidR="00CE1B7A">
        <w:rPr>
          <w:rStyle w:val="Refdecomentario"/>
        </w:rPr>
        <w:commentReference w:id="9"/>
      </w:r>
    </w:p>
    <w:p w14:paraId="10CD0E3A" w14:textId="77777777" w:rsidR="00D437CB" w:rsidRPr="00B24561" w:rsidRDefault="00D437CB" w:rsidP="00541953">
      <w:pPr>
        <w:spacing w:before="240" w:after="240" w:line="276" w:lineRule="auto"/>
        <w:jc w:val="both"/>
        <w:rPr>
          <w:rFonts w:ascii="Arial" w:hAnsi="Arial" w:cs="Arial"/>
          <w:b/>
          <w:bCs/>
        </w:rPr>
      </w:pPr>
    </w:p>
    <w:p w14:paraId="16E79B7F" w14:textId="719A1547" w:rsidR="00767053" w:rsidRDefault="00D437CB" w:rsidP="00B24561">
      <w:pPr>
        <w:spacing w:before="240" w:after="240" w:line="276" w:lineRule="auto"/>
        <w:jc w:val="both"/>
        <w:rPr>
          <w:rFonts w:ascii="Arial" w:hAnsi="Arial" w:cs="Arial"/>
          <w:b/>
          <w:bCs/>
        </w:rPr>
      </w:pPr>
      <w:r w:rsidRPr="00D437CB">
        <w:rPr>
          <w:rFonts w:ascii="Arial" w:hAnsi="Arial" w:cs="Arial"/>
          <w:b/>
          <w:bCs/>
        </w:rPr>
        <w:t>4.4.</w:t>
      </w:r>
      <w:r w:rsidR="00FA4328">
        <w:rPr>
          <w:rFonts w:ascii="Arial" w:hAnsi="Arial" w:cs="Arial"/>
          <w:b/>
          <w:bCs/>
        </w:rPr>
        <w:t>4</w:t>
      </w:r>
      <w:r w:rsidRPr="00D437CB">
        <w:rPr>
          <w:rFonts w:ascii="Arial" w:hAnsi="Arial" w:cs="Arial"/>
          <w:b/>
          <w:bCs/>
        </w:rPr>
        <w:t xml:space="preserve"> Ubicación Geográfica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Ubicación Geográfica de la empresa</w:t>
      </w:r>
    </w:p>
    <w:tbl>
      <w:tblPr>
        <w:tblStyle w:val="Tabladelista3-nfasis1"/>
        <w:tblW w:w="9810" w:type="dxa"/>
        <w:tblLook w:val="04A0" w:firstRow="1" w:lastRow="0" w:firstColumn="1" w:lastColumn="0" w:noHBand="0" w:noVBand="1"/>
      </w:tblPr>
      <w:tblGrid>
        <w:gridCol w:w="2250"/>
        <w:gridCol w:w="1530"/>
        <w:gridCol w:w="1800"/>
        <w:gridCol w:w="1170"/>
        <w:gridCol w:w="3060"/>
      </w:tblGrid>
      <w:tr w:rsidR="00D437CB" w14:paraId="4CAE03DF" w14:textId="77777777" w:rsidTr="00DA3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Sinespaciado"/>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4AD75C26" w14:textId="4AE42EED" w:rsidR="00D437CB" w:rsidRPr="00D437CB" w:rsidRDefault="00D437CB" w:rsidP="00D437CB">
            <w:pPr>
              <w:pStyle w:val="Sinespaciado"/>
              <w:rPr>
                <w:rFonts w:ascii="Arial" w:hAnsi="Arial" w:cs="Arial"/>
                <w:lang w:val="es-MX"/>
              </w:rPr>
            </w:pPr>
            <w:r w:rsidRPr="00D437CB">
              <w:t>Regional</w:t>
            </w:r>
          </w:p>
        </w:tc>
        <w:tc>
          <w:tcPr>
            <w:tcW w:w="1530" w:type="dxa"/>
          </w:tcPr>
          <w:p w14:paraId="42F70B5A" w14:textId="2EE90CA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2112127" w14:textId="26B18AD8" w:rsidR="00D437CB" w:rsidRPr="00D437CB" w:rsidRDefault="00D437CB" w:rsidP="00D437CB">
            <w:pPr>
              <w:pStyle w:val="Sinespaciado"/>
              <w:rPr>
                <w:rFonts w:ascii="Arial" w:hAnsi="Arial" w:cs="Arial"/>
                <w:lang w:val="es-MX"/>
              </w:rPr>
            </w:pPr>
            <w:proofErr w:type="spellStart"/>
            <w:r w:rsidRPr="00D437CB">
              <w:t>National</w:t>
            </w:r>
            <w:proofErr w:type="spellEnd"/>
          </w:p>
        </w:tc>
        <w:tc>
          <w:tcPr>
            <w:tcW w:w="1530" w:type="dxa"/>
          </w:tcPr>
          <w:p w14:paraId="7631AFFA" w14:textId="04285045"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29FE7D87"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4FC86DA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A0091E2" w14:textId="22CB16C0" w:rsidR="00D437CB" w:rsidRPr="00D437CB" w:rsidRDefault="00D437CB" w:rsidP="00D437CB">
            <w:pPr>
              <w:pStyle w:val="Sinespaciado"/>
              <w:rPr>
                <w:rFonts w:ascii="Arial" w:hAnsi="Arial" w:cs="Arial"/>
                <w:lang w:val="es-MX"/>
              </w:rPr>
            </w:pPr>
            <w:r w:rsidRPr="00D437CB">
              <w:t>Local</w:t>
            </w:r>
          </w:p>
        </w:tc>
        <w:tc>
          <w:tcPr>
            <w:tcW w:w="1530" w:type="dxa"/>
          </w:tcPr>
          <w:p w14:paraId="62E968D6" w14:textId="64348EAD"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78AF4D89"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25B48901"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722FB40" w14:textId="1A094D8C" w:rsidR="00D437CB" w:rsidRPr="00D437CB" w:rsidRDefault="00D437CB" w:rsidP="00D437CB">
            <w:pPr>
              <w:pStyle w:val="Sinespaciado"/>
              <w:rPr>
                <w:rFonts w:ascii="Arial" w:hAnsi="Arial" w:cs="Arial"/>
                <w:lang w:val="es-MX"/>
              </w:rPr>
            </w:pPr>
            <w:r w:rsidRPr="00D437CB">
              <w:t>International</w:t>
            </w:r>
          </w:p>
        </w:tc>
        <w:tc>
          <w:tcPr>
            <w:tcW w:w="1530" w:type="dxa"/>
          </w:tcPr>
          <w:p w14:paraId="740DBBCF" w14:textId="71F0BB6A"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0FD86E5D"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bl>
    <w:p w14:paraId="404CBC45" w14:textId="1FA41A2A"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064B8B">
        <w:rPr>
          <w:rFonts w:ascii="Arial" w:hAnsi="Arial" w:cs="Arial"/>
          <w:lang w:val="es-MX"/>
        </w:rPr>
        <w:t>Levene</w:t>
      </w:r>
      <w:r w:rsidRPr="00D437CB">
        <w:rPr>
          <w:rFonts w:ascii="Arial" w:hAnsi="Arial" w:cs="Arial"/>
          <w:lang w:val="es-MX"/>
        </w:rPr>
        <w:t xml:space="preserve">, donde </w:t>
      </w:r>
      <w:r w:rsidRPr="00D437CB">
        <w:rPr>
          <w:rFonts w:ascii="Arial" w:hAnsi="Arial" w:cs="Arial"/>
        </w:rPr>
        <w:t>Se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t xml:space="preserve">Estadístico de Levene: </w:t>
      </w:r>
      <w:r w:rsidRPr="00064B8B">
        <w:rPr>
          <w:rFonts w:ascii="Arial" w:hAnsi="Arial" w:cs="Arial"/>
          <w:lang w:val="es-MX"/>
        </w:rPr>
        <w:t>0.8101</w:t>
      </w:r>
    </w:p>
    <w:p w14:paraId="526D0BAE" w14:textId="4ED15F2E" w:rsidR="00D437CB" w:rsidRP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 xml:space="preserve">p-valor: </w:t>
      </w:r>
      <w:r w:rsidRPr="00064B8B">
        <w:rPr>
          <w:rFonts w:ascii="Arial" w:hAnsi="Arial" w:cs="Arial"/>
          <w:lang w:val="en-US"/>
        </w:rPr>
        <w:t>0.4571</w:t>
      </w:r>
    </w:p>
    <w:p w14:paraId="52CCEE99" w14:textId="253403DC" w:rsidR="00BD4668" w:rsidRPr="002F4E1A" w:rsidRDefault="00BD4668" w:rsidP="002F4E1A">
      <w:pPr>
        <w:pStyle w:val="NormalWeb"/>
        <w:spacing w:line="276" w:lineRule="auto"/>
        <w:jc w:val="both"/>
        <w:rPr>
          <w:rFonts w:ascii="Arial" w:eastAsiaTheme="minorHAnsi" w:hAnsi="Arial" w:cs="Arial"/>
          <w:kern w:val="2"/>
          <w:sz w:val="22"/>
          <w:szCs w:val="22"/>
          <w:lang w:val="es-MX" w:eastAsia="en-US"/>
          <w14:ligatures w14:val="standardContextual"/>
        </w:rPr>
      </w:pPr>
      <w:r w:rsidRPr="002F4E1A">
        <w:rPr>
          <w:rFonts w:ascii="Arial" w:eastAsiaTheme="minorHAnsi" w:hAnsi="Arial" w:cs="Arial"/>
          <w:kern w:val="2"/>
          <w:sz w:val="22"/>
          <w:szCs w:val="22"/>
          <w:lang w:val="es-MX" w:eastAsia="en-US"/>
          <w14:ligatures w14:val="standardContextual"/>
        </w:rPr>
        <w:t>Finalmente, Aunque se consideraba que el tipo de empresa según su ubicación geográfica —es decir, si opera principalmente a nivel local, nacional, regional o internacional— podría estar relacionado con distintos niveles de transformación organizacional, los resultados del ANOVA indican que No se encontraron diferencias estadísticamente significativas en el índice de transformación entre los distintos tipos de empresas según su alcance geográfico.</w:t>
      </w:r>
    </w:p>
    <w:p w14:paraId="38EA74E8" w14:textId="77777777"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w:t>
      </w:r>
      <w:proofErr w:type="spellStart"/>
      <w:r w:rsidRPr="00BD4668">
        <w:rPr>
          <w:rFonts w:ascii="Arial" w:eastAsiaTheme="minorHAnsi" w:hAnsi="Arial" w:cs="Arial"/>
          <w:b/>
          <w:bCs/>
          <w:kern w:val="2"/>
          <w:sz w:val="22"/>
          <w:szCs w:val="22"/>
          <w:lang w:val="es-MX" w:eastAsia="en-US"/>
          <w14:ligatures w14:val="standardContextual"/>
        </w:rPr>
        <w:t>statistic</w:t>
      </w:r>
      <w:proofErr w:type="spellEnd"/>
      <w:r w:rsidRPr="00BD4668">
        <w:rPr>
          <w:rFonts w:ascii="Arial" w:eastAsiaTheme="minorHAnsi" w:hAnsi="Arial" w:cs="Arial"/>
          <w:b/>
          <w:bCs/>
          <w:kern w:val="2"/>
          <w:sz w:val="22"/>
          <w:szCs w:val="22"/>
          <w:lang w:val="es-MX" w:eastAsia="en-US"/>
          <w14:ligatures w14:val="standardContextual"/>
        </w:rPr>
        <w:t>:</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05888F3F" w14:textId="5759B0C5" w:rsidR="0012354E" w:rsidRPr="00BD4668" w:rsidRDefault="0012354E" w:rsidP="00987513">
      <w:pPr>
        <w:spacing w:before="240" w:after="240" w:line="240" w:lineRule="auto"/>
        <w:ind w:left="360"/>
        <w:jc w:val="both"/>
        <w:rPr>
          <w:rFonts w:ascii="Arial" w:hAnsi="Arial" w:cs="Arial"/>
        </w:rPr>
      </w:pPr>
      <w:commentRangeStart w:id="10"/>
      <w:r w:rsidRPr="0012354E">
        <w:rPr>
          <w:rFonts w:ascii="Arial" w:hAnsi="Arial" w:cs="Arial"/>
          <w:b/>
          <w:bCs/>
        </w:rPr>
        <w:t xml:space="preserve">Gráfico </w:t>
      </w:r>
      <w:r w:rsidR="009B0D3B">
        <w:rPr>
          <w:rFonts w:ascii="Arial" w:hAnsi="Arial" w:cs="Arial"/>
          <w:b/>
          <w:bCs/>
        </w:rPr>
        <w:t>1</w:t>
      </w:r>
      <w:r>
        <w:rPr>
          <w:rFonts w:ascii="Arial" w:hAnsi="Arial" w:cs="Arial"/>
          <w:b/>
          <w:bCs/>
        </w:rPr>
        <w:t>9</w:t>
      </w:r>
      <w:r w:rsidRPr="0012354E">
        <w:rPr>
          <w:rFonts w:ascii="Arial" w:hAnsi="Arial" w:cs="Arial"/>
          <w:b/>
          <w:bCs/>
        </w:rPr>
        <w:t>. Relación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Ubicación Geográfica</w:t>
      </w:r>
    </w:p>
    <w:p w14:paraId="1B45132D" w14:textId="4A09583B" w:rsidR="00BD4668" w:rsidRDefault="008E217C" w:rsidP="00BD4668">
      <w:pPr>
        <w:pStyle w:val="NormalWeb"/>
      </w:pPr>
      <w:r w:rsidRPr="008E217C">
        <w:rPr>
          <w:noProof/>
        </w:rPr>
        <w:drawing>
          <wp:inline distT="0" distB="0" distL="0" distR="0" wp14:anchorId="638AA693" wp14:editId="785C4A63">
            <wp:extent cx="5612130" cy="2867025"/>
            <wp:effectExtent l="0" t="0" r="7620" b="9525"/>
            <wp:docPr id="300186169" name="Picture 1" descr="A diagram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86169" name="Picture 1" descr="A diagram of a bar graph&#10;&#10;AI-generated content may be incorrect."/>
                    <pic:cNvPicPr/>
                  </pic:nvPicPr>
                  <pic:blipFill>
                    <a:blip r:embed="rId33"/>
                    <a:stretch>
                      <a:fillRect/>
                    </a:stretch>
                  </pic:blipFill>
                  <pic:spPr>
                    <a:xfrm>
                      <a:off x="0" y="0"/>
                      <a:ext cx="5612130" cy="2867025"/>
                    </a:xfrm>
                    <a:prstGeom prst="rect">
                      <a:avLst/>
                    </a:prstGeom>
                  </pic:spPr>
                </pic:pic>
              </a:graphicData>
            </a:graphic>
          </wp:inline>
        </w:drawing>
      </w:r>
    </w:p>
    <w:p w14:paraId="461E55C3" w14:textId="77777777" w:rsidR="008E217C" w:rsidRPr="00D437CB" w:rsidRDefault="008E217C"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commentRangeEnd w:id="10"/>
      <w:r w:rsidR="002F4E1A">
        <w:rPr>
          <w:rStyle w:val="Refdecomentario"/>
        </w:rPr>
        <w:commentReference w:id="10"/>
      </w:r>
    </w:p>
    <w:p w14:paraId="24A67018" w14:textId="3C65F33E" w:rsidR="00D437CB" w:rsidRDefault="00D437CB" w:rsidP="00B24561">
      <w:pPr>
        <w:spacing w:before="240" w:after="240" w:line="276" w:lineRule="auto"/>
        <w:jc w:val="both"/>
        <w:rPr>
          <w:rFonts w:ascii="Arial" w:hAnsi="Arial" w:cs="Arial"/>
          <w:b/>
          <w:bCs/>
        </w:rPr>
      </w:pPr>
    </w:p>
    <w:p w14:paraId="15AD2BE3" w14:textId="1290C6BC" w:rsidR="008E217C" w:rsidRDefault="003372E2" w:rsidP="00B24561">
      <w:pPr>
        <w:spacing w:before="240" w:after="240" w:line="276" w:lineRule="auto"/>
        <w:jc w:val="both"/>
        <w:rPr>
          <w:rFonts w:ascii="Arial" w:hAnsi="Arial" w:cs="Arial"/>
          <w:b/>
          <w:bCs/>
        </w:rPr>
      </w:pPr>
      <w:r>
        <w:rPr>
          <w:rFonts w:ascii="Arial" w:hAnsi="Arial" w:cs="Arial"/>
          <w:b/>
          <w:bCs/>
        </w:rPr>
        <w:t>4.4.</w:t>
      </w:r>
      <w:r w:rsidR="00FA4328">
        <w:rPr>
          <w:rFonts w:ascii="Arial" w:hAnsi="Arial" w:cs="Arial"/>
          <w:b/>
          <w:bCs/>
        </w:rPr>
        <w:t>5</w:t>
      </w:r>
      <w:r>
        <w:rPr>
          <w:rFonts w:ascii="Arial" w:hAnsi="Arial" w:cs="Arial"/>
          <w:b/>
          <w:bCs/>
        </w:rPr>
        <w:t xml:space="preserve"> Edad</w:t>
      </w:r>
    </w:p>
    <w:p w14:paraId="600D196B" w14:textId="1F239A1A" w:rsidR="009B0D3B"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delista3-nfasis1"/>
        <w:tblW w:w="0" w:type="auto"/>
        <w:tblLook w:val="04A0" w:firstRow="1" w:lastRow="0" w:firstColumn="1" w:lastColumn="0" w:noHBand="0" w:noVBand="1"/>
      </w:tblPr>
      <w:tblGrid>
        <w:gridCol w:w="2207"/>
        <w:gridCol w:w="1483"/>
        <w:gridCol w:w="1260"/>
        <w:gridCol w:w="3878"/>
      </w:tblGrid>
      <w:tr w:rsidR="00D67827" w:rsidRPr="00084E27" w14:paraId="4AED7FD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Pr="00084E27" w:rsidRDefault="00D67827" w:rsidP="00D67827">
            <w:pPr>
              <w:pStyle w:val="Sinespaciado"/>
              <w:rPr>
                <w:rFonts w:ascii="Arial" w:hAnsi="Arial" w:cs="Arial"/>
                <w:szCs w:val="20"/>
                <w:lang w:val="es-MX"/>
              </w:rPr>
            </w:pPr>
            <w:r w:rsidRPr="00084E27">
              <w:rPr>
                <w:szCs w:val="20"/>
              </w:rPr>
              <w:t>Método</w:t>
            </w:r>
          </w:p>
        </w:tc>
        <w:tc>
          <w:tcPr>
            <w:tcW w:w="1483" w:type="dxa"/>
            <w:shd w:val="clear" w:color="auto" w:fill="002060"/>
          </w:tcPr>
          <w:p w14:paraId="7A28AFFC" w14:textId="57D68372"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Coeficiente</w:t>
            </w:r>
          </w:p>
        </w:tc>
        <w:tc>
          <w:tcPr>
            <w:tcW w:w="1260" w:type="dxa"/>
            <w:shd w:val="clear" w:color="auto" w:fill="002060"/>
          </w:tcPr>
          <w:p w14:paraId="05F43DF4" w14:textId="5B7D873A"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p-valor</w:t>
            </w:r>
          </w:p>
        </w:tc>
        <w:tc>
          <w:tcPr>
            <w:tcW w:w="3878" w:type="dxa"/>
            <w:shd w:val="clear" w:color="auto" w:fill="002060"/>
          </w:tcPr>
          <w:p w14:paraId="05F9603C" w14:textId="79B99B9A"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Interpretación</w:t>
            </w:r>
          </w:p>
        </w:tc>
      </w:tr>
      <w:tr w:rsidR="00D67827" w:rsidRPr="00084E27" w14:paraId="507ED57B"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144D3A3D" w14:textId="6093537C"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Pearson</w:t>
            </w:r>
          </w:p>
        </w:tc>
        <w:tc>
          <w:tcPr>
            <w:tcW w:w="1483" w:type="dxa"/>
          </w:tcPr>
          <w:p w14:paraId="71BFEA4F" w14:textId="0EF6B5A9"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-0.1105</w:t>
            </w:r>
          </w:p>
        </w:tc>
        <w:tc>
          <w:tcPr>
            <w:tcW w:w="1260" w:type="dxa"/>
          </w:tcPr>
          <w:p w14:paraId="6A8CC2B8" w14:textId="29A3C04E"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0.5756</w:t>
            </w:r>
          </w:p>
        </w:tc>
        <w:tc>
          <w:tcPr>
            <w:tcW w:w="3878" w:type="dxa"/>
          </w:tcPr>
          <w:p w14:paraId="35170DF2" w14:textId="0A1534C0"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lineal significativa</w:t>
            </w:r>
          </w:p>
        </w:tc>
      </w:tr>
      <w:tr w:rsidR="00D67827" w:rsidRPr="00084E27" w14:paraId="31E21046" w14:textId="77777777" w:rsidTr="00084E27">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2CD09DFC" w14:textId="6A955701"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Spearman</w:t>
            </w:r>
          </w:p>
        </w:tc>
        <w:tc>
          <w:tcPr>
            <w:tcW w:w="1483" w:type="dxa"/>
          </w:tcPr>
          <w:p w14:paraId="5A499F44" w14:textId="7E37B679"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0.0025</w:t>
            </w:r>
          </w:p>
        </w:tc>
        <w:tc>
          <w:tcPr>
            <w:tcW w:w="1260" w:type="dxa"/>
          </w:tcPr>
          <w:p w14:paraId="556FE1EC" w14:textId="3A603C7D"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0.9901</w:t>
            </w:r>
          </w:p>
        </w:tc>
        <w:tc>
          <w:tcPr>
            <w:tcW w:w="3878" w:type="dxa"/>
          </w:tcPr>
          <w:p w14:paraId="403AFBFE" w14:textId="18FD5D0E"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No hay correlación monótona significativa</w:t>
            </w:r>
          </w:p>
        </w:tc>
      </w:tr>
      <w:tr w:rsidR="00D67827" w:rsidRPr="00084E27" w14:paraId="25B1A9F8"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48970E78" w14:textId="4AE7AD2A"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Kendall</w:t>
            </w:r>
          </w:p>
        </w:tc>
        <w:tc>
          <w:tcPr>
            <w:tcW w:w="1483" w:type="dxa"/>
          </w:tcPr>
          <w:p w14:paraId="6612DE8B" w14:textId="34EAFE3F"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0.0027</w:t>
            </w:r>
          </w:p>
        </w:tc>
        <w:tc>
          <w:tcPr>
            <w:tcW w:w="1260" w:type="dxa"/>
          </w:tcPr>
          <w:p w14:paraId="7CF0693D" w14:textId="3628967F"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0.9842</w:t>
            </w:r>
          </w:p>
        </w:tc>
        <w:tc>
          <w:tcPr>
            <w:tcW w:w="3878" w:type="dxa"/>
          </w:tcPr>
          <w:p w14:paraId="2E0234D5" w14:textId="4E225749"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significativa</w:t>
            </w:r>
          </w:p>
        </w:tc>
      </w:tr>
    </w:tbl>
    <w:p w14:paraId="0371BC5F" w14:textId="38109A55" w:rsidR="003372E2"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0D35DA51" w14:textId="77777777" w:rsidR="00E56C65" w:rsidRDefault="00E56C65" w:rsidP="003372E2">
      <w:pPr>
        <w:spacing w:before="240" w:after="240" w:line="276" w:lineRule="auto"/>
        <w:jc w:val="both"/>
        <w:rPr>
          <w:rFonts w:ascii="Arial" w:hAnsi="Arial" w:cs="Arial"/>
          <w:lang w:val="es-MX"/>
        </w:rPr>
      </w:pPr>
    </w:p>
    <w:p w14:paraId="6B80C896" w14:textId="77777777" w:rsidR="00E56C65" w:rsidRDefault="00E56C65" w:rsidP="003372E2">
      <w:pPr>
        <w:spacing w:before="240" w:after="240" w:line="276" w:lineRule="auto"/>
        <w:jc w:val="both"/>
        <w:rPr>
          <w:rFonts w:ascii="Arial" w:hAnsi="Arial" w:cs="Arial"/>
          <w:lang w:val="es-MX"/>
        </w:rPr>
      </w:pPr>
    </w:p>
    <w:p w14:paraId="5BF332CD" w14:textId="7D5315A2" w:rsidR="00D67827" w:rsidRPr="003372E2" w:rsidRDefault="0012354E" w:rsidP="00987513">
      <w:pPr>
        <w:spacing w:before="240" w:after="240" w:line="240" w:lineRule="auto"/>
        <w:ind w:left="360"/>
        <w:jc w:val="both"/>
        <w:rPr>
          <w:rFonts w:ascii="Arial" w:hAnsi="Arial" w:cs="Arial"/>
        </w:rPr>
      </w:pPr>
      <w:commentRangeStart w:id="11"/>
      <w:r w:rsidRPr="0012354E">
        <w:rPr>
          <w:rFonts w:ascii="Arial" w:hAnsi="Arial" w:cs="Arial"/>
          <w:b/>
          <w:bCs/>
        </w:rPr>
        <w:lastRenderedPageBreak/>
        <w:t xml:space="preserve">Gráfico </w:t>
      </w:r>
      <w:r>
        <w:rPr>
          <w:rFonts w:ascii="Arial" w:hAnsi="Arial" w:cs="Arial"/>
          <w:b/>
          <w:bCs/>
        </w:rPr>
        <w:t>10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sidR="00987513">
        <w:rPr>
          <w:rFonts w:ascii="Arial" w:hAnsi="Arial" w:cs="Arial"/>
          <w:b/>
          <w:bCs/>
        </w:rPr>
        <w:t>Edad Compañía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drawing>
          <wp:inline distT="0" distB="0" distL="0" distR="0" wp14:anchorId="6E36E8A0" wp14:editId="11FF5830">
            <wp:extent cx="5514536" cy="4118743"/>
            <wp:effectExtent l="0" t="0" r="0" b="0"/>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34"/>
                    <a:stretch>
                      <a:fillRect/>
                    </a:stretch>
                  </pic:blipFill>
                  <pic:spPr>
                    <a:xfrm>
                      <a:off x="0" y="0"/>
                      <a:ext cx="5544546" cy="4141157"/>
                    </a:xfrm>
                    <a:prstGeom prst="rect">
                      <a:avLst/>
                    </a:prstGeom>
                  </pic:spPr>
                </pic:pic>
              </a:graphicData>
            </a:graphic>
          </wp:inline>
        </w:drawing>
      </w:r>
    </w:p>
    <w:p w14:paraId="2036C8DF" w14:textId="77777777" w:rsidR="00D67827" w:rsidRDefault="00D67827" w:rsidP="00D67827">
      <w:pPr>
        <w:spacing w:before="240" w:after="240" w:line="276" w:lineRule="auto"/>
        <w:jc w:val="both"/>
        <w:rPr>
          <w:rFonts w:ascii="Arial" w:hAnsi="Arial" w:cs="Arial"/>
          <w:b/>
          <w:bCs/>
          <w:sz w:val="20"/>
          <w:szCs w:val="20"/>
        </w:rPr>
      </w:pPr>
      <w:r w:rsidRPr="00D437CB">
        <w:rPr>
          <w:rFonts w:ascii="Arial" w:hAnsi="Arial" w:cs="Arial"/>
          <w:b/>
          <w:bCs/>
          <w:sz w:val="20"/>
          <w:szCs w:val="20"/>
        </w:rPr>
        <w:t>Fuente: Elaboración propia</w:t>
      </w:r>
      <w:commentRangeEnd w:id="11"/>
      <w:r w:rsidR="00A1570F">
        <w:rPr>
          <w:rStyle w:val="Refdecomentario"/>
        </w:rPr>
        <w:commentReference w:id="11"/>
      </w:r>
    </w:p>
    <w:p w14:paraId="38AD5734" w14:textId="77777777" w:rsidR="0012354E" w:rsidRPr="00D437CB" w:rsidRDefault="0012354E" w:rsidP="00D67827">
      <w:pPr>
        <w:spacing w:before="240" w:after="240" w:line="276" w:lineRule="auto"/>
        <w:jc w:val="both"/>
        <w:rPr>
          <w:rFonts w:ascii="Arial" w:hAnsi="Arial" w:cs="Arial"/>
          <w:b/>
          <w:bCs/>
          <w:sz w:val="20"/>
          <w:szCs w:val="20"/>
        </w:rPr>
      </w:pPr>
    </w:p>
    <w:p w14:paraId="695160B6" w14:textId="389B2640" w:rsidR="00D437CB" w:rsidRDefault="00D67827" w:rsidP="00B24561">
      <w:pPr>
        <w:spacing w:before="240" w:after="240" w:line="276" w:lineRule="auto"/>
        <w:jc w:val="both"/>
        <w:rPr>
          <w:rFonts w:ascii="Arial" w:hAnsi="Arial" w:cs="Arial"/>
          <w:b/>
          <w:bCs/>
        </w:rPr>
      </w:pPr>
      <w:r w:rsidRPr="00AC49ED">
        <w:rPr>
          <w:rFonts w:ascii="Arial" w:hAnsi="Arial" w:cs="Arial"/>
          <w:b/>
          <w:bCs/>
          <w:lang w:val="es-MX"/>
        </w:rPr>
        <w:t>4.4.</w:t>
      </w:r>
      <w:r w:rsidR="00FA4328">
        <w:rPr>
          <w:rFonts w:ascii="Arial" w:hAnsi="Arial" w:cs="Arial"/>
          <w:b/>
          <w:bCs/>
          <w:lang w:val="es-MX"/>
        </w:rPr>
        <w:t>6</w:t>
      </w:r>
      <w:r>
        <w:rPr>
          <w:rFonts w:ascii="Arial" w:hAnsi="Arial" w:cs="Arial"/>
          <w:lang w:val="es-MX"/>
        </w:rPr>
        <w:t xml:space="preserve"> </w:t>
      </w:r>
      <w:r w:rsidR="00AC49ED">
        <w:rPr>
          <w:rFonts w:ascii="Arial" w:hAnsi="Arial" w:cs="Arial"/>
          <w:b/>
          <w:bCs/>
        </w:rPr>
        <w:t>G</w:t>
      </w:r>
      <w:r w:rsidR="00AC49ED" w:rsidRPr="00AC49ED">
        <w:rPr>
          <w:rFonts w:ascii="Arial" w:hAnsi="Arial" w:cs="Arial"/>
          <w:b/>
          <w:bCs/>
        </w:rPr>
        <w:t xml:space="preserve">asto en I+D (R&amp;D </w:t>
      </w:r>
      <w:proofErr w:type="spellStart"/>
      <w:r w:rsidR="00AC49ED" w:rsidRPr="00AC49ED">
        <w:rPr>
          <w:rFonts w:ascii="Arial" w:hAnsi="Arial" w:cs="Arial"/>
          <w:b/>
          <w:bCs/>
        </w:rPr>
        <w:t>expenditure</w:t>
      </w:r>
      <w:proofErr w:type="spellEnd"/>
      <w:r w:rsidR="00AC49ED" w:rsidRPr="00AC49ED">
        <w:rPr>
          <w:rFonts w:ascii="Arial" w:hAnsi="Arial" w:cs="Arial"/>
          <w:b/>
          <w:bCs/>
        </w:rPr>
        <w:t>)</w:t>
      </w:r>
    </w:p>
    <w:p w14:paraId="17725978" w14:textId="5C550F68" w:rsidR="00AC49ED" w:rsidRPr="00BF0C70" w:rsidRDefault="00AC49ED" w:rsidP="00B24561">
      <w:pPr>
        <w:spacing w:before="240" w:after="240" w:line="276" w:lineRule="auto"/>
        <w:jc w:val="both"/>
        <w:rPr>
          <w:rFonts w:ascii="Arial" w:hAnsi="Arial" w:cs="Arial"/>
        </w:rPr>
      </w:pPr>
      <w:r w:rsidRPr="00BF0C70">
        <w:rPr>
          <w:rFonts w:ascii="Arial" w:hAnsi="Arial" w:cs="Arial"/>
        </w:rPr>
        <w:t>Se analizaron las posibles asociaciones entre el índice latente de transformación) y el nivel de gasto en investigación y desarrollo (I+D) utilizando tres métodos de correlación:</w:t>
      </w:r>
    </w:p>
    <w:p w14:paraId="11DC1D17" w14:textId="5E2C31E8" w:rsidR="00987513" w:rsidRPr="00987513" w:rsidRDefault="00987513" w:rsidP="00987513">
      <w:pPr>
        <w:spacing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delista3-nfasis1"/>
        <w:tblW w:w="9180" w:type="dxa"/>
        <w:tblLook w:val="04A0" w:firstRow="1" w:lastRow="0" w:firstColumn="1" w:lastColumn="0" w:noHBand="0" w:noVBand="1"/>
      </w:tblPr>
      <w:tblGrid>
        <w:gridCol w:w="1530"/>
        <w:gridCol w:w="1440"/>
        <w:gridCol w:w="990"/>
        <w:gridCol w:w="5220"/>
      </w:tblGrid>
      <w:tr w:rsidR="00AC49ED" w14:paraId="417A489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Sinespaciado"/>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0B3E951B" w14:textId="77777777" w:rsidR="00AC49ED" w:rsidRPr="00084E27" w:rsidRDefault="00AC49ED" w:rsidP="007D5D44">
            <w:pPr>
              <w:pStyle w:val="Sinespaciado"/>
              <w:rPr>
                <w:rFonts w:ascii="Arial" w:hAnsi="Arial" w:cs="Arial"/>
                <w:b w:val="0"/>
                <w:bCs w:val="0"/>
                <w:lang w:val="es-MX"/>
              </w:rPr>
            </w:pPr>
            <w:r w:rsidRPr="00084E27">
              <w:rPr>
                <w:rStyle w:val="Textoennegrita"/>
                <w:b/>
                <w:bCs/>
              </w:rPr>
              <w:t>Pearson</w:t>
            </w:r>
          </w:p>
        </w:tc>
        <w:tc>
          <w:tcPr>
            <w:tcW w:w="1440" w:type="dxa"/>
          </w:tcPr>
          <w:p w14:paraId="7AEAE9A6" w14:textId="56927EB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05B69C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No hay correlación lineal significativa</w:t>
            </w:r>
          </w:p>
        </w:tc>
      </w:tr>
      <w:tr w:rsidR="00AC49ED" w14:paraId="19D43F17" w14:textId="77777777" w:rsidTr="00084E27">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2AC25C50" w14:textId="77777777" w:rsidR="00AC49ED" w:rsidRPr="00084E27" w:rsidRDefault="00AC49ED" w:rsidP="007D5D44">
            <w:pPr>
              <w:pStyle w:val="Sinespaciado"/>
              <w:rPr>
                <w:rFonts w:ascii="Arial" w:hAnsi="Arial" w:cs="Arial"/>
                <w:b w:val="0"/>
                <w:bCs w:val="0"/>
                <w:lang w:val="es-MX"/>
              </w:rPr>
            </w:pPr>
            <w:r w:rsidRPr="00084E27">
              <w:rPr>
                <w:rStyle w:val="Textoennegrita"/>
                <w:b/>
                <w:bCs/>
              </w:rPr>
              <w:t>Spearman</w:t>
            </w:r>
          </w:p>
        </w:tc>
        <w:tc>
          <w:tcPr>
            <w:tcW w:w="1440" w:type="dxa"/>
          </w:tcPr>
          <w:p w14:paraId="7D5C3017" w14:textId="4409DEF1"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D531546"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Tendencia positiva moderada pero no significativa (monótona)</w:t>
            </w:r>
          </w:p>
        </w:tc>
      </w:tr>
      <w:tr w:rsidR="00AC49ED" w14:paraId="70D23099"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7E851E8F" w14:textId="77777777" w:rsidR="00AC49ED" w:rsidRPr="00084E27" w:rsidRDefault="00AC49ED" w:rsidP="007D5D44">
            <w:pPr>
              <w:pStyle w:val="Sinespaciado"/>
              <w:rPr>
                <w:rFonts w:ascii="Arial" w:hAnsi="Arial" w:cs="Arial"/>
                <w:b w:val="0"/>
                <w:bCs w:val="0"/>
                <w:lang w:val="es-MX"/>
              </w:rPr>
            </w:pPr>
            <w:r w:rsidRPr="00084E27">
              <w:rPr>
                <w:rStyle w:val="Textoennegrita"/>
                <w:b/>
                <w:bCs/>
              </w:rPr>
              <w:t>Kendall</w:t>
            </w:r>
          </w:p>
        </w:tc>
        <w:tc>
          <w:tcPr>
            <w:tcW w:w="1440" w:type="dxa"/>
          </w:tcPr>
          <w:p w14:paraId="53F23F8C" w14:textId="4139C61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B30A62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Tendencia positiva leve, no significativa</w:t>
            </w:r>
          </w:p>
        </w:tc>
      </w:tr>
    </w:tbl>
    <w:p w14:paraId="3DF0BA31" w14:textId="77777777" w:rsidR="0012354E" w:rsidRPr="00BF0C70" w:rsidRDefault="0012354E" w:rsidP="0012354E">
      <w:pPr>
        <w:spacing w:before="240" w:after="240" w:line="276" w:lineRule="auto"/>
        <w:jc w:val="both"/>
        <w:rPr>
          <w:rFonts w:ascii="Arial" w:hAnsi="Arial" w:cs="Arial"/>
          <w:lang w:val="es-MX"/>
        </w:rPr>
      </w:pPr>
      <w:r w:rsidRPr="00BF0C70">
        <w:rPr>
          <w:rFonts w:ascii="Arial" w:hAnsi="Arial" w:cs="Arial"/>
          <w:lang w:val="es-MX"/>
        </w:rPr>
        <w:t>En esta muestra, no se encontró evidencia estadísticamente significativa de una relación entre el nivel de transformación organizacional y el gasto reportado en investigación y desarrollo.</w:t>
      </w:r>
    </w:p>
    <w:p w14:paraId="5723B2DB" w14:textId="77777777" w:rsidR="0012354E" w:rsidRDefault="0012354E" w:rsidP="0012354E">
      <w:pPr>
        <w:spacing w:before="240" w:after="240" w:line="276" w:lineRule="auto"/>
        <w:jc w:val="both"/>
        <w:rPr>
          <w:rFonts w:ascii="Arial" w:hAnsi="Arial" w:cs="Arial"/>
          <w:lang w:val="es-MX"/>
        </w:rPr>
      </w:pPr>
      <w:commentRangeStart w:id="12"/>
      <w:r w:rsidRPr="0012354E">
        <w:rPr>
          <w:rFonts w:ascii="Arial" w:hAnsi="Arial" w:cs="Arial"/>
          <w:lang w:val="es-MX"/>
        </w:rPr>
        <w:lastRenderedPageBreak/>
        <w:t xml:space="preserve">No obstante, las correlaciones positivas observadas en Spearman y Kendall —aunque no significativas— podrían </w:t>
      </w:r>
      <w:r w:rsidRPr="0012354E">
        <w:rPr>
          <w:rFonts w:ascii="Arial" w:hAnsi="Arial" w:cs="Arial"/>
          <w:b/>
          <w:bCs/>
          <w:lang w:val="es-MX"/>
        </w:rPr>
        <w:t>sugerir una tendencia creciente</w:t>
      </w:r>
      <w:r w:rsidRPr="0012354E">
        <w:rPr>
          <w:rFonts w:ascii="Arial" w:hAnsi="Arial" w:cs="Arial"/>
          <w:lang w:val="es-MX"/>
        </w:rPr>
        <w:t>: es posible que a mayor inversión en I+D, se observe un mayor nivel de transformación organizacional, aunque esta relación no se manifiesta de forma contundente en los datos actuales.</w:t>
      </w:r>
      <w:commentRangeEnd w:id="12"/>
      <w:r w:rsidR="00456142">
        <w:rPr>
          <w:rStyle w:val="Refdecomentario"/>
        </w:rPr>
        <w:commentReference w:id="12"/>
      </w:r>
    </w:p>
    <w:p w14:paraId="44814355" w14:textId="7C4AEF9C" w:rsidR="00987513" w:rsidRPr="0012354E" w:rsidRDefault="00987513" w:rsidP="00987513">
      <w:pPr>
        <w:spacing w:before="240" w:after="240" w:line="276" w:lineRule="auto"/>
        <w:ind w:left="360"/>
        <w:jc w:val="both"/>
        <w:rPr>
          <w:rFonts w:ascii="Arial" w:hAnsi="Arial" w:cs="Arial"/>
        </w:rPr>
      </w:pPr>
      <w:commentRangeStart w:id="13"/>
      <w:r w:rsidRPr="0012354E">
        <w:rPr>
          <w:rFonts w:ascii="Arial" w:hAnsi="Arial" w:cs="Arial"/>
          <w:b/>
          <w:bCs/>
        </w:rPr>
        <w:t xml:space="preserve">Gráfico </w:t>
      </w:r>
      <w:r w:rsidR="009B0D3B">
        <w:rPr>
          <w:rFonts w:ascii="Arial" w:hAnsi="Arial" w:cs="Arial"/>
          <w:b/>
          <w:bCs/>
        </w:rPr>
        <w:t>20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Gasto I+D</w:t>
      </w:r>
    </w:p>
    <w:p w14:paraId="29C31471" w14:textId="04AC3A91" w:rsidR="00AC49ED" w:rsidRPr="00D437CB" w:rsidRDefault="0012354E" w:rsidP="00B24561">
      <w:pPr>
        <w:spacing w:before="240" w:after="240" w:line="276" w:lineRule="auto"/>
        <w:jc w:val="both"/>
        <w:rPr>
          <w:rFonts w:ascii="Arial" w:hAnsi="Arial" w:cs="Arial"/>
          <w:lang w:val="es-MX"/>
        </w:rPr>
      </w:pPr>
      <w:r w:rsidRPr="0012354E">
        <w:rPr>
          <w:rFonts w:ascii="Arial" w:hAnsi="Arial" w:cs="Arial"/>
          <w:noProof/>
          <w:lang w:val="es-MX"/>
        </w:rPr>
        <w:drawing>
          <wp:inline distT="0" distB="0" distL="0" distR="0" wp14:anchorId="5E4F8326" wp14:editId="1A11C815">
            <wp:extent cx="5612130" cy="4191635"/>
            <wp:effectExtent l="0" t="0" r="762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35"/>
                    <a:stretch>
                      <a:fillRect/>
                    </a:stretch>
                  </pic:blipFill>
                  <pic:spPr>
                    <a:xfrm>
                      <a:off x="0" y="0"/>
                      <a:ext cx="5612130" cy="4191635"/>
                    </a:xfrm>
                    <a:prstGeom prst="rect">
                      <a:avLst/>
                    </a:prstGeom>
                  </pic:spPr>
                </pic:pic>
              </a:graphicData>
            </a:graphic>
          </wp:inline>
        </w:drawing>
      </w:r>
    </w:p>
    <w:p w14:paraId="7E063D7C" w14:textId="77777777" w:rsidR="0012354E" w:rsidRPr="00D437CB" w:rsidRDefault="0012354E"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commentRangeEnd w:id="13"/>
      <w:r w:rsidR="00456142">
        <w:rPr>
          <w:rStyle w:val="Refdecomentario"/>
        </w:rPr>
        <w:commentReference w:id="13"/>
      </w:r>
    </w:p>
    <w:p w14:paraId="29996D63" w14:textId="1DC807EF" w:rsidR="0012354E" w:rsidRDefault="00B22BDC" w:rsidP="00B24561">
      <w:pPr>
        <w:spacing w:before="240" w:after="240" w:line="276" w:lineRule="auto"/>
        <w:jc w:val="both"/>
        <w:rPr>
          <w:rFonts w:ascii="Arial" w:hAnsi="Arial" w:cs="Arial"/>
          <w:b/>
          <w:bCs/>
          <w:lang w:val="es-MX"/>
        </w:rPr>
      </w:pPr>
      <w:commentRangeStart w:id="14"/>
      <w:r>
        <w:rPr>
          <w:rFonts w:ascii="Arial" w:hAnsi="Arial" w:cs="Arial"/>
          <w:b/>
          <w:bCs/>
          <w:lang w:val="es-MX"/>
        </w:rPr>
        <w:t>4.4.</w:t>
      </w:r>
      <w:r w:rsidR="00FA4328">
        <w:rPr>
          <w:rFonts w:ascii="Arial" w:hAnsi="Arial" w:cs="Arial"/>
          <w:b/>
          <w:bCs/>
          <w:lang w:val="es-MX"/>
        </w:rPr>
        <w:t>7</w:t>
      </w:r>
      <w:r>
        <w:rPr>
          <w:rFonts w:ascii="Arial" w:hAnsi="Arial" w:cs="Arial"/>
          <w:b/>
          <w:bCs/>
          <w:lang w:val="es-MX"/>
        </w:rPr>
        <w:t xml:space="preserve"> Número de Patentes de Innovación</w:t>
      </w:r>
      <w:commentRangeEnd w:id="14"/>
      <w:r w:rsidR="007B6509">
        <w:rPr>
          <w:rStyle w:val="Refdecomentario"/>
        </w:rPr>
        <w:commentReference w:id="14"/>
      </w:r>
    </w:p>
    <w:p w14:paraId="27EAB345" w14:textId="77777777" w:rsidR="005E75B4" w:rsidRPr="005E75B4" w:rsidRDefault="005E75B4" w:rsidP="005E75B4">
      <w:pPr>
        <w:spacing w:before="240" w:after="240" w:line="276" w:lineRule="auto"/>
        <w:ind w:left="360"/>
        <w:jc w:val="both"/>
        <w:rPr>
          <w:rFonts w:ascii="Arial" w:hAnsi="Arial" w:cs="Arial"/>
          <w:lang w:val="es-MX"/>
        </w:rPr>
      </w:pPr>
      <w:r w:rsidRPr="005E75B4">
        <w:rPr>
          <w:rFonts w:ascii="Arial" w:hAnsi="Arial" w:cs="Arial"/>
          <w:lang w:val="es-MX"/>
        </w:rPr>
        <w:t xml:space="preserve">Se identificó una </w:t>
      </w:r>
      <w:r w:rsidRPr="005E75B4">
        <w:rPr>
          <w:rFonts w:ascii="Arial" w:hAnsi="Arial" w:cs="Arial"/>
          <w:b/>
          <w:bCs/>
          <w:lang w:val="es-MX"/>
        </w:rPr>
        <w:t>correlación baja</w:t>
      </w:r>
      <w:r w:rsidRPr="005E75B4">
        <w:rPr>
          <w:rFonts w:ascii="Arial" w:hAnsi="Arial" w:cs="Arial"/>
          <w:lang w:val="es-MX"/>
        </w:rPr>
        <w:t xml:space="preserve"> (r = 0.23) entre el índice de transformación y el número de </w:t>
      </w:r>
      <w:r w:rsidRPr="005E75B4">
        <w:rPr>
          <w:rFonts w:ascii="Arial" w:hAnsi="Arial" w:cs="Arial"/>
          <w:b/>
          <w:bCs/>
          <w:lang w:val="es-MX"/>
        </w:rPr>
        <w:t>innovaciones patentadas</w:t>
      </w:r>
      <w:r w:rsidRPr="005E75B4">
        <w:rPr>
          <w:rFonts w:ascii="Arial" w:hAnsi="Arial" w:cs="Arial"/>
          <w:lang w:val="es-MX"/>
        </w:rPr>
        <w:t xml:space="preserve">, lo que indica que la relación lineal entre ambas variables es débil. Sin embargo, debido al interés exploratorio en comprender posibles patrones subyacentes y visualizar la dirección general de la asociación, se procedió a aplicar una </w:t>
      </w:r>
      <w:r w:rsidRPr="005E75B4">
        <w:rPr>
          <w:rFonts w:ascii="Arial" w:hAnsi="Arial" w:cs="Arial"/>
          <w:b/>
          <w:bCs/>
          <w:lang w:val="es-MX"/>
        </w:rPr>
        <w:t>regresión lineal simple</w:t>
      </w:r>
      <w:r w:rsidRPr="005E75B4">
        <w:rPr>
          <w:rFonts w:ascii="Arial" w:hAnsi="Arial" w:cs="Arial"/>
          <w:lang w:val="es-MX"/>
        </w:rPr>
        <w:t>.</w:t>
      </w:r>
    </w:p>
    <w:p w14:paraId="71EC2F5C" w14:textId="77777777" w:rsidR="005E75B4" w:rsidRPr="005E75B4" w:rsidRDefault="005E75B4" w:rsidP="005E75B4">
      <w:pPr>
        <w:spacing w:before="240" w:after="240" w:line="276" w:lineRule="auto"/>
        <w:ind w:left="360"/>
        <w:jc w:val="both"/>
        <w:rPr>
          <w:rFonts w:ascii="Arial" w:hAnsi="Arial" w:cs="Arial"/>
          <w:lang w:val="es-MX"/>
        </w:rPr>
      </w:pPr>
      <w:commentRangeStart w:id="15"/>
      <w:r w:rsidRPr="005E75B4">
        <w:rPr>
          <w:rFonts w:ascii="Arial" w:hAnsi="Arial" w:cs="Arial"/>
          <w:lang w:val="es-MX"/>
        </w:rPr>
        <w:t xml:space="preserve">Los resultados del modelo confirmaron una </w:t>
      </w:r>
      <w:r w:rsidRPr="005E75B4">
        <w:rPr>
          <w:rFonts w:ascii="Arial" w:hAnsi="Arial" w:cs="Arial"/>
          <w:b/>
          <w:bCs/>
          <w:lang w:val="es-MX"/>
        </w:rPr>
        <w:t>tendencia general positiva</w:t>
      </w:r>
      <w:r w:rsidRPr="005E75B4">
        <w:rPr>
          <w:rFonts w:ascii="Arial" w:hAnsi="Arial" w:cs="Arial"/>
          <w:lang w:val="es-MX"/>
        </w:rPr>
        <w:t xml:space="preserve">, aunque poco pronunciada. Esto sugiere que, en términos generales, </w:t>
      </w:r>
      <w:r w:rsidRPr="005E75B4">
        <w:rPr>
          <w:rFonts w:ascii="Arial" w:hAnsi="Arial" w:cs="Arial"/>
          <w:b/>
          <w:bCs/>
          <w:lang w:val="es-MX"/>
        </w:rPr>
        <w:t>a mayor nivel de transformación, podría observarse un leve aumento en el número de innovaciones</w:t>
      </w:r>
      <w:r w:rsidRPr="005E75B4">
        <w:rPr>
          <w:rFonts w:ascii="Arial" w:hAnsi="Arial" w:cs="Arial"/>
          <w:lang w:val="es-MX"/>
        </w:rPr>
        <w:t>, aunque la magnitud del efecto es reducida y no permite establecer conclusiones firmes.</w:t>
      </w:r>
      <w:commentRangeEnd w:id="15"/>
      <w:r w:rsidR="004A5A6F">
        <w:rPr>
          <w:rStyle w:val="Refdecomentario"/>
        </w:rPr>
        <w:commentReference w:id="15"/>
      </w:r>
    </w:p>
    <w:p w14:paraId="0CE1DFB3" w14:textId="77777777" w:rsidR="005E75B4" w:rsidRPr="005E75B4" w:rsidRDefault="005E75B4" w:rsidP="005E75B4">
      <w:pPr>
        <w:spacing w:before="240" w:after="240" w:line="276" w:lineRule="auto"/>
        <w:ind w:left="360"/>
        <w:jc w:val="both"/>
        <w:rPr>
          <w:rFonts w:ascii="Arial" w:hAnsi="Arial" w:cs="Arial"/>
          <w:lang w:val="es-MX"/>
        </w:rPr>
      </w:pPr>
      <w:r w:rsidRPr="005E75B4">
        <w:rPr>
          <w:rFonts w:ascii="Arial" w:hAnsi="Arial" w:cs="Arial"/>
          <w:lang w:val="es-MX"/>
        </w:rPr>
        <w:lastRenderedPageBreak/>
        <w:t xml:space="preserve">El análisis también evidenció una </w:t>
      </w:r>
      <w:r w:rsidRPr="005E75B4">
        <w:rPr>
          <w:rFonts w:ascii="Arial" w:hAnsi="Arial" w:cs="Arial"/>
          <w:b/>
          <w:bCs/>
          <w:lang w:val="es-MX"/>
        </w:rPr>
        <w:t>alta dispersión</w:t>
      </w:r>
      <w:r w:rsidRPr="005E75B4">
        <w:rPr>
          <w:rFonts w:ascii="Arial" w:hAnsi="Arial" w:cs="Arial"/>
          <w:lang w:val="es-MX"/>
        </w:rPr>
        <w:t xml:space="preserve"> en los datos, particularmente en los niveles bajos de transformación, donde muchas empresas reportan niveles de innovación cercanos a cero o incluso negativos (lo cual puede atribuirse a la </w:t>
      </w:r>
      <w:r w:rsidRPr="005E75B4">
        <w:rPr>
          <w:rFonts w:ascii="Arial" w:hAnsi="Arial" w:cs="Arial"/>
          <w:b/>
          <w:bCs/>
          <w:lang w:val="es-MX"/>
        </w:rPr>
        <w:t>estandarización de los datos</w:t>
      </w:r>
      <w:r w:rsidRPr="005E75B4">
        <w:rPr>
          <w:rFonts w:ascii="Arial" w:hAnsi="Arial" w:cs="Arial"/>
          <w:lang w:val="es-MX"/>
        </w:rPr>
        <w:t xml:space="preserve">). Asimismo, se identificaron algunos </w:t>
      </w:r>
      <w:r w:rsidRPr="005E75B4">
        <w:rPr>
          <w:rFonts w:ascii="Arial" w:hAnsi="Arial" w:cs="Arial"/>
          <w:b/>
          <w:bCs/>
          <w:lang w:val="es-MX"/>
        </w:rPr>
        <w:t>valores atípicos</w:t>
      </w:r>
      <w:r w:rsidRPr="005E75B4">
        <w:rPr>
          <w:rFonts w:ascii="Arial" w:hAnsi="Arial" w:cs="Arial"/>
          <w:lang w:val="es-MX"/>
        </w:rPr>
        <w:t xml:space="preserve"> con niveles inusualmente altos tanto de transformación como de innovación, los cuales podrían estar afectando la pendiente del modelo.</w:t>
      </w:r>
    </w:p>
    <w:p w14:paraId="495E09FA" w14:textId="61D1E969" w:rsidR="0010798F" w:rsidRDefault="00B22BDC" w:rsidP="0010798F">
      <w:pPr>
        <w:spacing w:before="240" w:after="240" w:line="276" w:lineRule="auto"/>
        <w:ind w:left="360"/>
        <w:jc w:val="both"/>
        <w:rPr>
          <w:rFonts w:ascii="Arial" w:hAnsi="Arial" w:cs="Arial"/>
          <w:b/>
          <w:bCs/>
          <w:lang w:val="es-MX"/>
        </w:rPr>
      </w:pPr>
      <w:commentRangeStart w:id="16"/>
      <w:r w:rsidRPr="0012354E">
        <w:rPr>
          <w:rFonts w:ascii="Arial" w:hAnsi="Arial" w:cs="Arial"/>
          <w:b/>
          <w:bCs/>
        </w:rPr>
        <w:t xml:space="preserve">Gráfico </w:t>
      </w:r>
      <w:r w:rsidR="009B0D3B">
        <w:rPr>
          <w:rFonts w:ascii="Arial" w:hAnsi="Arial" w:cs="Arial"/>
          <w:b/>
          <w:bCs/>
        </w:rPr>
        <w:t>21</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r w:rsidRPr="00B22BDC">
        <w:rPr>
          <w:rFonts w:ascii="Arial" w:hAnsi="Arial" w:cs="Arial"/>
          <w:b/>
          <w:bCs/>
          <w:noProof/>
          <w:lang w:val="es-MX"/>
        </w:rPr>
        <w:drawing>
          <wp:inline distT="0" distB="0" distL="0" distR="0" wp14:anchorId="0AE1B330" wp14:editId="40572E7A">
            <wp:extent cx="5612130" cy="3347720"/>
            <wp:effectExtent l="0" t="0" r="7620" b="5080"/>
            <wp:docPr id="616731503" name="Picture 1"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1503" name="Picture 1" descr="A graph with green and red dots&#10;&#10;AI-generated content may be incorrect."/>
                    <pic:cNvPicPr/>
                  </pic:nvPicPr>
                  <pic:blipFill>
                    <a:blip r:embed="rId36"/>
                    <a:stretch>
                      <a:fillRect/>
                    </a:stretch>
                  </pic:blipFill>
                  <pic:spPr>
                    <a:xfrm>
                      <a:off x="0" y="0"/>
                      <a:ext cx="5612130" cy="3347720"/>
                    </a:xfrm>
                    <a:prstGeom prst="rect">
                      <a:avLst/>
                    </a:prstGeom>
                  </pic:spPr>
                </pic:pic>
              </a:graphicData>
            </a:graphic>
          </wp:inline>
        </w:drawing>
      </w:r>
    </w:p>
    <w:p w14:paraId="25604FD6" w14:textId="45BA478A" w:rsidR="009B0D3B" w:rsidRPr="00D437CB" w:rsidRDefault="009B0D3B" w:rsidP="005E75B4">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commentRangeEnd w:id="16"/>
      <w:r w:rsidR="004A5A6F">
        <w:rPr>
          <w:rStyle w:val="Refdecomentario"/>
        </w:rPr>
        <w:commentReference w:id="16"/>
      </w:r>
    </w:p>
    <w:p w14:paraId="4CEDF2EB" w14:textId="77777777" w:rsidR="009B0D3B" w:rsidRDefault="009B0D3B" w:rsidP="00B24561">
      <w:pPr>
        <w:spacing w:before="240" w:after="240" w:line="276" w:lineRule="auto"/>
        <w:jc w:val="both"/>
        <w:rPr>
          <w:rFonts w:ascii="Arial" w:hAnsi="Arial" w:cs="Arial"/>
          <w:b/>
          <w:bCs/>
          <w:lang w:val="es-MX"/>
        </w:rPr>
      </w:pPr>
    </w:p>
    <w:p w14:paraId="3E9997C6" w14:textId="3B57FCE5" w:rsidR="009B0D3B" w:rsidRDefault="00C20A3B" w:rsidP="00B24561">
      <w:pPr>
        <w:spacing w:before="240" w:after="240" w:line="276" w:lineRule="auto"/>
        <w:jc w:val="both"/>
        <w:rPr>
          <w:rFonts w:ascii="Arial" w:hAnsi="Arial" w:cs="Arial"/>
          <w:b/>
          <w:bCs/>
          <w:lang w:val="es-MX"/>
        </w:rPr>
      </w:pPr>
      <w:r>
        <w:rPr>
          <w:rFonts w:ascii="Arial" w:hAnsi="Arial" w:cs="Arial"/>
          <w:b/>
          <w:bCs/>
          <w:lang w:val="es-MX"/>
        </w:rPr>
        <w:t>4.4.8 Crecimiento Anual</w:t>
      </w:r>
    </w:p>
    <w:p w14:paraId="4F222168" w14:textId="77777777" w:rsidR="00C20A3B" w:rsidRPr="00C20A3B" w:rsidRDefault="00C20A3B" w:rsidP="00C20A3B">
      <w:pPr>
        <w:spacing w:before="240" w:after="240" w:line="276" w:lineRule="auto"/>
        <w:jc w:val="both"/>
        <w:rPr>
          <w:rFonts w:ascii="Arial" w:hAnsi="Arial" w:cs="Arial"/>
          <w:lang w:val="es-MX"/>
        </w:rPr>
      </w:pPr>
      <w:r w:rsidRPr="00C20A3B">
        <w:rPr>
          <w:rFonts w:ascii="Arial" w:hAnsi="Arial" w:cs="Arial"/>
          <w:lang w:val="es-MX"/>
        </w:rPr>
        <w:t>Se evaluó la relación entre el índice de transformación organizacional y el crecimiento anual (expresado como porcentaje de variación en ventas). El análisis de correlación de Pearson arrojó un coeficiente prácticamente nulo (r = 0.01, p = 0.9692), lo que indica que no existe evidencia de una relación lineal significativa entre ambas variables en la muestra analizada.</w:t>
      </w:r>
    </w:p>
    <w:p w14:paraId="6B68766F" w14:textId="77777777" w:rsidR="00C20A3B" w:rsidRDefault="00C20A3B" w:rsidP="00C20A3B">
      <w:pPr>
        <w:spacing w:before="240" w:after="240" w:line="276" w:lineRule="auto"/>
        <w:jc w:val="both"/>
        <w:rPr>
          <w:rFonts w:ascii="Arial" w:hAnsi="Arial" w:cs="Arial"/>
          <w:lang w:val="es-MX"/>
        </w:rPr>
      </w:pPr>
      <w:commentRangeStart w:id="17"/>
      <w:r w:rsidRPr="00C20A3B">
        <w:rPr>
          <w:rFonts w:ascii="Arial" w:hAnsi="Arial" w:cs="Arial"/>
          <w:lang w:val="es-MX"/>
        </w:rPr>
        <w:t>Este resultado sugiere que el nivel de transformación, al menos en el corto plazo, no parece estar directamente asociado con el crecimiento anual de ingresos. La nube de puntos confirma esta conclusión, ya que muestra una alta dispersión sin un patrón claro, y una línea de tendencia casi horizontal.</w:t>
      </w:r>
      <w:commentRangeEnd w:id="17"/>
      <w:r w:rsidR="006C7D11">
        <w:rPr>
          <w:rStyle w:val="Refdecomentario"/>
        </w:rPr>
        <w:commentReference w:id="17"/>
      </w:r>
    </w:p>
    <w:p w14:paraId="71C44EA5" w14:textId="77777777" w:rsidR="00C20A3B" w:rsidRPr="00C20A3B" w:rsidRDefault="00C20A3B" w:rsidP="00C20A3B">
      <w:pPr>
        <w:spacing w:before="240" w:after="240" w:line="276" w:lineRule="auto"/>
        <w:jc w:val="both"/>
        <w:rPr>
          <w:rFonts w:ascii="Arial" w:hAnsi="Arial" w:cs="Arial"/>
          <w:lang w:val="es-MX"/>
        </w:rPr>
      </w:pPr>
    </w:p>
    <w:p w14:paraId="0A8B986A" w14:textId="7607B366" w:rsidR="00C20A3B" w:rsidRDefault="00C20A3B" w:rsidP="00B24561">
      <w:pPr>
        <w:spacing w:before="240" w:after="240" w:line="276" w:lineRule="auto"/>
        <w:jc w:val="both"/>
        <w:rPr>
          <w:rFonts w:ascii="Arial" w:hAnsi="Arial" w:cs="Arial"/>
          <w:b/>
          <w:bCs/>
          <w:lang w:val="es-MX"/>
        </w:rPr>
      </w:pPr>
      <w:r w:rsidRPr="00C20A3B">
        <w:rPr>
          <w:rFonts w:ascii="Arial" w:hAnsi="Arial" w:cs="Arial"/>
          <w:b/>
          <w:bCs/>
          <w:noProof/>
          <w:lang w:val="es-MX"/>
        </w:rPr>
        <w:lastRenderedPageBreak/>
        <w:drawing>
          <wp:inline distT="0" distB="0" distL="0" distR="0" wp14:anchorId="207A39B5" wp14:editId="7D69BE01">
            <wp:extent cx="5612130" cy="4191635"/>
            <wp:effectExtent l="0" t="0" r="7620" b="0"/>
            <wp:docPr id="629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55736" name=""/>
                    <pic:cNvPicPr/>
                  </pic:nvPicPr>
                  <pic:blipFill>
                    <a:blip r:embed="rId37"/>
                    <a:stretch>
                      <a:fillRect/>
                    </a:stretch>
                  </pic:blipFill>
                  <pic:spPr>
                    <a:xfrm>
                      <a:off x="0" y="0"/>
                      <a:ext cx="5612130" cy="4191635"/>
                    </a:xfrm>
                    <a:prstGeom prst="rect">
                      <a:avLst/>
                    </a:prstGeom>
                  </pic:spPr>
                </pic:pic>
              </a:graphicData>
            </a:graphic>
          </wp:inline>
        </w:drawing>
      </w:r>
    </w:p>
    <w:p w14:paraId="0761D966" w14:textId="77777777" w:rsidR="009447D7" w:rsidRPr="009B0D3B" w:rsidRDefault="009447D7" w:rsidP="009447D7">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320BBD17" w14:textId="77777777" w:rsidR="009447D7" w:rsidRDefault="009447D7" w:rsidP="00B24561">
      <w:pPr>
        <w:spacing w:before="240" w:after="240" w:line="276" w:lineRule="auto"/>
        <w:jc w:val="both"/>
        <w:rPr>
          <w:rFonts w:ascii="Arial" w:hAnsi="Arial" w:cs="Arial"/>
          <w:b/>
          <w:bCs/>
          <w:lang w:val="es-MX"/>
        </w:rPr>
      </w:pPr>
    </w:p>
    <w:p w14:paraId="01E22CCB" w14:textId="5709E9F6" w:rsidR="00B24561" w:rsidRPr="005609E7" w:rsidRDefault="00D25E35" w:rsidP="00B24561">
      <w:pPr>
        <w:spacing w:before="240" w:after="240" w:line="276" w:lineRule="auto"/>
        <w:jc w:val="both"/>
        <w:rPr>
          <w:rFonts w:ascii="Arial" w:hAnsi="Arial" w:cs="Arial"/>
          <w:b/>
          <w:bCs/>
          <w:lang w:val="es-MX"/>
        </w:rPr>
      </w:pPr>
      <w:r>
        <w:rPr>
          <w:rFonts w:ascii="Arial" w:hAnsi="Arial" w:cs="Arial"/>
          <w:b/>
          <w:bCs/>
          <w:lang w:val="es-MX"/>
        </w:rPr>
        <w:t xml:space="preserve">4.4.9 </w:t>
      </w:r>
      <w:r w:rsidR="00B24561" w:rsidRPr="005609E7">
        <w:rPr>
          <w:rFonts w:ascii="Arial" w:hAnsi="Arial" w:cs="Arial"/>
          <w:b/>
          <w:bCs/>
          <w:lang w:val="es-MX"/>
        </w:rPr>
        <w:t>Implicaciones Estratégicas</w:t>
      </w:r>
    </w:p>
    <w:p w14:paraId="5CDD0B30" w14:textId="77777777" w:rsidR="00B24561" w:rsidRP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Este índice ofrece una forma </w:t>
      </w:r>
      <w:r w:rsidRPr="00B24561">
        <w:rPr>
          <w:rFonts w:ascii="Arial" w:hAnsi="Arial" w:cs="Arial"/>
          <w:b/>
          <w:bCs/>
          <w:lang w:val="es-MX"/>
        </w:rPr>
        <w:t>válida, objetiva y continua</w:t>
      </w:r>
      <w:r w:rsidRPr="00B24561">
        <w:rPr>
          <w:rFonts w:ascii="Arial" w:hAnsi="Arial" w:cs="Arial"/>
          <w:lang w:val="es-MX"/>
        </w:rPr>
        <w:t xml:space="preserve"> de medir la transformación en organiza</w:t>
      </w:r>
      <w:r w:rsidRPr="0069190C">
        <w:rPr>
          <w:rFonts w:ascii="Arial" w:hAnsi="Arial" w:cs="Arial"/>
          <w:b/>
          <w:bCs/>
          <w:lang w:val="es-MX"/>
        </w:rPr>
        <w:t>cion</w:t>
      </w:r>
      <w:r w:rsidRPr="00B24561">
        <w:rPr>
          <w:rFonts w:ascii="Arial" w:hAnsi="Arial" w:cs="Arial"/>
          <w:lang w:val="es-MX"/>
        </w:rPr>
        <w:t xml:space="preserve">es, especialmente útil para </w:t>
      </w:r>
      <w:r w:rsidRPr="00B24561">
        <w:rPr>
          <w:rFonts w:ascii="Arial" w:hAnsi="Arial" w:cs="Arial"/>
          <w:b/>
          <w:bCs/>
          <w:lang w:val="es-MX"/>
        </w:rPr>
        <w:t>segmentar empresas</w:t>
      </w:r>
      <w:r w:rsidRPr="00B24561">
        <w:rPr>
          <w:rFonts w:ascii="Arial" w:hAnsi="Arial" w:cs="Arial"/>
          <w:lang w:val="es-MX"/>
        </w:rPr>
        <w:t xml:space="preserve">, </w:t>
      </w:r>
      <w:r w:rsidRPr="00B24561">
        <w:rPr>
          <w:rFonts w:ascii="Arial" w:hAnsi="Arial" w:cs="Arial"/>
          <w:b/>
          <w:bCs/>
          <w:lang w:val="es-MX"/>
        </w:rPr>
        <w:t>identificar brechas</w:t>
      </w:r>
      <w:r w:rsidRPr="00B24561">
        <w:rPr>
          <w:rFonts w:ascii="Arial" w:hAnsi="Arial" w:cs="Arial"/>
          <w:lang w:val="es-MX"/>
        </w:rPr>
        <w:t xml:space="preserve">, y </w:t>
      </w:r>
      <w:r w:rsidRPr="00B24561">
        <w:rPr>
          <w:rFonts w:ascii="Arial" w:hAnsi="Arial" w:cs="Arial"/>
          <w:b/>
          <w:bCs/>
          <w:lang w:val="es-MX"/>
        </w:rPr>
        <w:t>priorizar acciones de política o inversión</w:t>
      </w:r>
      <w:r w:rsidRPr="00B24561">
        <w:rPr>
          <w:rFonts w:ascii="Arial" w:hAnsi="Arial" w:cs="Arial"/>
          <w:lang w:val="es-MX"/>
        </w:rPr>
        <w:t>.</w:t>
      </w:r>
    </w:p>
    <w:p w14:paraId="2703070F" w14:textId="77777777" w:rsid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Al estar alineado con variables de desempeño reales como las ventas, </w:t>
      </w:r>
      <w:r w:rsidRPr="00B24561">
        <w:rPr>
          <w:rFonts w:ascii="Arial" w:hAnsi="Arial" w:cs="Arial"/>
          <w:b/>
          <w:bCs/>
          <w:lang w:val="es-MX"/>
        </w:rPr>
        <w:t>consolida su utilidad práctica como indicador de madurez organizacional</w:t>
      </w:r>
      <w:r w:rsidRPr="00B24561">
        <w:rPr>
          <w:rFonts w:ascii="Arial" w:hAnsi="Arial" w:cs="Arial"/>
          <w:lang w:val="es-MX"/>
        </w:rPr>
        <w:t>.</w:t>
      </w:r>
    </w:p>
    <w:p w14:paraId="36128BEA" w14:textId="77777777" w:rsidR="0069190C" w:rsidRPr="009447D7" w:rsidRDefault="0069190C" w:rsidP="0069190C">
      <w:pPr>
        <w:numPr>
          <w:ilvl w:val="0"/>
          <w:numId w:val="17"/>
        </w:numPr>
        <w:spacing w:before="240" w:after="240" w:line="276" w:lineRule="auto"/>
        <w:jc w:val="both"/>
        <w:rPr>
          <w:rFonts w:ascii="Arial" w:hAnsi="Arial" w:cs="Arial"/>
          <w:lang w:val="es-MX"/>
        </w:rPr>
      </w:pPr>
      <w:r w:rsidRPr="0069190C">
        <w:rPr>
          <w:rFonts w:ascii="Arial" w:hAnsi="Arial" w:cs="Arial"/>
        </w:rPr>
        <w:t xml:space="preserve">Aunque algunas variables externas como industria, edad o ubicación geográfica </w:t>
      </w:r>
      <w:r w:rsidRPr="0069190C">
        <w:rPr>
          <w:rFonts w:ascii="Arial" w:hAnsi="Arial" w:cs="Arial"/>
          <w:b/>
          <w:bCs/>
        </w:rPr>
        <w:t>no explican diferencias significativas</w:t>
      </w:r>
      <w:r w:rsidRPr="0069190C">
        <w:rPr>
          <w:rFonts w:ascii="Arial" w:hAnsi="Arial" w:cs="Arial"/>
        </w:rPr>
        <w:t xml:space="preserve">, sí se observan </w:t>
      </w:r>
      <w:r w:rsidRPr="0069190C">
        <w:rPr>
          <w:rFonts w:ascii="Arial" w:hAnsi="Arial" w:cs="Arial"/>
          <w:b/>
          <w:bCs/>
        </w:rPr>
        <w:t>patrones claros según tamaño empresarial y uso de herramientas</w:t>
      </w:r>
      <w:r w:rsidRPr="0069190C">
        <w:rPr>
          <w:rFonts w:ascii="Arial" w:hAnsi="Arial" w:cs="Arial"/>
        </w:rPr>
        <w:t>, lo cual ofrece una vía útil para la segmentación y priorización estratégica.</w:t>
      </w:r>
    </w:p>
    <w:p w14:paraId="0E0685B3" w14:textId="77777777" w:rsidR="009447D7" w:rsidRDefault="009447D7" w:rsidP="009447D7">
      <w:pPr>
        <w:spacing w:before="240" w:after="240" w:line="276" w:lineRule="auto"/>
        <w:jc w:val="both"/>
        <w:rPr>
          <w:rFonts w:ascii="Arial" w:hAnsi="Arial" w:cs="Arial"/>
        </w:rPr>
      </w:pPr>
    </w:p>
    <w:p w14:paraId="651C7C9E" w14:textId="77777777" w:rsidR="009447D7" w:rsidRDefault="009447D7" w:rsidP="009447D7">
      <w:pPr>
        <w:spacing w:before="240" w:after="240" w:line="276" w:lineRule="auto"/>
        <w:jc w:val="both"/>
        <w:rPr>
          <w:rFonts w:ascii="Arial" w:hAnsi="Arial" w:cs="Arial"/>
          <w:lang w:val="es-MX"/>
        </w:rPr>
      </w:pPr>
    </w:p>
    <w:p w14:paraId="2BF23E5A" w14:textId="5D868775" w:rsidR="0069190C" w:rsidRPr="0069190C" w:rsidRDefault="009B0D3B" w:rsidP="009B0D3B">
      <w:pPr>
        <w:spacing w:before="240" w:after="240" w:line="276" w:lineRule="auto"/>
        <w:jc w:val="center"/>
        <w:rPr>
          <w:rFonts w:ascii="Arial" w:hAnsi="Arial" w:cs="Arial"/>
          <w:lang w:val="es-MX"/>
        </w:rPr>
      </w:pPr>
      <w:r>
        <w:rPr>
          <w:rFonts w:ascii="Arial" w:hAnsi="Arial" w:cs="Arial"/>
          <w:b/>
          <w:bCs/>
        </w:rPr>
        <w:lastRenderedPageBreak/>
        <w:t xml:space="preserve">Tabla 17. </w:t>
      </w:r>
      <w:r w:rsidR="0069190C" w:rsidRPr="0069190C">
        <w:rPr>
          <w:rFonts w:ascii="Arial" w:hAnsi="Arial" w:cs="Arial"/>
          <w:b/>
          <w:bCs/>
        </w:rPr>
        <w:t>Subcategorías</w:t>
      </w:r>
      <w:r w:rsidR="0069190C" w:rsidRPr="0069190C">
        <w:rPr>
          <w:rFonts w:ascii="Arial" w:hAnsi="Arial" w:cs="Arial"/>
          <w:b/>
          <w:bCs/>
          <w:lang w:val="es-MX"/>
        </w:rPr>
        <w:t xml:space="preserve"> dentro de </w:t>
      </w:r>
      <w:proofErr w:type="spellStart"/>
      <w:r w:rsidR="0069190C" w:rsidRPr="0069190C">
        <w:rPr>
          <w:rFonts w:ascii="Arial" w:hAnsi="Arial" w:cs="Arial"/>
          <w:b/>
          <w:bCs/>
          <w:lang w:val="es-MX"/>
        </w:rPr>
        <w:t>Transformation</w:t>
      </w:r>
      <w:proofErr w:type="spellEnd"/>
    </w:p>
    <w:tbl>
      <w:tblPr>
        <w:tblStyle w:val="Tabladelista3-nfasis1"/>
        <w:tblW w:w="0" w:type="auto"/>
        <w:tblLook w:val="04A0" w:firstRow="1" w:lastRow="0" w:firstColumn="1" w:lastColumn="0" w:noHBand="0" w:noVBand="1"/>
      </w:tblPr>
      <w:tblGrid>
        <w:gridCol w:w="2765"/>
        <w:gridCol w:w="1914"/>
        <w:gridCol w:w="3366"/>
      </w:tblGrid>
      <w:tr w:rsidR="0069190C" w14:paraId="4F266ABD" w14:textId="77777777" w:rsidTr="005E75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074EDF9C" w14:textId="77777777" w:rsidR="0069190C" w:rsidRDefault="0069190C" w:rsidP="0069190C">
            <w:pPr>
              <w:pStyle w:val="Sinespaciado"/>
            </w:pPr>
            <w:r>
              <w:t>Subcategoría</w:t>
            </w:r>
          </w:p>
        </w:tc>
        <w:tc>
          <w:tcPr>
            <w:tcW w:w="0" w:type="auto"/>
            <w:shd w:val="clear" w:color="auto" w:fill="002060"/>
            <w:hideMark/>
          </w:tcPr>
          <w:p w14:paraId="77E52023"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Promedio simple</w:t>
            </w:r>
          </w:p>
        </w:tc>
        <w:tc>
          <w:tcPr>
            <w:tcW w:w="0" w:type="auto"/>
            <w:shd w:val="clear" w:color="auto" w:fill="002060"/>
            <w:hideMark/>
          </w:tcPr>
          <w:p w14:paraId="2C0ECEF5"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Correlación con el índice</w:t>
            </w:r>
          </w:p>
        </w:tc>
      </w:tr>
      <w:tr w:rsidR="0069190C" w14:paraId="11BAEC3C" w14:textId="77777777" w:rsidTr="005E7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0FD9B76B" w14:textId="77777777" w:rsidR="0069190C" w:rsidRDefault="0069190C" w:rsidP="0069190C">
            <w:pPr>
              <w:pStyle w:val="Sinespaciado"/>
            </w:pPr>
            <w:proofErr w:type="spellStart"/>
            <w:r>
              <w:rPr>
                <w:rStyle w:val="Textoennegrita"/>
              </w:rPr>
              <w:t>Process</w:t>
            </w:r>
            <w:proofErr w:type="spellEnd"/>
            <w:r>
              <w:rPr>
                <w:rStyle w:val="Textoennegrita"/>
              </w:rPr>
              <w:t xml:space="preserve"> and </w:t>
            </w:r>
            <w:proofErr w:type="spellStart"/>
            <w:r>
              <w:rPr>
                <w:rStyle w:val="Textoennegrita"/>
              </w:rPr>
              <w:t>tools</w:t>
            </w:r>
            <w:proofErr w:type="spellEnd"/>
          </w:p>
        </w:tc>
        <w:tc>
          <w:tcPr>
            <w:tcW w:w="0" w:type="auto"/>
            <w:hideMark/>
          </w:tcPr>
          <w:p w14:paraId="2E5E46C9"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2.99</w:t>
            </w:r>
          </w:p>
        </w:tc>
        <w:tc>
          <w:tcPr>
            <w:tcW w:w="0" w:type="auto"/>
            <w:hideMark/>
          </w:tcPr>
          <w:p w14:paraId="71CE485C"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rPr>
                <w:rStyle w:val="Textoennegrita"/>
              </w:rPr>
              <w:t>0.94</w:t>
            </w:r>
            <w:r>
              <w:t xml:space="preserve"> → Más alineada con el índice</w:t>
            </w:r>
          </w:p>
        </w:tc>
      </w:tr>
      <w:tr w:rsidR="0069190C" w14:paraId="7B3AAFF4" w14:textId="77777777" w:rsidTr="005E75B4">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4B05622F" w14:textId="77777777" w:rsidR="0069190C" w:rsidRDefault="0069190C" w:rsidP="0069190C">
            <w:pPr>
              <w:pStyle w:val="Sinespaciado"/>
            </w:pPr>
            <w:proofErr w:type="spellStart"/>
            <w:r>
              <w:t>Offer</w:t>
            </w:r>
            <w:proofErr w:type="spellEnd"/>
            <w:r>
              <w:t xml:space="preserve"> (propuesta de valor)</w:t>
            </w:r>
          </w:p>
        </w:tc>
        <w:tc>
          <w:tcPr>
            <w:tcW w:w="0" w:type="auto"/>
            <w:hideMark/>
          </w:tcPr>
          <w:p w14:paraId="28947B3E"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3.32</w:t>
            </w:r>
          </w:p>
        </w:tc>
        <w:tc>
          <w:tcPr>
            <w:tcW w:w="0" w:type="auto"/>
            <w:hideMark/>
          </w:tcPr>
          <w:p w14:paraId="6348CF04"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0.93</w:t>
            </w:r>
          </w:p>
        </w:tc>
      </w:tr>
      <w:tr w:rsidR="0069190C" w14:paraId="10512F93" w14:textId="77777777" w:rsidTr="005E7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157D2C3D" w14:textId="77777777" w:rsidR="0069190C" w:rsidRDefault="0069190C" w:rsidP="0069190C">
            <w:pPr>
              <w:pStyle w:val="Sinespaciado"/>
            </w:pPr>
            <w:r>
              <w:t>Performance</w:t>
            </w:r>
          </w:p>
        </w:tc>
        <w:tc>
          <w:tcPr>
            <w:tcW w:w="0" w:type="auto"/>
            <w:hideMark/>
          </w:tcPr>
          <w:p w14:paraId="7E16D8BA"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3.22</w:t>
            </w:r>
          </w:p>
        </w:tc>
        <w:tc>
          <w:tcPr>
            <w:tcW w:w="0" w:type="auto"/>
            <w:hideMark/>
          </w:tcPr>
          <w:p w14:paraId="4D855D18"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0.92</w:t>
            </w:r>
          </w:p>
        </w:tc>
      </w:tr>
      <w:tr w:rsidR="0069190C" w14:paraId="1E75DC68" w14:textId="77777777" w:rsidTr="005E75B4">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159AC351" w14:textId="77777777" w:rsidR="0069190C" w:rsidRDefault="0069190C" w:rsidP="0069190C">
            <w:pPr>
              <w:pStyle w:val="Sinespaciado"/>
            </w:pPr>
            <w:r>
              <w:t>People</w:t>
            </w:r>
          </w:p>
        </w:tc>
        <w:tc>
          <w:tcPr>
            <w:tcW w:w="0" w:type="auto"/>
            <w:hideMark/>
          </w:tcPr>
          <w:p w14:paraId="6D43B4A5"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3.12</w:t>
            </w:r>
          </w:p>
        </w:tc>
        <w:tc>
          <w:tcPr>
            <w:tcW w:w="0" w:type="auto"/>
            <w:hideMark/>
          </w:tcPr>
          <w:p w14:paraId="5975FCF3"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0.90</w:t>
            </w:r>
          </w:p>
        </w:tc>
      </w:tr>
    </w:tbl>
    <w:p w14:paraId="6B556075" w14:textId="7595259D" w:rsidR="0069190C" w:rsidRPr="00F24B6B" w:rsidRDefault="0069190C" w:rsidP="00F24B6B">
      <w:pPr>
        <w:pStyle w:val="NormalWeb"/>
        <w:rPr>
          <w:rFonts w:ascii="Arial" w:eastAsiaTheme="minorHAnsi" w:hAnsi="Arial" w:cs="Arial"/>
          <w:kern w:val="2"/>
          <w:sz w:val="22"/>
          <w:szCs w:val="22"/>
          <w:lang w:eastAsia="en-US"/>
          <w14:ligatures w14:val="standardContextual"/>
        </w:rPr>
      </w:pPr>
      <w:r w:rsidRPr="00F24B6B">
        <w:rPr>
          <w:rFonts w:ascii="Arial" w:eastAsiaTheme="minorHAnsi" w:hAnsi="Arial" w:cs="Arial"/>
          <w:kern w:val="2"/>
          <w:sz w:val="22"/>
          <w:szCs w:val="22"/>
          <w:lang w:eastAsia="en-US"/>
          <w14:ligatures w14:val="standardContextual"/>
        </w:rPr>
        <w:t>Aunque “</w:t>
      </w:r>
      <w:proofErr w:type="spellStart"/>
      <w:r w:rsidRPr="00F24B6B">
        <w:rPr>
          <w:rFonts w:ascii="Arial" w:eastAsiaTheme="minorHAnsi" w:hAnsi="Arial" w:cs="Arial"/>
          <w:i/>
          <w:iCs/>
          <w:kern w:val="2"/>
          <w:sz w:val="22"/>
          <w:szCs w:val="22"/>
          <w:lang w:eastAsia="en-US"/>
          <w14:ligatures w14:val="standardContextual"/>
        </w:rPr>
        <w:t>Process</w:t>
      </w:r>
      <w:proofErr w:type="spellEnd"/>
      <w:r w:rsidRPr="00F24B6B">
        <w:rPr>
          <w:rFonts w:ascii="Arial" w:eastAsiaTheme="minorHAnsi" w:hAnsi="Arial" w:cs="Arial"/>
          <w:i/>
          <w:iCs/>
          <w:kern w:val="2"/>
          <w:sz w:val="22"/>
          <w:szCs w:val="22"/>
          <w:lang w:eastAsia="en-US"/>
          <w14:ligatures w14:val="standardContextual"/>
        </w:rPr>
        <w:t xml:space="preserve"> and </w:t>
      </w:r>
      <w:proofErr w:type="spellStart"/>
      <w:r w:rsidRPr="00F24B6B">
        <w:rPr>
          <w:rFonts w:ascii="Arial" w:eastAsiaTheme="minorHAnsi" w:hAnsi="Arial" w:cs="Arial"/>
          <w:i/>
          <w:iCs/>
          <w:kern w:val="2"/>
          <w:sz w:val="22"/>
          <w:szCs w:val="22"/>
          <w:lang w:eastAsia="en-US"/>
          <w14:ligatures w14:val="standardContextual"/>
        </w:rPr>
        <w:t>tools</w:t>
      </w:r>
      <w:proofErr w:type="spellEnd"/>
      <w:r w:rsidRPr="00F24B6B">
        <w:rPr>
          <w:rFonts w:ascii="Arial" w:eastAsiaTheme="minorHAnsi" w:hAnsi="Arial" w:cs="Arial"/>
          <w:kern w:val="2"/>
          <w:sz w:val="22"/>
          <w:szCs w:val="22"/>
          <w:lang w:eastAsia="en-US"/>
          <w14:ligatures w14:val="standardContextual"/>
        </w:rPr>
        <w:t xml:space="preserve">” tuvo el menor promedio, es </w:t>
      </w:r>
      <w:r w:rsidRPr="00F24B6B">
        <w:rPr>
          <w:rFonts w:ascii="Arial" w:eastAsiaTheme="minorHAnsi" w:hAnsi="Arial" w:cs="Arial"/>
          <w:b/>
          <w:bCs/>
          <w:kern w:val="2"/>
          <w:sz w:val="22"/>
          <w:szCs w:val="22"/>
          <w:lang w:eastAsia="en-US"/>
          <w14:ligatures w14:val="standardContextual"/>
        </w:rPr>
        <w:t>la subcategoría que más peso aporta al índice GRM</w:t>
      </w:r>
      <w:r w:rsidRPr="00F24B6B">
        <w:rPr>
          <w:rFonts w:ascii="Arial" w:eastAsiaTheme="minorHAnsi" w:hAnsi="Arial" w:cs="Arial"/>
          <w:kern w:val="2"/>
          <w:sz w:val="22"/>
          <w:szCs w:val="22"/>
          <w:lang w:eastAsia="en-US"/>
          <w14:ligatures w14:val="standardContextual"/>
        </w:rPr>
        <w:t>, lo que sugiere que es una pieza clave para medir transformación real.</w:t>
      </w:r>
    </w:p>
    <w:p w14:paraId="66A2A4A0" w14:textId="4006F10C" w:rsidR="0069190C" w:rsidRPr="0069190C" w:rsidRDefault="00D25E35" w:rsidP="00B24561">
      <w:pPr>
        <w:spacing w:before="240" w:after="240" w:line="276" w:lineRule="auto"/>
        <w:jc w:val="both"/>
        <w:rPr>
          <w:rFonts w:ascii="Arial" w:hAnsi="Arial" w:cs="Arial"/>
          <w:b/>
          <w:bCs/>
        </w:rPr>
      </w:pPr>
      <w:r>
        <w:rPr>
          <w:rFonts w:ascii="Arial" w:hAnsi="Arial" w:cs="Arial"/>
          <w:b/>
          <w:bCs/>
        </w:rPr>
        <w:t xml:space="preserve">4.4.10 </w:t>
      </w:r>
      <w:r w:rsidR="00B24561" w:rsidRPr="00B24561">
        <w:rPr>
          <w:rFonts w:ascii="Arial" w:hAnsi="Arial" w:cs="Arial"/>
          <w:b/>
          <w:bCs/>
        </w:rPr>
        <w:t>Consideraciones</w:t>
      </w:r>
    </w:p>
    <w:p w14:paraId="4FD66D0D" w14:textId="2C65F7C5" w:rsidR="4A027415" w:rsidRDefault="00B24561" w:rsidP="00F24B6B">
      <w:pPr>
        <w:spacing w:before="240" w:after="240" w:line="276" w:lineRule="auto"/>
        <w:jc w:val="both"/>
        <w:rPr>
          <w:rFonts w:ascii="Arial" w:hAnsi="Arial" w:cs="Arial"/>
        </w:rPr>
      </w:pPr>
      <w:r w:rsidRPr="00B24561">
        <w:rPr>
          <w:rFonts w:ascii="Arial" w:hAnsi="Arial" w:cs="Arial"/>
        </w:rPr>
        <w:t xml:space="preserve">Aunque el tamaño muestral (n = 56) representa una limitación para la generalización, los errores estándar de estimación obtenidos fueron bajos y estables, particularmente en la dimensión </w:t>
      </w:r>
      <w:proofErr w:type="spellStart"/>
      <w:r w:rsidRPr="00B24561">
        <w:rPr>
          <w:rFonts w:ascii="Arial" w:hAnsi="Arial" w:cs="Arial"/>
        </w:rPr>
        <w:t>Transformation</w:t>
      </w:r>
      <w:proofErr w:type="spellEnd"/>
      <w:r w:rsidRPr="00B24561">
        <w:rPr>
          <w:rFonts w:ascii="Arial" w:hAnsi="Arial" w:cs="Arial"/>
        </w:rPr>
        <w:t xml:space="preserve">. Esto respalda la </w:t>
      </w:r>
      <w:r w:rsidRPr="00B24561">
        <w:rPr>
          <w:rFonts w:ascii="Arial" w:hAnsi="Arial" w:cs="Arial"/>
          <w:b/>
          <w:bCs/>
        </w:rPr>
        <w:t>precisión aceptable del modelo</w:t>
      </w:r>
      <w:r w:rsidRPr="00B24561">
        <w:rPr>
          <w:rFonts w:ascii="Arial" w:hAnsi="Arial" w:cs="Arial"/>
        </w:rPr>
        <w:t>, pero se recomienda replicar el análisis con muestras mayores para reforzar la robustez de los hallazgos.</w:t>
      </w:r>
    </w:p>
    <w:p w14:paraId="001FB585" w14:textId="74B027C6" w:rsidR="4A027415" w:rsidRDefault="4A027415" w:rsidP="4A027415">
      <w:pPr>
        <w:spacing w:before="240" w:after="240"/>
        <w:jc w:val="both"/>
        <w:rPr>
          <w:rFonts w:ascii="Arial" w:hAnsi="Arial" w:cs="Arial"/>
        </w:rPr>
      </w:pPr>
    </w:p>
    <w:p w14:paraId="5D22BE14" w14:textId="77777777" w:rsidR="009E08C3" w:rsidRDefault="009E08C3" w:rsidP="4A027415">
      <w:pPr>
        <w:spacing w:before="240" w:after="240"/>
        <w:jc w:val="both"/>
        <w:rPr>
          <w:rFonts w:ascii="Arial" w:hAnsi="Arial" w:cs="Arial"/>
        </w:rPr>
      </w:pPr>
    </w:p>
    <w:p w14:paraId="026DA09D" w14:textId="77777777" w:rsidR="00B10B3A" w:rsidRDefault="00B10B3A" w:rsidP="4A027415">
      <w:pPr>
        <w:spacing w:before="240" w:after="240"/>
        <w:jc w:val="both"/>
        <w:rPr>
          <w:rFonts w:ascii="Arial" w:hAnsi="Arial" w:cs="Arial"/>
        </w:rPr>
      </w:pPr>
    </w:p>
    <w:p w14:paraId="38E7B9A2" w14:textId="77777777" w:rsidR="00B24561" w:rsidRDefault="00B24561" w:rsidP="4A027415">
      <w:pPr>
        <w:spacing w:before="240" w:after="240"/>
        <w:jc w:val="both"/>
        <w:rPr>
          <w:rFonts w:ascii="Arial" w:hAnsi="Arial" w:cs="Arial"/>
        </w:rPr>
      </w:pPr>
    </w:p>
    <w:p w14:paraId="79ED8F34" w14:textId="77777777" w:rsidR="009B0D3B" w:rsidRDefault="009B0D3B" w:rsidP="4A027415">
      <w:pPr>
        <w:spacing w:before="240" w:after="240"/>
        <w:jc w:val="both"/>
        <w:rPr>
          <w:rFonts w:ascii="Arial" w:hAnsi="Arial" w:cs="Arial"/>
        </w:rPr>
      </w:pPr>
    </w:p>
    <w:p w14:paraId="54F58631" w14:textId="77777777" w:rsidR="009B0D3B" w:rsidRDefault="009B0D3B" w:rsidP="4A027415">
      <w:pPr>
        <w:spacing w:before="240" w:after="240"/>
        <w:jc w:val="both"/>
        <w:rPr>
          <w:rFonts w:ascii="Arial" w:hAnsi="Arial" w:cs="Arial"/>
        </w:rPr>
      </w:pPr>
    </w:p>
    <w:p w14:paraId="4EEAA4CF" w14:textId="55ED1CCA" w:rsidR="00F05A53" w:rsidRDefault="00F05A53" w:rsidP="00F05A53">
      <w:pPr>
        <w:pStyle w:val="Prrafodelista"/>
        <w:numPr>
          <w:ilvl w:val="0"/>
          <w:numId w:val="1"/>
        </w:numPr>
        <w:spacing w:before="240" w:after="240"/>
        <w:jc w:val="both"/>
        <w:rPr>
          <w:rFonts w:ascii="Arial" w:hAnsi="Arial" w:cs="Arial"/>
          <w:b/>
          <w:bCs/>
        </w:rPr>
      </w:pPr>
      <w:r w:rsidRPr="00F05A53">
        <w:rPr>
          <w:rFonts w:ascii="Arial" w:hAnsi="Arial" w:cs="Arial"/>
          <w:b/>
          <w:bCs/>
        </w:rPr>
        <w:t>Anexos (pruebas estadísticas)</w:t>
      </w:r>
    </w:p>
    <w:p w14:paraId="2E86511D" w14:textId="2F72D95F" w:rsidR="000F7D3D" w:rsidRDefault="000F7D3D" w:rsidP="000F7D3D">
      <w:pPr>
        <w:spacing w:before="240" w:after="240"/>
        <w:jc w:val="both"/>
        <w:rPr>
          <w:rFonts w:ascii="Arial" w:hAnsi="Arial" w:cs="Arial"/>
          <w:b/>
          <w:bCs/>
        </w:rPr>
      </w:pPr>
      <w:r>
        <w:rPr>
          <w:rFonts w:ascii="Arial" w:hAnsi="Arial" w:cs="Arial"/>
          <w:b/>
          <w:bCs/>
        </w:rP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6C7D11"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6C7D11"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lastRenderedPageBreak/>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3175F35B" w:rsidR="001C0656" w:rsidRDefault="001C0656" w:rsidP="001C0656">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6C7D11"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6C7D11"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F71587D" w14:textId="63180EA1" w:rsidR="00674725" w:rsidRDefault="00674725" w:rsidP="00674725">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6C7D11"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6C7D11"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lastRenderedPageBreak/>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55186CC2" w:rsidR="00F05A53" w:rsidRDefault="00F05A53" w:rsidP="00F05A53">
      <w:pPr>
        <w:spacing w:before="240" w:after="240"/>
        <w:jc w:val="both"/>
        <w:rPr>
          <w:rFonts w:ascii="Arial" w:hAnsi="Arial" w:cs="Arial"/>
          <w:b/>
          <w:bCs/>
        </w:rPr>
      </w:pPr>
      <w:r w:rsidRPr="00F05A53">
        <w:rPr>
          <w:rFonts w:ascii="Arial" w:hAnsi="Arial" w:cs="Arial"/>
          <w:b/>
          <w:bCs/>
        </w:rPr>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 xml:space="preserve">La prueba de Shapiro-Wilk es una de las pruebas estadísticas más utilizadas para evaluar si una muestra proviene de una distribución normal. Fue propuesta por Samuel Shapiro y Martin </w:t>
      </w:r>
      <w:proofErr w:type="spellStart"/>
      <w:r w:rsidRPr="003509A4">
        <w:rPr>
          <w:rFonts w:ascii="Arial" w:hAnsi="Arial" w:cs="Arial"/>
        </w:rPr>
        <w:t>Wilk</w:t>
      </w:r>
      <w:proofErr w:type="spellEnd"/>
      <w:r w:rsidRPr="003509A4">
        <w:rPr>
          <w:rFonts w:ascii="Arial" w:hAnsi="Arial" w:cs="Arial"/>
        </w:rPr>
        <w:t xml:space="preserve">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6C7D11"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6C7D11"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Prrafodelista"/>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06249F" w:rsidRDefault="00C67B69" w:rsidP="00C67B69">
      <w:pPr>
        <w:pStyle w:val="Prrafodelista"/>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784A784D" w14:textId="123D03B7" w:rsidR="0006249F" w:rsidRPr="00650E5F" w:rsidRDefault="0006249F" w:rsidP="0006249F">
      <w:pPr>
        <w:spacing w:before="240" w:after="240"/>
        <w:jc w:val="both"/>
        <w:rPr>
          <w:rFonts w:ascii="Arial" w:hAnsi="Arial" w:cs="Arial"/>
          <w:b/>
          <w:bCs/>
        </w:rPr>
      </w:pPr>
      <w:r w:rsidRPr="00650E5F">
        <w:rPr>
          <w:rFonts w:ascii="Arial" w:hAnsi="Arial" w:cs="Arial"/>
          <w:b/>
          <w:bCs/>
        </w:rPr>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La prueba de Levene es una prueba estadística utilizada para evaluar la igualdad de varianzas (homocedasticidad) entre dos o más grupos. Es una condición importante para 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6C7D11"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6C7D11"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Prrafodelista"/>
        <w:numPr>
          <w:ilvl w:val="0"/>
          <w:numId w:val="12"/>
        </w:numPr>
        <w:spacing w:before="240" w:after="240"/>
        <w:jc w:val="both"/>
        <w:rPr>
          <w:rFonts w:ascii="Arial" w:hAnsi="Arial" w:cs="Arial"/>
        </w:rPr>
      </w:pPr>
      <w:r>
        <w:rPr>
          <w:rFonts w:ascii="Arial" w:hAnsi="Arial" w:cs="Arial"/>
        </w:rPr>
        <w:lastRenderedPageBreak/>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663025C1" w:rsidR="00B856B5" w:rsidRPr="00954CCC" w:rsidRDefault="00954CCC" w:rsidP="00C90588">
      <w:pPr>
        <w:spacing w:before="240" w:after="240" w:line="276" w:lineRule="auto"/>
        <w:jc w:val="both"/>
        <w:rPr>
          <w:rFonts w:ascii="Arial" w:hAnsi="Arial" w:cs="Arial"/>
          <w:b/>
          <w:bCs/>
        </w:rPr>
      </w:pPr>
      <w:r w:rsidRPr="00954CCC">
        <w:rPr>
          <w:rFonts w:ascii="Arial" w:hAnsi="Arial" w:cs="Arial"/>
          <w:b/>
          <w:bCs/>
        </w:rPr>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proofErr w:type="spellStart"/>
      <w:r w:rsidRPr="00C90588">
        <w:rPr>
          <w:rFonts w:ascii="Arial" w:hAnsi="Arial" w:cs="Arial"/>
          <w:i/>
          <w:iCs/>
        </w:rPr>
        <w:t>Analysis</w:t>
      </w:r>
      <w:proofErr w:type="spellEnd"/>
      <w:r w:rsidRPr="00C90588">
        <w:rPr>
          <w:rFonts w:ascii="Arial" w:hAnsi="Arial" w:cs="Arial"/>
          <w:i/>
          <w:iCs/>
        </w:rPr>
        <w:t xml:space="preserve"> </w:t>
      </w:r>
      <w:proofErr w:type="spellStart"/>
      <w:r w:rsidRPr="00C90588">
        <w:rPr>
          <w:rFonts w:ascii="Arial" w:hAnsi="Arial" w:cs="Arial"/>
          <w:i/>
          <w:iCs/>
        </w:rPr>
        <w:t>of</w:t>
      </w:r>
      <w:proofErr w:type="spellEnd"/>
      <w:r w:rsidRPr="00C90588">
        <w:rPr>
          <w:rFonts w:ascii="Arial" w:hAnsi="Arial" w:cs="Arial"/>
          <w:i/>
          <w:iCs/>
        </w:rPr>
        <w:t xml:space="preserve"> </w:t>
      </w:r>
      <w:proofErr w:type="spellStart"/>
      <w:r w:rsidRPr="00C90588">
        <w:rPr>
          <w:rFonts w:ascii="Arial" w:hAnsi="Arial" w:cs="Arial"/>
          <w:i/>
          <w:iCs/>
        </w:rPr>
        <w:t>Variance</w:t>
      </w:r>
      <w:proofErr w:type="spellEnd"/>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6C7D11"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6C7D11"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3A4663" w:rsidRDefault="00C90588" w:rsidP="003A4663">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13B200AD" w14:textId="1757BB2D" w:rsidR="006C5527" w:rsidRPr="006C5527" w:rsidRDefault="006C5527" w:rsidP="006C5527">
      <w:pPr>
        <w:spacing w:before="240" w:after="240"/>
        <w:jc w:val="both"/>
        <w:rPr>
          <w:rFonts w:ascii="Arial" w:hAnsi="Arial" w:cs="Arial"/>
          <w:b/>
          <w:bCs/>
        </w:rPr>
      </w:pPr>
      <w:r w:rsidRPr="006C5527">
        <w:rPr>
          <w:rFonts w:ascii="Arial" w:hAnsi="Arial" w:cs="Arial"/>
          <w:b/>
          <w:bCs/>
        </w:rPr>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6C7D11"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6C7D11"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lastRenderedPageBreak/>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6C9172C5" w:rsidR="00954CCC" w:rsidRPr="00AB7774" w:rsidRDefault="00AB7774" w:rsidP="00C90588">
      <w:pPr>
        <w:spacing w:before="240" w:after="240" w:line="276" w:lineRule="auto"/>
        <w:jc w:val="both"/>
        <w:rPr>
          <w:rFonts w:ascii="Arial" w:hAnsi="Arial" w:cs="Arial"/>
          <w:b/>
          <w:bCs/>
        </w:rPr>
      </w:pPr>
      <w:r w:rsidRPr="00AB7774">
        <w:rPr>
          <w:rFonts w:ascii="Arial" w:hAnsi="Arial" w:cs="Arial"/>
          <w:b/>
          <w:bCs/>
        </w:rPr>
        <w:t>Prueba Tukey</w:t>
      </w:r>
      <w:r w:rsidR="00923C5C">
        <w:rPr>
          <w:rFonts w:ascii="Arial" w:hAnsi="Arial" w:cs="Arial"/>
          <w:b/>
          <w:bCs/>
        </w:rPr>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proofErr w:type="spellStart"/>
      <w:r w:rsidRPr="00923C5C">
        <w:rPr>
          <w:rFonts w:ascii="Arial" w:hAnsi="Arial" w:cs="Arial"/>
          <w:i/>
          <w:iCs/>
        </w:rPr>
        <w:t>Honest</w:t>
      </w:r>
      <w:proofErr w:type="spellEnd"/>
      <w:r w:rsidRPr="00923C5C">
        <w:rPr>
          <w:rFonts w:ascii="Arial" w:hAnsi="Arial" w:cs="Arial"/>
          <w:i/>
          <w:iCs/>
        </w:rPr>
        <w:t xml:space="preserve"> </w:t>
      </w:r>
      <w:proofErr w:type="spellStart"/>
      <w:r w:rsidRPr="00923C5C">
        <w:rPr>
          <w:rFonts w:ascii="Arial" w:hAnsi="Arial" w:cs="Arial"/>
          <w:i/>
          <w:iCs/>
        </w:rPr>
        <w:t>Significant</w:t>
      </w:r>
      <w:proofErr w:type="spellEnd"/>
      <w:r w:rsidRPr="00923C5C">
        <w:rPr>
          <w:rFonts w:ascii="Arial" w:hAnsi="Arial" w:cs="Arial"/>
          <w:i/>
          <w:iCs/>
        </w:rPr>
        <w:t xml:space="preserve"> </w:t>
      </w:r>
      <w:proofErr w:type="spellStart"/>
      <w:r w:rsidRPr="00923C5C">
        <w:rPr>
          <w:rFonts w:ascii="Arial" w:hAnsi="Arial" w:cs="Arial"/>
          <w:i/>
          <w:iCs/>
        </w:rPr>
        <w:t>Difference</w:t>
      </w:r>
      <w:proofErr w:type="spellEnd"/>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6C7D11"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6C7D11"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7967AD5B" w14:textId="32A40A3F" w:rsidR="008B5E3D" w:rsidRPr="000506B1" w:rsidRDefault="008B5E3D" w:rsidP="00B110C0">
      <w:pPr>
        <w:spacing w:line="276" w:lineRule="auto"/>
        <w:jc w:val="both"/>
        <w:rPr>
          <w:rFonts w:ascii="Arial" w:hAnsi="Arial" w:cs="Arial"/>
          <w:b/>
          <w:bCs/>
        </w:rPr>
      </w:pPr>
      <w:r w:rsidRPr="000506B1">
        <w:rPr>
          <w:rFonts w:ascii="Arial" w:hAnsi="Arial" w:cs="Arial"/>
          <w:b/>
          <w:bCs/>
        </w:rPr>
        <w:t>Referencias</w:t>
      </w:r>
    </w:p>
    <w:p w14:paraId="17367F7A"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proofErr w:type="spellStart"/>
      <w:r w:rsidRPr="00E2063F">
        <w:rPr>
          <w:rFonts w:ascii="Arial" w:hAnsi="Arial" w:cs="Arial"/>
        </w:rPr>
        <w:t>Psychometrika</w:t>
      </w:r>
      <w:proofErr w:type="spellEnd"/>
      <w:r w:rsidRPr="00E2063F">
        <w:rPr>
          <w:rFonts w:ascii="Arial" w:hAnsi="Arial" w:cs="Arial"/>
        </w:rPr>
        <w:t xml:space="preserve"> </w:t>
      </w:r>
      <w:proofErr w:type="spellStart"/>
      <w:r w:rsidRPr="00E2063F">
        <w:rPr>
          <w:rFonts w:ascii="Arial" w:hAnsi="Arial" w:cs="Arial"/>
        </w:rPr>
        <w:t>Monograph</w:t>
      </w:r>
      <w:proofErr w:type="spellEnd"/>
      <w:r w:rsidRPr="00E2063F">
        <w:rPr>
          <w:rFonts w:ascii="Arial" w:hAnsi="Arial" w:cs="Arial"/>
        </w:rPr>
        <w:t xml:space="preserve"> </w:t>
      </w:r>
      <w:proofErr w:type="spellStart"/>
      <w:r w:rsidRPr="00E2063F">
        <w:rPr>
          <w:rFonts w:ascii="Arial" w:hAnsi="Arial" w:cs="Arial"/>
        </w:rPr>
        <w:t>Supplement</w:t>
      </w:r>
      <w:proofErr w:type="spellEnd"/>
      <w:r w:rsidRPr="00E2063F">
        <w:rPr>
          <w:rFonts w:ascii="Arial" w:hAnsi="Arial" w:cs="Arial"/>
        </w:rPr>
        <w:t>.</w:t>
      </w:r>
    </w:p>
    <w:p w14:paraId="730FF1E2" w14:textId="77777777" w:rsidR="000506B1" w:rsidRPr="00E2063F" w:rsidRDefault="000506B1" w:rsidP="00F809DC">
      <w:pPr>
        <w:pStyle w:val="Prrafodelista"/>
        <w:numPr>
          <w:ilvl w:val="0"/>
          <w:numId w:val="2"/>
        </w:numPr>
        <w:spacing w:line="276" w:lineRule="auto"/>
        <w:jc w:val="both"/>
        <w:rPr>
          <w:rFonts w:ascii="Arial" w:hAnsi="Arial" w:cs="Arial"/>
        </w:rPr>
      </w:pPr>
      <w:proofErr w:type="spellStart"/>
      <w:r w:rsidRPr="005609E7">
        <w:rPr>
          <w:rFonts w:ascii="Arial" w:hAnsi="Arial" w:cs="Arial"/>
          <w:lang w:val="fr-CA"/>
        </w:rPr>
        <w:t>Embretson</w:t>
      </w:r>
      <w:proofErr w:type="spellEnd"/>
      <w:r w:rsidRPr="005609E7">
        <w:rPr>
          <w:rFonts w:ascii="Arial" w:hAnsi="Arial" w:cs="Arial"/>
          <w:lang w:val="fr-CA"/>
        </w:rPr>
        <w:t xml:space="preserve">, S. E., &amp; </w:t>
      </w:r>
      <w:proofErr w:type="spellStart"/>
      <w:r w:rsidRPr="005609E7">
        <w:rPr>
          <w:rFonts w:ascii="Arial" w:hAnsi="Arial" w:cs="Arial"/>
          <w:lang w:val="fr-CA"/>
        </w:rPr>
        <w:t>Reise</w:t>
      </w:r>
      <w:proofErr w:type="spellEnd"/>
      <w:r w:rsidRPr="005609E7">
        <w:rPr>
          <w:rFonts w:ascii="Arial" w:hAnsi="Arial" w:cs="Arial"/>
          <w:lang w:val="fr-CA"/>
        </w:rPr>
        <w:t xml:space="preserv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 xml:space="preserve">Lawrence </w:t>
      </w:r>
      <w:proofErr w:type="spellStart"/>
      <w:r w:rsidRPr="00E2063F">
        <w:rPr>
          <w:rFonts w:ascii="Arial" w:hAnsi="Arial" w:cs="Arial"/>
        </w:rPr>
        <w:t>Erlbaum</w:t>
      </w:r>
      <w:proofErr w:type="spellEnd"/>
      <w:r w:rsidRPr="00E2063F">
        <w:rPr>
          <w:rFonts w:ascii="Arial" w:hAnsi="Arial" w:cs="Arial"/>
        </w:rPr>
        <w:t xml:space="preserve"> </w:t>
      </w:r>
      <w:proofErr w:type="spellStart"/>
      <w:r w:rsidRPr="00E2063F">
        <w:rPr>
          <w:rFonts w:ascii="Arial" w:hAnsi="Arial" w:cs="Arial"/>
        </w:rPr>
        <w:t>Associates</w:t>
      </w:r>
      <w:proofErr w:type="spellEnd"/>
      <w:r w:rsidRPr="00E2063F">
        <w:rPr>
          <w:rFonts w:ascii="Arial" w:hAnsi="Arial" w:cs="Arial"/>
        </w:rPr>
        <w:t>.</w:t>
      </w:r>
    </w:p>
    <w:p w14:paraId="6806F7D6" w14:textId="17640491"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 xml:space="preserve">Guilford </w:t>
      </w:r>
      <w:proofErr w:type="spellStart"/>
      <w:r w:rsidRPr="00E2063F">
        <w:rPr>
          <w:rFonts w:ascii="Arial" w:hAnsi="Arial" w:cs="Arial"/>
        </w:rPr>
        <w:t>Press</w:t>
      </w:r>
      <w:proofErr w:type="spellEnd"/>
      <w:r w:rsidRPr="00E2063F">
        <w:rPr>
          <w:rFonts w:ascii="Arial" w:hAnsi="Arial" w:cs="Arial"/>
        </w:rPr>
        <w:t>.</w:t>
      </w:r>
    </w:p>
    <w:p w14:paraId="6D6348A4" w14:textId="477A211D" w:rsidR="00F91B9F" w:rsidRPr="00E2063F" w:rsidRDefault="00F91B9F"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8" w:history="1">
        <w:r w:rsidR="00F809DC" w:rsidRPr="00E2063F">
          <w:rPr>
            <w:rStyle w:val="Hipervnculo"/>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proofErr w:type="spellStart"/>
      <w:r w:rsidRPr="00E2063F">
        <w:rPr>
          <w:rStyle w:val="nfasis"/>
          <w:rFonts w:ascii="Arial" w:eastAsiaTheme="majorEastAsia" w:hAnsi="Arial" w:cs="Arial"/>
          <w:sz w:val="22"/>
          <w:szCs w:val="22"/>
        </w:rPr>
        <w:t>Biometrika</w:t>
      </w:r>
      <w:proofErr w:type="spellEnd"/>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lastRenderedPageBreak/>
        <w:t xml:space="preserve">Levene, H. (1960). Robust tests for equality of variances. In I. Olkin (Ed.), </w:t>
      </w:r>
      <w:r w:rsidRPr="005609E7">
        <w:rPr>
          <w:rStyle w:val="nf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 xml:space="preserve">Stanford </w:t>
      </w:r>
      <w:proofErr w:type="spellStart"/>
      <w:r w:rsidRPr="00E2063F">
        <w:rPr>
          <w:rFonts w:ascii="Arial" w:hAnsi="Arial" w:cs="Arial"/>
          <w:sz w:val="22"/>
          <w:szCs w:val="22"/>
        </w:rPr>
        <w:t>University</w:t>
      </w:r>
      <w:proofErr w:type="spellEnd"/>
      <w:r w:rsidRPr="00E2063F">
        <w:rPr>
          <w:rFonts w:ascii="Arial" w:hAnsi="Arial" w:cs="Arial"/>
          <w:sz w:val="22"/>
          <w:szCs w:val="22"/>
        </w:rPr>
        <w:t xml:space="preserve"> </w:t>
      </w:r>
      <w:proofErr w:type="spellStart"/>
      <w:r w:rsidRPr="00E2063F">
        <w:rPr>
          <w:rFonts w:ascii="Arial" w:hAnsi="Arial" w:cs="Arial"/>
          <w:sz w:val="22"/>
          <w:szCs w:val="22"/>
        </w:rPr>
        <w:t>Press</w:t>
      </w:r>
      <w:proofErr w:type="spellEnd"/>
      <w:r w:rsidRPr="00E2063F">
        <w:rPr>
          <w:rFonts w:ascii="Arial" w:hAnsi="Arial" w:cs="Arial"/>
          <w:sz w:val="22"/>
          <w:szCs w:val="22"/>
        </w:rPr>
        <w:t>.</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nf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proofErr w:type="spellStart"/>
      <w:r w:rsidRPr="00E2063F">
        <w:rPr>
          <w:rStyle w:val="nfasis"/>
          <w:rFonts w:ascii="Arial" w:eastAsiaTheme="majorEastAsia" w:hAnsi="Arial" w:cs="Arial"/>
          <w:sz w:val="22"/>
          <w:szCs w:val="22"/>
        </w:rPr>
        <w:t>Biometrics</w:t>
      </w:r>
      <w:proofErr w:type="spellEnd"/>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proofErr w:type="spellStart"/>
      <w:r w:rsidRPr="00E2063F">
        <w:rPr>
          <w:rFonts w:ascii="Arial" w:hAnsi="Arial" w:cs="Arial"/>
          <w:i/>
          <w:iCs/>
          <w:sz w:val="22"/>
          <w:szCs w:val="22"/>
        </w:rPr>
        <w:t>Proceedings</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Royal </w:t>
      </w:r>
      <w:proofErr w:type="spellStart"/>
      <w:r w:rsidRPr="00E2063F">
        <w:rPr>
          <w:rFonts w:ascii="Arial" w:hAnsi="Arial" w:cs="Arial"/>
          <w:i/>
          <w:iCs/>
          <w:sz w:val="22"/>
          <w:szCs w:val="22"/>
        </w:rPr>
        <w:t>Society</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Psychology</w:t>
      </w:r>
      <w:proofErr w:type="spellEnd"/>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proofErr w:type="spellStart"/>
      <w:r w:rsidRPr="00E2063F">
        <w:rPr>
          <w:rFonts w:ascii="Arial" w:hAnsi="Arial" w:cs="Arial"/>
          <w:i/>
          <w:iCs/>
          <w:sz w:val="22"/>
          <w:szCs w:val="22"/>
        </w:rPr>
        <w:t>Biometrika</w:t>
      </w:r>
      <w:proofErr w:type="spellEnd"/>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Statistical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Association</w:t>
      </w:r>
      <w:proofErr w:type="spellEnd"/>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dres Felipe Ocampo Quiceno" w:date="2025-06-19T21:22:00Z" w:initials="AO">
    <w:p w14:paraId="59A4E4AE" w14:textId="77777777" w:rsidR="00F24CDF" w:rsidRDefault="00F24CDF" w:rsidP="00F24CDF">
      <w:pPr>
        <w:pStyle w:val="Textocomentario"/>
      </w:pPr>
      <w:r>
        <w:rPr>
          <w:rStyle w:val="Refdecomentario"/>
        </w:rPr>
        <w:annotationRef/>
      </w:r>
      <w:r>
        <w:t>Evidencias que hay diferencias en el valor mediano, sin embargo, creo que falta ser más enfático en el hecho de que estas diferencias son estadísticamente significativas, esto es, que estas diferencias son generalizables a la población. Justamente por eso se aplica la prueba de Tukey HSD. Al leerlo, no me queda claro que esas diferencias son estadísticamente significativas, tan solo diferencias que son propias de la muestra de empresas. De pronto puedas tomar parte del discurso que hice para esa misma variable en la sección de sensing, eso sí, sintetizado porque arriba ya me explayo más.</w:t>
      </w:r>
    </w:p>
  </w:comment>
  <w:comment w:id="3" w:author="Andres Felipe Ocampo Quiceno" w:date="2025-06-19T21:36:00Z" w:initials="AO">
    <w:p w14:paraId="732E04AB" w14:textId="77777777" w:rsidR="007F7A20" w:rsidRDefault="007F7A20" w:rsidP="007F7A20">
      <w:pPr>
        <w:pStyle w:val="Textocomentario"/>
      </w:pPr>
      <w:r>
        <w:rPr>
          <w:rStyle w:val="Refdecomentario"/>
        </w:rPr>
        <w:annotationRef/>
      </w:r>
      <w:r>
        <w:t>Al contrastar estos números con los que salen ese notebook, encuentro diferencias.</w:t>
      </w:r>
    </w:p>
  </w:comment>
  <w:comment w:id="6" w:author="Andres Felipe Ocampo Quiceno" w:date="2025-06-19T21:44:00Z" w:initials="AO">
    <w:p w14:paraId="4047630C" w14:textId="77777777" w:rsidR="00875440" w:rsidRDefault="00875440" w:rsidP="00875440">
      <w:pPr>
        <w:pStyle w:val="Textocomentario"/>
      </w:pPr>
      <w:r>
        <w:rPr>
          <w:rStyle w:val="Refdecomentario"/>
        </w:rPr>
        <w:annotationRef/>
      </w:r>
      <w:r>
        <w:t>No es “Índice”, es “Variable latente”</w:t>
      </w:r>
    </w:p>
  </w:comment>
  <w:comment w:id="7" w:author="Andres Felipe Ocampo Quiceno" w:date="2025-06-19T21:46:00Z" w:initials="AO">
    <w:p w14:paraId="6483F9D3" w14:textId="77777777" w:rsidR="0023541B" w:rsidRDefault="0023541B" w:rsidP="0023541B">
      <w:pPr>
        <w:pStyle w:val="Textocomentario"/>
      </w:pPr>
      <w:r>
        <w:rPr>
          <w:rStyle w:val="Refdecomentario"/>
        </w:rPr>
        <w:annotationRef/>
      </w:r>
      <w:r>
        <w:t>Esta gráfica no es la que estamos manejando</w:t>
      </w:r>
    </w:p>
  </w:comment>
  <w:comment w:id="8" w:author="Andres Felipe Ocampo Quiceno" w:date="2025-06-19T22:12:00Z" w:initials="AO">
    <w:p w14:paraId="30F57C9D" w14:textId="77777777" w:rsidR="00441D74" w:rsidRDefault="00441D74" w:rsidP="00441D74">
      <w:pPr>
        <w:pStyle w:val="Textocomentario"/>
      </w:pPr>
      <w:r>
        <w:rPr>
          <w:rStyle w:val="Refdecomentario"/>
        </w:rPr>
        <w:annotationRef/>
      </w:r>
      <w:r>
        <w:t>Aleja, un comentario. Tú no especificaste en el notebook el código donde comprobaras el cumplimiento de los supuestos del modelo, por eso me dispuse a hacerlo. Corrí el modelo OLS clásico y cumplió con todos los supuestos menor con el de normalidad de los residuales. Posteriormente, corrí el modelo con transformación logarítmica sobre variable dependiente y encontré que el modelo no cumple el supuesto de linealidad. Por tal razón, no es procedente interpretar los resultados del modelo de regresión OLS con transformación logarítmica ya que no cumple con ese supuesto (aunque cumpla los otros). Te recomendaría echarle un ojo a la sección de Felipe, a él le dio exactamente lo mismo que a ti, puedes tomar su mismo discurso.</w:t>
      </w:r>
    </w:p>
  </w:comment>
  <w:comment w:id="9" w:author="Andres Felipe Ocampo Quiceno" w:date="2025-06-19T22:21:00Z" w:initials="AO">
    <w:p w14:paraId="1CE4B2FC" w14:textId="77777777" w:rsidR="00E56C65" w:rsidRDefault="00CE1B7A" w:rsidP="00E56C65">
      <w:pPr>
        <w:pStyle w:val="Textocomentario"/>
      </w:pPr>
      <w:r>
        <w:rPr>
          <w:rStyle w:val="Refdecomentario"/>
        </w:rPr>
        <w:annotationRef/>
      </w:r>
      <w:r w:rsidR="00E56C65">
        <w:t xml:space="preserve">Aleja, esta no es la gráfica que acordamos manejar en este caso. Un ejemplo de la gráfica que acordamos manejar la podrás encontrar en la sección </w:t>
      </w:r>
      <w:r w:rsidR="00E56C65">
        <w:rPr>
          <w:b/>
          <w:bCs/>
        </w:rPr>
        <w:t>4.2.3 Industria de la empresa del presente documento.</w:t>
      </w:r>
    </w:p>
  </w:comment>
  <w:comment w:id="10" w:author="Andres Felipe Ocampo Quiceno" w:date="2025-06-19T22:23:00Z" w:initials="AO">
    <w:p w14:paraId="62DB7A1D" w14:textId="5FE18B47" w:rsidR="002F4E1A" w:rsidRDefault="002F4E1A" w:rsidP="002F4E1A">
      <w:pPr>
        <w:pStyle w:val="Textocomentario"/>
      </w:pPr>
      <w:r>
        <w:rPr>
          <w:rStyle w:val="Refdecomentario"/>
        </w:rPr>
        <w:annotationRef/>
      </w:r>
      <w:r>
        <w:t>En línea con otro comentario anterior, esta no es la gráfica que acordamos manejar en estos casos.</w:t>
      </w:r>
    </w:p>
  </w:comment>
  <w:comment w:id="11" w:author="Andres Felipe Ocampo Quiceno" w:date="2025-06-19T22:27:00Z" w:initials="AO">
    <w:p w14:paraId="143F0DAB" w14:textId="77777777" w:rsidR="00A1570F" w:rsidRDefault="00A1570F" w:rsidP="00A1570F">
      <w:pPr>
        <w:pStyle w:val="Textocomentario"/>
      </w:pPr>
      <w:r>
        <w:rPr>
          <w:rStyle w:val="Refdecomentario"/>
        </w:rPr>
        <w:annotationRef/>
      </w:r>
      <w:r>
        <w:t>Aleja, no encuentro coherencia entre el discurso anterior y esta gráfica, es decir, en el discurso anterior no explicas los resultados de la gráfica. Está puesta aquí, pero parece perdida porque no hay discurso que le de vida. Yo entiendo, porque conozco el análisis, que ese r es el de Pearson y que esa p es el valor p de la prueba de Pearson, pero un lector externo no. Sugiero entonces presentar esta gráfica al inicio e hilar tu discursos con la interpretación de esa gráfica y la tabla que presentas con los valores de los tres índices de correlación.</w:t>
      </w:r>
    </w:p>
  </w:comment>
  <w:comment w:id="12" w:author="Andres Felipe Ocampo Quiceno" w:date="2025-06-19T22:48:00Z" w:initials="AO">
    <w:p w14:paraId="63A4F941" w14:textId="77777777" w:rsidR="00456142" w:rsidRDefault="00456142" w:rsidP="00456142">
      <w:pPr>
        <w:pStyle w:val="Textocomentario"/>
      </w:pPr>
      <w:r>
        <w:rPr>
          <w:rStyle w:val="Refdecomentario"/>
        </w:rPr>
        <w:annotationRef/>
      </w:r>
      <w:r>
        <w:t>No estoy tan seguro de que podamos sugerir aquella tendencia creciente. Si la relación no es significativa, considero prudente no brindar interpretación alguna porque eso nos lleva al plano inferencial, y sacar inferencias a partir de un coeficiente que no es significativo no resultaría acertado. Me parecería más prudente afirmar que no existe relación estadísticamente significativa entre las dos variables, sin hacer alusión a la naturaleza o magnitud de los coeficientes.</w:t>
      </w:r>
    </w:p>
  </w:comment>
  <w:comment w:id="13" w:author="Andres Felipe Ocampo Quiceno" w:date="2025-06-19T22:48:00Z" w:initials="AO">
    <w:p w14:paraId="1EF765D6" w14:textId="77777777" w:rsidR="00456142" w:rsidRDefault="00456142" w:rsidP="00456142">
      <w:pPr>
        <w:pStyle w:val="Textocomentario"/>
      </w:pPr>
      <w:r>
        <w:rPr>
          <w:rStyle w:val="Refdecomentario"/>
        </w:rPr>
        <w:annotationRef/>
      </w:r>
      <w:r>
        <w:t>Mismo comentario de anteriores gráficas, no logro encontrar coherencia entre la información de esta gráfica y el discurso anterior.</w:t>
      </w:r>
    </w:p>
  </w:comment>
  <w:comment w:id="14" w:author="Andres Felipe Ocampo Quiceno" w:date="2025-06-19T22:52:00Z" w:initials="AO">
    <w:p w14:paraId="4BDC9D66" w14:textId="77777777" w:rsidR="007B6509" w:rsidRDefault="007B6509" w:rsidP="007B6509">
      <w:pPr>
        <w:pStyle w:val="Textocomentario"/>
      </w:pPr>
      <w:r>
        <w:rPr>
          <w:rStyle w:val="Refdecomentario"/>
        </w:rPr>
        <w:annotationRef/>
      </w:r>
      <w:r>
        <w:t>Noto una falta de estandarización entre esta sección y las anteriores. Por ejemplo, en las anteriores muestras los resultados de los coeficientes de pearson, spearman y kendall, pero aquí no. Por otro lado, aquí muestras una gráfica vieja, y no la nueva. Sugiero unificar.</w:t>
      </w:r>
    </w:p>
  </w:comment>
  <w:comment w:id="15" w:author="Andres Felipe Ocampo Quiceno" w:date="2025-06-19T22:55:00Z" w:initials="AO">
    <w:p w14:paraId="11EAA9E6" w14:textId="77777777" w:rsidR="004A5A6F" w:rsidRDefault="004A5A6F" w:rsidP="004A5A6F">
      <w:pPr>
        <w:pStyle w:val="Textocomentario"/>
      </w:pPr>
      <w:r>
        <w:rPr>
          <w:rStyle w:val="Refdecomentario"/>
        </w:rPr>
        <w:annotationRef/>
      </w:r>
      <w:r>
        <w:t>Te refieres a un “modelo”, asumo que es el modelo OLS. Pero cuando voy al notebook encuentro que en ese modelo que corriste no se cumple el supuesto de linealidad, por lo tanto, no sería correcto hacer inferencia alguna de ese modelo, en términos de decir que una variable sube en determinada dirección que otra variable. Esa seria una inferencia no procedente conforme al no cumplimiento del supuesto de linealidad.</w:t>
      </w:r>
    </w:p>
  </w:comment>
  <w:comment w:id="16" w:author="Andres Felipe Ocampo Quiceno" w:date="2025-06-19T22:56:00Z" w:initials="AO">
    <w:p w14:paraId="35B748A9" w14:textId="77777777" w:rsidR="004A5A6F" w:rsidRDefault="004A5A6F" w:rsidP="004A5A6F">
      <w:pPr>
        <w:pStyle w:val="Textocomentario"/>
      </w:pPr>
      <w:r>
        <w:rPr>
          <w:rStyle w:val="Refdecomentario"/>
        </w:rPr>
        <w:annotationRef/>
      </w:r>
      <w:r>
        <w:t>Gráfica vieja, hay que utilizar la nueva</w:t>
      </w:r>
    </w:p>
  </w:comment>
  <w:comment w:id="17" w:author="Andres Felipe Ocampo Quiceno" w:date="2025-06-19T22:58:00Z" w:initials="AO">
    <w:p w14:paraId="3C5A585B" w14:textId="77777777" w:rsidR="006C7D11" w:rsidRDefault="006C7D11" w:rsidP="006C7D11">
      <w:pPr>
        <w:pStyle w:val="Textocomentario"/>
      </w:pPr>
      <w:r>
        <w:rPr>
          <w:rStyle w:val="Refdecomentario"/>
        </w:rPr>
        <w:annotationRef/>
      </w:r>
      <w:r>
        <w:t>Esta conclusión me parece más congruente que el de la sección anterior: no se observa relación entre las dos variables. Y si no existe esta relación, no es posible hacer inferencia alguna sobre el coeficiente calculado.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9A4E4AE" w15:done="0"/>
  <w15:commentEx w15:paraId="732E04AB" w15:done="0"/>
  <w15:commentEx w15:paraId="4047630C" w15:done="0"/>
  <w15:commentEx w15:paraId="6483F9D3" w15:done="0"/>
  <w15:commentEx w15:paraId="30F57C9D" w15:done="0"/>
  <w15:commentEx w15:paraId="1CE4B2FC" w15:done="0"/>
  <w15:commentEx w15:paraId="62DB7A1D" w15:done="0"/>
  <w15:commentEx w15:paraId="143F0DAB" w15:done="0"/>
  <w15:commentEx w15:paraId="63A4F941" w15:done="0"/>
  <w15:commentEx w15:paraId="1EF765D6" w15:done="0"/>
  <w15:commentEx w15:paraId="4BDC9D66" w15:done="0"/>
  <w15:commentEx w15:paraId="11EAA9E6" w15:done="0"/>
  <w15:commentEx w15:paraId="35B748A9" w15:done="0"/>
  <w15:commentEx w15:paraId="3C5A58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CD55B27" w16cex:dateUtc="2025-06-20T02:22:00Z"/>
  <w16cex:commentExtensible w16cex:durableId="45E101B8" w16cex:dateUtc="2025-06-20T02:36:00Z"/>
  <w16cex:commentExtensible w16cex:durableId="3C20AD4A" w16cex:dateUtc="2025-06-20T02:44:00Z"/>
  <w16cex:commentExtensible w16cex:durableId="6C37D880" w16cex:dateUtc="2025-06-20T02:46:00Z"/>
  <w16cex:commentExtensible w16cex:durableId="75CA96E1" w16cex:dateUtc="2025-06-20T03:12:00Z"/>
  <w16cex:commentExtensible w16cex:durableId="16AE1811" w16cex:dateUtc="2025-06-20T03:21:00Z"/>
  <w16cex:commentExtensible w16cex:durableId="5EE85FE5" w16cex:dateUtc="2025-06-20T03:23:00Z"/>
  <w16cex:commentExtensible w16cex:durableId="727CB298" w16cex:dateUtc="2025-06-20T03:27:00Z"/>
  <w16cex:commentExtensible w16cex:durableId="7E952C77" w16cex:dateUtc="2025-06-20T03:48:00Z"/>
  <w16cex:commentExtensible w16cex:durableId="0D467910" w16cex:dateUtc="2025-06-20T03:48:00Z"/>
  <w16cex:commentExtensible w16cex:durableId="0896FB49" w16cex:dateUtc="2025-06-20T03:52:00Z"/>
  <w16cex:commentExtensible w16cex:durableId="4FC83BE4" w16cex:dateUtc="2025-06-20T03:55:00Z"/>
  <w16cex:commentExtensible w16cex:durableId="39E21B6E" w16cex:dateUtc="2025-06-20T03:56:00Z"/>
  <w16cex:commentExtensible w16cex:durableId="73681A17" w16cex:dateUtc="2025-06-20T0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9A4E4AE" w16cid:durableId="1CD55B27"/>
  <w16cid:commentId w16cid:paraId="732E04AB" w16cid:durableId="45E101B8"/>
  <w16cid:commentId w16cid:paraId="4047630C" w16cid:durableId="3C20AD4A"/>
  <w16cid:commentId w16cid:paraId="6483F9D3" w16cid:durableId="6C37D880"/>
  <w16cid:commentId w16cid:paraId="30F57C9D" w16cid:durableId="75CA96E1"/>
  <w16cid:commentId w16cid:paraId="1CE4B2FC" w16cid:durableId="16AE1811"/>
  <w16cid:commentId w16cid:paraId="62DB7A1D" w16cid:durableId="5EE85FE5"/>
  <w16cid:commentId w16cid:paraId="143F0DAB" w16cid:durableId="727CB298"/>
  <w16cid:commentId w16cid:paraId="63A4F941" w16cid:durableId="7E952C77"/>
  <w16cid:commentId w16cid:paraId="1EF765D6" w16cid:durableId="0D467910"/>
  <w16cid:commentId w16cid:paraId="4BDC9D66" w16cid:durableId="0896FB49"/>
  <w16cid:commentId w16cid:paraId="11EAA9E6" w16cid:durableId="4FC83BE4"/>
  <w16cid:commentId w16cid:paraId="35B748A9" w16cid:durableId="39E21B6E"/>
  <w16cid:commentId w16cid:paraId="3C5A585B" w16cid:durableId="73681A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14E3A" w14:textId="77777777" w:rsidR="00CB616E" w:rsidRDefault="00CB616E" w:rsidP="00AD21EE">
      <w:pPr>
        <w:spacing w:after="0" w:line="240" w:lineRule="auto"/>
      </w:pPr>
      <w:r>
        <w:separator/>
      </w:r>
    </w:p>
  </w:endnote>
  <w:endnote w:type="continuationSeparator" w:id="0">
    <w:p w14:paraId="1C26E86B" w14:textId="77777777" w:rsidR="00CB616E" w:rsidRDefault="00CB616E"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1C9D1B" w14:textId="77777777" w:rsidR="00CB616E" w:rsidRDefault="00CB616E" w:rsidP="00AD21EE">
      <w:pPr>
        <w:spacing w:after="0" w:line="240" w:lineRule="auto"/>
      </w:pPr>
      <w:r>
        <w:separator/>
      </w:r>
    </w:p>
  </w:footnote>
  <w:footnote w:type="continuationSeparator" w:id="0">
    <w:p w14:paraId="1E1593A2" w14:textId="77777777" w:rsidR="00CB616E" w:rsidRDefault="00CB616E" w:rsidP="00AD21EE">
      <w:pPr>
        <w:spacing w:after="0" w:line="240" w:lineRule="auto"/>
      </w:pPr>
      <w:r>
        <w:continuationSeparator/>
      </w:r>
    </w:p>
  </w:footnote>
  <w:footnote w:id="1">
    <w:p w14:paraId="4034BFA8" w14:textId="46C153A4" w:rsidR="00D347F1" w:rsidRPr="00D347F1" w:rsidRDefault="00D347F1">
      <w:pPr>
        <w:pStyle w:val="Textonotapie"/>
        <w:rPr>
          <w:lang w:val="es-ES"/>
        </w:rPr>
      </w:pPr>
      <w:r>
        <w:rPr>
          <w:rStyle w:val="Refdenotaalpie"/>
        </w:rPr>
        <w:footnoteRef/>
      </w:r>
      <w:r>
        <w:t xml:space="preserve"> </w:t>
      </w:r>
      <w:r w:rsidR="00386040" w:rsidRPr="00386040">
        <w:t>La prueba de Kruskal-Wallis no asume existencia de normalidad de datos y homogeneidad en las varianzas.</w:t>
      </w:r>
    </w:p>
  </w:footnote>
  <w:footnote w:id="2">
    <w:p w14:paraId="5EC00710" w14:textId="0AA24C94" w:rsidR="00906901" w:rsidRPr="00906901" w:rsidRDefault="00906901">
      <w:pPr>
        <w:pStyle w:val="Textonotapie"/>
        <w:rPr>
          <w:lang w:val="es-ES"/>
        </w:rPr>
      </w:pPr>
      <w:r>
        <w:rPr>
          <w:rStyle w:val="Refdenotaalpi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679920">
    <w:abstractNumId w:val="1"/>
  </w:num>
  <w:num w:numId="2" w16cid:durableId="2104498014">
    <w:abstractNumId w:val="15"/>
  </w:num>
  <w:num w:numId="3" w16cid:durableId="2072338123">
    <w:abstractNumId w:val="19"/>
  </w:num>
  <w:num w:numId="4" w16cid:durableId="1443912954">
    <w:abstractNumId w:val="8"/>
  </w:num>
  <w:num w:numId="5" w16cid:durableId="1309440440">
    <w:abstractNumId w:val="14"/>
  </w:num>
  <w:num w:numId="6" w16cid:durableId="1978992702">
    <w:abstractNumId w:val="4"/>
  </w:num>
  <w:num w:numId="7" w16cid:durableId="239750571">
    <w:abstractNumId w:val="20"/>
  </w:num>
  <w:num w:numId="8" w16cid:durableId="351995984">
    <w:abstractNumId w:val="12"/>
  </w:num>
  <w:num w:numId="9" w16cid:durableId="1589541407">
    <w:abstractNumId w:val="18"/>
  </w:num>
  <w:num w:numId="10" w16cid:durableId="1763990184">
    <w:abstractNumId w:val="10"/>
  </w:num>
  <w:num w:numId="11" w16cid:durableId="573244277">
    <w:abstractNumId w:val="3"/>
  </w:num>
  <w:num w:numId="12" w16cid:durableId="1117336534">
    <w:abstractNumId w:val="2"/>
  </w:num>
  <w:num w:numId="13" w16cid:durableId="1792629820">
    <w:abstractNumId w:val="11"/>
  </w:num>
  <w:num w:numId="14" w16cid:durableId="1276641947">
    <w:abstractNumId w:val="13"/>
  </w:num>
  <w:num w:numId="15" w16cid:durableId="1742680295">
    <w:abstractNumId w:val="16"/>
  </w:num>
  <w:num w:numId="16" w16cid:durableId="189344134">
    <w:abstractNumId w:val="1"/>
  </w:num>
  <w:num w:numId="17" w16cid:durableId="1936817705">
    <w:abstractNumId w:val="6"/>
  </w:num>
  <w:num w:numId="18" w16cid:durableId="1857034500">
    <w:abstractNumId w:val="17"/>
  </w:num>
  <w:num w:numId="19" w16cid:durableId="928776193">
    <w:abstractNumId w:val="5"/>
  </w:num>
  <w:num w:numId="20" w16cid:durableId="1087843907">
    <w:abstractNumId w:val="7"/>
  </w:num>
  <w:num w:numId="21" w16cid:durableId="1498569265">
    <w:abstractNumId w:val="9"/>
  </w:num>
  <w:num w:numId="22" w16cid:durableId="132836649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s Felipe Ocampo Quiceno">
    <w15:presenceInfo w15:providerId="AD" w15:userId="S::1143835519@icesi.edu.co::8ca54b6e-971d-484a-9055-651a87997b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D6D"/>
    <w:rsid w:val="00000F19"/>
    <w:rsid w:val="00001416"/>
    <w:rsid w:val="000056EE"/>
    <w:rsid w:val="00014ABA"/>
    <w:rsid w:val="00023217"/>
    <w:rsid w:val="000237B4"/>
    <w:rsid w:val="00035EF7"/>
    <w:rsid w:val="000378C7"/>
    <w:rsid w:val="00047627"/>
    <w:rsid w:val="000506B1"/>
    <w:rsid w:val="0005445B"/>
    <w:rsid w:val="0005527A"/>
    <w:rsid w:val="0006249F"/>
    <w:rsid w:val="0006494E"/>
    <w:rsid w:val="00064B8B"/>
    <w:rsid w:val="00067379"/>
    <w:rsid w:val="00072AE4"/>
    <w:rsid w:val="0007692F"/>
    <w:rsid w:val="00084231"/>
    <w:rsid w:val="00084E27"/>
    <w:rsid w:val="00086AF7"/>
    <w:rsid w:val="0009279C"/>
    <w:rsid w:val="000975C0"/>
    <w:rsid w:val="000A0333"/>
    <w:rsid w:val="000B2BAD"/>
    <w:rsid w:val="000C0FEC"/>
    <w:rsid w:val="000C609B"/>
    <w:rsid w:val="000E1144"/>
    <w:rsid w:val="000E129C"/>
    <w:rsid w:val="000E1823"/>
    <w:rsid w:val="000E63D0"/>
    <w:rsid w:val="000F5382"/>
    <w:rsid w:val="000F7D3D"/>
    <w:rsid w:val="00103C62"/>
    <w:rsid w:val="0010798F"/>
    <w:rsid w:val="001136CA"/>
    <w:rsid w:val="0012354E"/>
    <w:rsid w:val="00124C67"/>
    <w:rsid w:val="00125BF3"/>
    <w:rsid w:val="00132EC2"/>
    <w:rsid w:val="001351E2"/>
    <w:rsid w:val="00137938"/>
    <w:rsid w:val="001407F7"/>
    <w:rsid w:val="001455C8"/>
    <w:rsid w:val="0014672C"/>
    <w:rsid w:val="00147EAB"/>
    <w:rsid w:val="0015042F"/>
    <w:rsid w:val="0017580C"/>
    <w:rsid w:val="00176C5F"/>
    <w:rsid w:val="00182EDE"/>
    <w:rsid w:val="00187EA8"/>
    <w:rsid w:val="001939B8"/>
    <w:rsid w:val="001947F7"/>
    <w:rsid w:val="001961F6"/>
    <w:rsid w:val="001965A5"/>
    <w:rsid w:val="001A261E"/>
    <w:rsid w:val="001B0CEA"/>
    <w:rsid w:val="001C0656"/>
    <w:rsid w:val="001C07AF"/>
    <w:rsid w:val="001C6443"/>
    <w:rsid w:val="001D182E"/>
    <w:rsid w:val="001D2769"/>
    <w:rsid w:val="001D4B4E"/>
    <w:rsid w:val="001D5836"/>
    <w:rsid w:val="001E67A6"/>
    <w:rsid w:val="001E6C22"/>
    <w:rsid w:val="001F084F"/>
    <w:rsid w:val="001F3F1A"/>
    <w:rsid w:val="001F4D66"/>
    <w:rsid w:val="001F61E9"/>
    <w:rsid w:val="002035EF"/>
    <w:rsid w:val="002208B7"/>
    <w:rsid w:val="00225A88"/>
    <w:rsid w:val="00227AB3"/>
    <w:rsid w:val="00227F64"/>
    <w:rsid w:val="002325F7"/>
    <w:rsid w:val="0023541B"/>
    <w:rsid w:val="002357D0"/>
    <w:rsid w:val="00244A98"/>
    <w:rsid w:val="002538BD"/>
    <w:rsid w:val="00262B34"/>
    <w:rsid w:val="00270F4C"/>
    <w:rsid w:val="00273C2D"/>
    <w:rsid w:val="00275937"/>
    <w:rsid w:val="0027644D"/>
    <w:rsid w:val="0027734A"/>
    <w:rsid w:val="00283717"/>
    <w:rsid w:val="00284F11"/>
    <w:rsid w:val="002952EB"/>
    <w:rsid w:val="00296F37"/>
    <w:rsid w:val="002B69FF"/>
    <w:rsid w:val="002C6064"/>
    <w:rsid w:val="002C6FC6"/>
    <w:rsid w:val="002D23C7"/>
    <w:rsid w:val="002E30EA"/>
    <w:rsid w:val="002E3EDC"/>
    <w:rsid w:val="002E626F"/>
    <w:rsid w:val="002E7742"/>
    <w:rsid w:val="002F013F"/>
    <w:rsid w:val="002F4E1A"/>
    <w:rsid w:val="002F503D"/>
    <w:rsid w:val="002F66E9"/>
    <w:rsid w:val="00300D35"/>
    <w:rsid w:val="0030285F"/>
    <w:rsid w:val="00304B07"/>
    <w:rsid w:val="00307F34"/>
    <w:rsid w:val="003110F5"/>
    <w:rsid w:val="00324A60"/>
    <w:rsid w:val="00324AE9"/>
    <w:rsid w:val="00325BC6"/>
    <w:rsid w:val="003369CE"/>
    <w:rsid w:val="003372E2"/>
    <w:rsid w:val="003509A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05A96"/>
    <w:rsid w:val="00413BF4"/>
    <w:rsid w:val="00415C8E"/>
    <w:rsid w:val="004227E5"/>
    <w:rsid w:val="00441D74"/>
    <w:rsid w:val="00443A1D"/>
    <w:rsid w:val="004445F0"/>
    <w:rsid w:val="004518AB"/>
    <w:rsid w:val="00453526"/>
    <w:rsid w:val="00455DCC"/>
    <w:rsid w:val="00456142"/>
    <w:rsid w:val="004575FA"/>
    <w:rsid w:val="004649D9"/>
    <w:rsid w:val="004730E6"/>
    <w:rsid w:val="004819B5"/>
    <w:rsid w:val="00487C4D"/>
    <w:rsid w:val="004A0E48"/>
    <w:rsid w:val="004A5A6F"/>
    <w:rsid w:val="004B1A67"/>
    <w:rsid w:val="004C1648"/>
    <w:rsid w:val="004C2248"/>
    <w:rsid w:val="004C22E7"/>
    <w:rsid w:val="004C495C"/>
    <w:rsid w:val="004D71E4"/>
    <w:rsid w:val="004E1C5E"/>
    <w:rsid w:val="004E2DF9"/>
    <w:rsid w:val="004E79FD"/>
    <w:rsid w:val="004F2287"/>
    <w:rsid w:val="004F2571"/>
    <w:rsid w:val="00502A56"/>
    <w:rsid w:val="005060E8"/>
    <w:rsid w:val="005133C6"/>
    <w:rsid w:val="00513F94"/>
    <w:rsid w:val="00520C17"/>
    <w:rsid w:val="005327D6"/>
    <w:rsid w:val="005357E0"/>
    <w:rsid w:val="005369F7"/>
    <w:rsid w:val="005370FB"/>
    <w:rsid w:val="00541953"/>
    <w:rsid w:val="00543C36"/>
    <w:rsid w:val="00557DF2"/>
    <w:rsid w:val="005609E7"/>
    <w:rsid w:val="00566492"/>
    <w:rsid w:val="0056683C"/>
    <w:rsid w:val="00581479"/>
    <w:rsid w:val="005842E7"/>
    <w:rsid w:val="005858B4"/>
    <w:rsid w:val="0058787C"/>
    <w:rsid w:val="005945EB"/>
    <w:rsid w:val="00594CC2"/>
    <w:rsid w:val="00596CC8"/>
    <w:rsid w:val="005A22C9"/>
    <w:rsid w:val="005B0052"/>
    <w:rsid w:val="005C4F23"/>
    <w:rsid w:val="005C62BE"/>
    <w:rsid w:val="005D4E35"/>
    <w:rsid w:val="005E647E"/>
    <w:rsid w:val="005E75B4"/>
    <w:rsid w:val="005F2581"/>
    <w:rsid w:val="005F2600"/>
    <w:rsid w:val="005F4180"/>
    <w:rsid w:val="0060646C"/>
    <w:rsid w:val="00607AD0"/>
    <w:rsid w:val="006133A9"/>
    <w:rsid w:val="00613A21"/>
    <w:rsid w:val="00620E0E"/>
    <w:rsid w:val="006276B3"/>
    <w:rsid w:val="00631B14"/>
    <w:rsid w:val="00634D57"/>
    <w:rsid w:val="00637C45"/>
    <w:rsid w:val="00642535"/>
    <w:rsid w:val="00642DD8"/>
    <w:rsid w:val="00643565"/>
    <w:rsid w:val="00650E5F"/>
    <w:rsid w:val="00653FCE"/>
    <w:rsid w:val="006566D0"/>
    <w:rsid w:val="00657F12"/>
    <w:rsid w:val="00670592"/>
    <w:rsid w:val="00671C88"/>
    <w:rsid w:val="0067425C"/>
    <w:rsid w:val="00674725"/>
    <w:rsid w:val="00676B6B"/>
    <w:rsid w:val="00687F12"/>
    <w:rsid w:val="0069190C"/>
    <w:rsid w:val="006C16C8"/>
    <w:rsid w:val="006C20D3"/>
    <w:rsid w:val="006C3765"/>
    <w:rsid w:val="006C3E2A"/>
    <w:rsid w:val="006C5527"/>
    <w:rsid w:val="006C6CA5"/>
    <w:rsid w:val="006C7D11"/>
    <w:rsid w:val="006D05C0"/>
    <w:rsid w:val="006D0892"/>
    <w:rsid w:val="006E2962"/>
    <w:rsid w:val="006E75A9"/>
    <w:rsid w:val="006F1F6A"/>
    <w:rsid w:val="007003B8"/>
    <w:rsid w:val="00700610"/>
    <w:rsid w:val="007042A4"/>
    <w:rsid w:val="0070493E"/>
    <w:rsid w:val="00706BEF"/>
    <w:rsid w:val="00707C0C"/>
    <w:rsid w:val="0073106E"/>
    <w:rsid w:val="0074013F"/>
    <w:rsid w:val="00744E4E"/>
    <w:rsid w:val="007510D6"/>
    <w:rsid w:val="007523FC"/>
    <w:rsid w:val="00755F5B"/>
    <w:rsid w:val="00756104"/>
    <w:rsid w:val="00761684"/>
    <w:rsid w:val="00762E73"/>
    <w:rsid w:val="00762FEF"/>
    <w:rsid w:val="00767053"/>
    <w:rsid w:val="007700AE"/>
    <w:rsid w:val="0077607E"/>
    <w:rsid w:val="007826CC"/>
    <w:rsid w:val="00783DB0"/>
    <w:rsid w:val="007B168D"/>
    <w:rsid w:val="007B6509"/>
    <w:rsid w:val="007C2C1E"/>
    <w:rsid w:val="007D5122"/>
    <w:rsid w:val="007E1023"/>
    <w:rsid w:val="007E24EF"/>
    <w:rsid w:val="007E50FC"/>
    <w:rsid w:val="007F0142"/>
    <w:rsid w:val="007F4028"/>
    <w:rsid w:val="007F7A20"/>
    <w:rsid w:val="008152D4"/>
    <w:rsid w:val="008222DF"/>
    <w:rsid w:val="008302DF"/>
    <w:rsid w:val="00831C23"/>
    <w:rsid w:val="0084123A"/>
    <w:rsid w:val="0084256F"/>
    <w:rsid w:val="008465F1"/>
    <w:rsid w:val="00847093"/>
    <w:rsid w:val="00854730"/>
    <w:rsid w:val="008630C2"/>
    <w:rsid w:val="00864DDF"/>
    <w:rsid w:val="00865601"/>
    <w:rsid w:val="00867A95"/>
    <w:rsid w:val="00870158"/>
    <w:rsid w:val="00870376"/>
    <w:rsid w:val="008735E5"/>
    <w:rsid w:val="00874F42"/>
    <w:rsid w:val="00875440"/>
    <w:rsid w:val="008777D8"/>
    <w:rsid w:val="00881EBB"/>
    <w:rsid w:val="00882724"/>
    <w:rsid w:val="00885AAE"/>
    <w:rsid w:val="00887A21"/>
    <w:rsid w:val="008900C6"/>
    <w:rsid w:val="0089220D"/>
    <w:rsid w:val="0089526A"/>
    <w:rsid w:val="00895A74"/>
    <w:rsid w:val="008A1B5C"/>
    <w:rsid w:val="008A1DFD"/>
    <w:rsid w:val="008A46CF"/>
    <w:rsid w:val="008A4D67"/>
    <w:rsid w:val="008B5E3D"/>
    <w:rsid w:val="008C7F93"/>
    <w:rsid w:val="008D11B1"/>
    <w:rsid w:val="008D14AA"/>
    <w:rsid w:val="008D1EB2"/>
    <w:rsid w:val="008D3A89"/>
    <w:rsid w:val="008D5B49"/>
    <w:rsid w:val="008E04E8"/>
    <w:rsid w:val="008E217C"/>
    <w:rsid w:val="008E37C3"/>
    <w:rsid w:val="008E4963"/>
    <w:rsid w:val="008E65DB"/>
    <w:rsid w:val="008E6AA0"/>
    <w:rsid w:val="008F076E"/>
    <w:rsid w:val="008F1BF0"/>
    <w:rsid w:val="008F6BD5"/>
    <w:rsid w:val="00906901"/>
    <w:rsid w:val="009079FE"/>
    <w:rsid w:val="00907C23"/>
    <w:rsid w:val="009168E5"/>
    <w:rsid w:val="00917EA4"/>
    <w:rsid w:val="00923C5C"/>
    <w:rsid w:val="00926AFE"/>
    <w:rsid w:val="00926C48"/>
    <w:rsid w:val="0093649E"/>
    <w:rsid w:val="00941A42"/>
    <w:rsid w:val="00944278"/>
    <w:rsid w:val="009447D7"/>
    <w:rsid w:val="00950698"/>
    <w:rsid w:val="00954CCC"/>
    <w:rsid w:val="00954E4B"/>
    <w:rsid w:val="0095602E"/>
    <w:rsid w:val="00956523"/>
    <w:rsid w:val="00956A8E"/>
    <w:rsid w:val="009633B1"/>
    <w:rsid w:val="00965F8A"/>
    <w:rsid w:val="00972E56"/>
    <w:rsid w:val="009742FC"/>
    <w:rsid w:val="00987513"/>
    <w:rsid w:val="009A39DE"/>
    <w:rsid w:val="009A7739"/>
    <w:rsid w:val="009B0D3B"/>
    <w:rsid w:val="009B7DA5"/>
    <w:rsid w:val="009C1439"/>
    <w:rsid w:val="009C25B2"/>
    <w:rsid w:val="009D0FB5"/>
    <w:rsid w:val="009D274D"/>
    <w:rsid w:val="009D2EC0"/>
    <w:rsid w:val="009D714A"/>
    <w:rsid w:val="009E08C3"/>
    <w:rsid w:val="009E7625"/>
    <w:rsid w:val="009F70C7"/>
    <w:rsid w:val="00A068C2"/>
    <w:rsid w:val="00A07BAA"/>
    <w:rsid w:val="00A10C4B"/>
    <w:rsid w:val="00A151DE"/>
    <w:rsid w:val="00A1570F"/>
    <w:rsid w:val="00A17AB2"/>
    <w:rsid w:val="00A202BF"/>
    <w:rsid w:val="00A21451"/>
    <w:rsid w:val="00A23DA5"/>
    <w:rsid w:val="00A26FA3"/>
    <w:rsid w:val="00A32CCC"/>
    <w:rsid w:val="00A50A37"/>
    <w:rsid w:val="00A7083C"/>
    <w:rsid w:val="00A73022"/>
    <w:rsid w:val="00A75C98"/>
    <w:rsid w:val="00A75E96"/>
    <w:rsid w:val="00A77D54"/>
    <w:rsid w:val="00A85919"/>
    <w:rsid w:val="00A9350F"/>
    <w:rsid w:val="00A95B46"/>
    <w:rsid w:val="00AB0855"/>
    <w:rsid w:val="00AB3176"/>
    <w:rsid w:val="00AB7774"/>
    <w:rsid w:val="00AC49ED"/>
    <w:rsid w:val="00AC4AAD"/>
    <w:rsid w:val="00AC6819"/>
    <w:rsid w:val="00AC7F4A"/>
    <w:rsid w:val="00AD21EE"/>
    <w:rsid w:val="00AD4539"/>
    <w:rsid w:val="00AE0810"/>
    <w:rsid w:val="00AF7C1F"/>
    <w:rsid w:val="00B00993"/>
    <w:rsid w:val="00B06865"/>
    <w:rsid w:val="00B10B3A"/>
    <w:rsid w:val="00B110C0"/>
    <w:rsid w:val="00B13B0E"/>
    <w:rsid w:val="00B1583C"/>
    <w:rsid w:val="00B163A4"/>
    <w:rsid w:val="00B1688D"/>
    <w:rsid w:val="00B209A4"/>
    <w:rsid w:val="00B22BDC"/>
    <w:rsid w:val="00B24561"/>
    <w:rsid w:val="00B24ED9"/>
    <w:rsid w:val="00B25FE3"/>
    <w:rsid w:val="00B27F30"/>
    <w:rsid w:val="00B34C83"/>
    <w:rsid w:val="00B43839"/>
    <w:rsid w:val="00B514B3"/>
    <w:rsid w:val="00B54BA6"/>
    <w:rsid w:val="00B6272B"/>
    <w:rsid w:val="00B62FB4"/>
    <w:rsid w:val="00B658C8"/>
    <w:rsid w:val="00B717D4"/>
    <w:rsid w:val="00B74E38"/>
    <w:rsid w:val="00B8465F"/>
    <w:rsid w:val="00B856B5"/>
    <w:rsid w:val="00B9574D"/>
    <w:rsid w:val="00B97C5B"/>
    <w:rsid w:val="00BA3C65"/>
    <w:rsid w:val="00BA49BE"/>
    <w:rsid w:val="00BC5390"/>
    <w:rsid w:val="00BD0835"/>
    <w:rsid w:val="00BD4668"/>
    <w:rsid w:val="00BE4B83"/>
    <w:rsid w:val="00BF0C70"/>
    <w:rsid w:val="00BF4469"/>
    <w:rsid w:val="00C070C8"/>
    <w:rsid w:val="00C11A5D"/>
    <w:rsid w:val="00C172A9"/>
    <w:rsid w:val="00C200F2"/>
    <w:rsid w:val="00C20A3B"/>
    <w:rsid w:val="00C23F32"/>
    <w:rsid w:val="00C35A75"/>
    <w:rsid w:val="00C37309"/>
    <w:rsid w:val="00C405A5"/>
    <w:rsid w:val="00C55376"/>
    <w:rsid w:val="00C645B3"/>
    <w:rsid w:val="00C67B69"/>
    <w:rsid w:val="00C70751"/>
    <w:rsid w:val="00C843BA"/>
    <w:rsid w:val="00C8574D"/>
    <w:rsid w:val="00C86C14"/>
    <w:rsid w:val="00C87751"/>
    <w:rsid w:val="00C90588"/>
    <w:rsid w:val="00C91B5A"/>
    <w:rsid w:val="00C9410A"/>
    <w:rsid w:val="00C972EC"/>
    <w:rsid w:val="00CA596E"/>
    <w:rsid w:val="00CB0ED7"/>
    <w:rsid w:val="00CB3D76"/>
    <w:rsid w:val="00CB5D83"/>
    <w:rsid w:val="00CB616E"/>
    <w:rsid w:val="00CB62D1"/>
    <w:rsid w:val="00CB7D25"/>
    <w:rsid w:val="00CC54F0"/>
    <w:rsid w:val="00CC638D"/>
    <w:rsid w:val="00CC7361"/>
    <w:rsid w:val="00CD0290"/>
    <w:rsid w:val="00CE1B7A"/>
    <w:rsid w:val="00CE71BB"/>
    <w:rsid w:val="00CF0240"/>
    <w:rsid w:val="00CF0255"/>
    <w:rsid w:val="00CF066F"/>
    <w:rsid w:val="00CF2508"/>
    <w:rsid w:val="00CF2EBB"/>
    <w:rsid w:val="00CF6559"/>
    <w:rsid w:val="00D03BD5"/>
    <w:rsid w:val="00D04A48"/>
    <w:rsid w:val="00D104EF"/>
    <w:rsid w:val="00D205FE"/>
    <w:rsid w:val="00D25E35"/>
    <w:rsid w:val="00D30841"/>
    <w:rsid w:val="00D31A42"/>
    <w:rsid w:val="00D347F1"/>
    <w:rsid w:val="00D359A1"/>
    <w:rsid w:val="00D378DA"/>
    <w:rsid w:val="00D42830"/>
    <w:rsid w:val="00D4301E"/>
    <w:rsid w:val="00D437CB"/>
    <w:rsid w:val="00D56D7B"/>
    <w:rsid w:val="00D56E40"/>
    <w:rsid w:val="00D60B6F"/>
    <w:rsid w:val="00D67827"/>
    <w:rsid w:val="00D8225B"/>
    <w:rsid w:val="00D83D94"/>
    <w:rsid w:val="00D91D6B"/>
    <w:rsid w:val="00D97B45"/>
    <w:rsid w:val="00DA3936"/>
    <w:rsid w:val="00DC15D2"/>
    <w:rsid w:val="00DC4441"/>
    <w:rsid w:val="00DD3301"/>
    <w:rsid w:val="00DD639F"/>
    <w:rsid w:val="00DE379F"/>
    <w:rsid w:val="00DE5F16"/>
    <w:rsid w:val="00DE73AD"/>
    <w:rsid w:val="00DF03F3"/>
    <w:rsid w:val="00E013F7"/>
    <w:rsid w:val="00E07962"/>
    <w:rsid w:val="00E07E23"/>
    <w:rsid w:val="00E14D11"/>
    <w:rsid w:val="00E14DC1"/>
    <w:rsid w:val="00E2063F"/>
    <w:rsid w:val="00E24862"/>
    <w:rsid w:val="00E25E73"/>
    <w:rsid w:val="00E309BE"/>
    <w:rsid w:val="00E309C1"/>
    <w:rsid w:val="00E4132E"/>
    <w:rsid w:val="00E553DF"/>
    <w:rsid w:val="00E56C65"/>
    <w:rsid w:val="00E6398C"/>
    <w:rsid w:val="00E67543"/>
    <w:rsid w:val="00E67C9E"/>
    <w:rsid w:val="00E702D9"/>
    <w:rsid w:val="00E70A85"/>
    <w:rsid w:val="00E738CF"/>
    <w:rsid w:val="00E76B41"/>
    <w:rsid w:val="00E87513"/>
    <w:rsid w:val="00EA6386"/>
    <w:rsid w:val="00EB7D4B"/>
    <w:rsid w:val="00EC7671"/>
    <w:rsid w:val="00ED15EF"/>
    <w:rsid w:val="00ED1C4F"/>
    <w:rsid w:val="00ED5328"/>
    <w:rsid w:val="00EF0E4A"/>
    <w:rsid w:val="00F02823"/>
    <w:rsid w:val="00F05A53"/>
    <w:rsid w:val="00F13EC1"/>
    <w:rsid w:val="00F21BC7"/>
    <w:rsid w:val="00F24B6B"/>
    <w:rsid w:val="00F24CDF"/>
    <w:rsid w:val="00F300C4"/>
    <w:rsid w:val="00F44A86"/>
    <w:rsid w:val="00F624FA"/>
    <w:rsid w:val="00F71856"/>
    <w:rsid w:val="00F73F6C"/>
    <w:rsid w:val="00F80043"/>
    <w:rsid w:val="00F809DC"/>
    <w:rsid w:val="00F81372"/>
    <w:rsid w:val="00F82E8E"/>
    <w:rsid w:val="00F82F83"/>
    <w:rsid w:val="00F8491A"/>
    <w:rsid w:val="00F8676C"/>
    <w:rsid w:val="00F91B9F"/>
    <w:rsid w:val="00FA0F51"/>
    <w:rsid w:val="00FA1930"/>
    <w:rsid w:val="00FA3C4F"/>
    <w:rsid w:val="00FA4328"/>
    <w:rsid w:val="00FC3475"/>
    <w:rsid w:val="00FD71DB"/>
    <w:rsid w:val="00FE0E6C"/>
    <w:rsid w:val="00FE1596"/>
    <w:rsid w:val="00FE1BA8"/>
    <w:rsid w:val="00FE5853"/>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73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7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73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73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73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73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73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73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73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3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3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3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361"/>
    <w:rPr>
      <w:rFonts w:eastAsiaTheme="majorEastAsia" w:cstheme="majorBidi"/>
      <w:color w:val="272727" w:themeColor="text1" w:themeTint="D8"/>
    </w:rPr>
  </w:style>
  <w:style w:type="paragraph" w:styleId="Ttulo">
    <w:name w:val="Title"/>
    <w:basedOn w:val="Normal"/>
    <w:next w:val="Normal"/>
    <w:link w:val="TtuloC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3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361"/>
    <w:pPr>
      <w:spacing w:before="160"/>
      <w:jc w:val="center"/>
    </w:pPr>
    <w:rPr>
      <w:i/>
      <w:iCs/>
      <w:color w:val="404040" w:themeColor="text1" w:themeTint="BF"/>
    </w:rPr>
  </w:style>
  <w:style w:type="character" w:customStyle="1" w:styleId="CitaCar">
    <w:name w:val="Cita Car"/>
    <w:basedOn w:val="Fuentedeprrafopredeter"/>
    <w:link w:val="Cita"/>
    <w:uiPriority w:val="29"/>
    <w:rsid w:val="00CC7361"/>
    <w:rPr>
      <w:i/>
      <w:iCs/>
      <w:color w:val="404040" w:themeColor="text1" w:themeTint="BF"/>
    </w:rPr>
  </w:style>
  <w:style w:type="paragraph" w:styleId="Prrafodelista">
    <w:name w:val="List Paragraph"/>
    <w:basedOn w:val="Normal"/>
    <w:uiPriority w:val="34"/>
    <w:qFormat/>
    <w:rsid w:val="00CC7361"/>
    <w:pPr>
      <w:ind w:left="720"/>
      <w:contextualSpacing/>
    </w:pPr>
  </w:style>
  <w:style w:type="character" w:styleId="nfasisintenso">
    <w:name w:val="Intense Emphasis"/>
    <w:basedOn w:val="Fuentedeprrafopredeter"/>
    <w:uiPriority w:val="21"/>
    <w:qFormat/>
    <w:rsid w:val="00CC7361"/>
    <w:rPr>
      <w:i/>
      <w:iCs/>
      <w:color w:val="0F4761" w:themeColor="accent1" w:themeShade="BF"/>
    </w:rPr>
  </w:style>
  <w:style w:type="paragraph" w:styleId="Citadestacada">
    <w:name w:val="Intense Quote"/>
    <w:basedOn w:val="Normal"/>
    <w:next w:val="Normal"/>
    <w:link w:val="CitadestacadaC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361"/>
    <w:rPr>
      <w:i/>
      <w:iCs/>
      <w:color w:val="0F4761" w:themeColor="accent1" w:themeShade="BF"/>
    </w:rPr>
  </w:style>
  <w:style w:type="character" w:styleId="Referenciaintensa">
    <w:name w:val="Intense Reference"/>
    <w:basedOn w:val="Fuentedeprrafopredeter"/>
    <w:uiPriority w:val="32"/>
    <w:qFormat/>
    <w:rsid w:val="00CC7361"/>
    <w:rPr>
      <w:b/>
      <w:bCs/>
      <w:smallCaps/>
      <w:color w:val="0F4761" w:themeColor="accent1" w:themeShade="BF"/>
      <w:spacing w:val="5"/>
    </w:rPr>
  </w:style>
  <w:style w:type="paragraph" w:styleId="Textonotapie">
    <w:name w:val="footnote text"/>
    <w:basedOn w:val="Normal"/>
    <w:link w:val="TextonotapieCar"/>
    <w:uiPriority w:val="99"/>
    <w:semiHidden/>
    <w:unhideWhenUsed/>
    <w:rsid w:val="00AD21EE"/>
    <w:pPr>
      <w:spacing w:after="0" w:line="240" w:lineRule="auto"/>
      <w:ind w:firstLine="180"/>
      <w:jc w:val="both"/>
    </w:pPr>
    <w:rPr>
      <w:kern w:val="0"/>
      <w:sz w:val="20"/>
      <w:szCs w:val="20"/>
      <w14:ligatures w14:val="none"/>
    </w:rPr>
  </w:style>
  <w:style w:type="character" w:customStyle="1" w:styleId="TextonotapieCar">
    <w:name w:val="Texto nota pie Car"/>
    <w:basedOn w:val="Fuentedeprrafopredeter"/>
    <w:link w:val="Textonotapie"/>
    <w:uiPriority w:val="99"/>
    <w:semiHidden/>
    <w:rsid w:val="00AD21EE"/>
    <w:rPr>
      <w:kern w:val="0"/>
      <w:sz w:val="20"/>
      <w:szCs w:val="20"/>
      <w14:ligatures w14:val="none"/>
    </w:rPr>
  </w:style>
  <w:style w:type="character" w:styleId="Refdenotaalpie">
    <w:name w:val="footnote reference"/>
    <w:basedOn w:val="Fuentedeprrafopredeter"/>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F2600"/>
    <w:rPr>
      <w:b/>
      <w:bCs/>
    </w:rPr>
  </w:style>
  <w:style w:type="character" w:styleId="Textodelmarcadordeposicin">
    <w:name w:val="Placeholder Text"/>
    <w:basedOn w:val="Fuentedeprrafopredeter"/>
    <w:uiPriority w:val="99"/>
    <w:semiHidden/>
    <w:rsid w:val="008E04E8"/>
    <w:rPr>
      <w:color w:val="666666"/>
    </w:rPr>
  </w:style>
  <w:style w:type="paragraph" w:styleId="Encabezado">
    <w:name w:val="header"/>
    <w:basedOn w:val="Normal"/>
    <w:link w:val="EncabezadoCar"/>
    <w:uiPriority w:val="99"/>
    <w:semiHidden/>
    <w:unhideWhenUsed/>
    <w:rsid w:val="00AD453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15042F"/>
  </w:style>
  <w:style w:type="paragraph" w:styleId="Piedepgina">
    <w:name w:val="footer"/>
    <w:basedOn w:val="Normal"/>
    <w:link w:val="PiedepginaCar"/>
    <w:uiPriority w:val="99"/>
    <w:semiHidden/>
    <w:unhideWhenUsed/>
    <w:rsid w:val="00AD453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15042F"/>
  </w:style>
  <w:style w:type="character" w:styleId="Hipervnculo">
    <w:name w:val="Hyperlink"/>
    <w:basedOn w:val="Fuentedeprrafopredeter"/>
    <w:uiPriority w:val="99"/>
    <w:unhideWhenUsed/>
    <w:rsid w:val="00F809DC"/>
    <w:rPr>
      <w:color w:val="467886" w:themeColor="hyperlink"/>
      <w:u w:val="single"/>
    </w:rPr>
  </w:style>
  <w:style w:type="character" w:styleId="Mencinsinresolver">
    <w:name w:val="Unresolved Mention"/>
    <w:basedOn w:val="Fuentedeprrafopredeter"/>
    <w:uiPriority w:val="99"/>
    <w:semiHidden/>
    <w:unhideWhenUsed/>
    <w:rsid w:val="00F809DC"/>
    <w:rPr>
      <w:color w:val="605E5C"/>
      <w:shd w:val="clear" w:color="auto" w:fill="E1DFDD"/>
    </w:rPr>
  </w:style>
  <w:style w:type="character" w:styleId="nfasis">
    <w:name w:val="Emphasis"/>
    <w:basedOn w:val="Fuentedeprrafopredeter"/>
    <w:uiPriority w:val="20"/>
    <w:qFormat/>
    <w:rsid w:val="00F809DC"/>
    <w:rPr>
      <w:i/>
      <w:iCs/>
    </w:rPr>
  </w:style>
  <w:style w:type="paragraph" w:styleId="Textonotaalfinal">
    <w:name w:val="endnote text"/>
    <w:basedOn w:val="Normal"/>
    <w:link w:val="TextonotaalfinalCar"/>
    <w:uiPriority w:val="99"/>
    <w:semiHidden/>
    <w:unhideWhenUsed/>
    <w:rsid w:val="00D83D9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83D94"/>
    <w:rPr>
      <w:sz w:val="20"/>
      <w:szCs w:val="20"/>
    </w:rPr>
  </w:style>
  <w:style w:type="character" w:styleId="Refdenotaalfinal">
    <w:name w:val="endnote reference"/>
    <w:basedOn w:val="Fuentedeprrafopredeter"/>
    <w:uiPriority w:val="99"/>
    <w:semiHidden/>
    <w:unhideWhenUsed/>
    <w:rsid w:val="00D83D94"/>
    <w:rPr>
      <w:vertAlign w:val="superscript"/>
    </w:rPr>
  </w:style>
  <w:style w:type="table" w:styleId="Tablaconcuadrcula">
    <w:name w:val="Table Grid"/>
    <w:basedOn w:val="Tabla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609E7"/>
    <w:pPr>
      <w:spacing w:after="0" w:line="240" w:lineRule="auto"/>
    </w:pPr>
  </w:style>
  <w:style w:type="table" w:styleId="Tablanormal5">
    <w:name w:val="Plain Table 5"/>
    <w:basedOn w:val="Tabla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4-nfasis1">
    <w:name w:val="List Table 4 Accent 1"/>
    <w:basedOn w:val="Tablanormal"/>
    <w:uiPriority w:val="49"/>
    <w:rsid w:val="00DA393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3-nfasis1">
    <w:name w:val="List Table 3 Accent 1"/>
    <w:basedOn w:val="Tablanormal"/>
    <w:uiPriority w:val="48"/>
    <w:rsid w:val="00DA3936"/>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Refdecomentario">
    <w:name w:val="annotation reference"/>
    <w:basedOn w:val="Fuentedeprrafopredeter"/>
    <w:uiPriority w:val="99"/>
    <w:semiHidden/>
    <w:unhideWhenUsed/>
    <w:rsid w:val="00F24CDF"/>
    <w:rPr>
      <w:sz w:val="16"/>
      <w:szCs w:val="16"/>
    </w:rPr>
  </w:style>
  <w:style w:type="paragraph" w:styleId="Textocomentario">
    <w:name w:val="annotation text"/>
    <w:basedOn w:val="Normal"/>
    <w:link w:val="TextocomentarioCar"/>
    <w:uiPriority w:val="99"/>
    <w:unhideWhenUsed/>
    <w:rsid w:val="00F24CDF"/>
    <w:pPr>
      <w:spacing w:line="240" w:lineRule="auto"/>
    </w:pPr>
    <w:rPr>
      <w:sz w:val="20"/>
      <w:szCs w:val="20"/>
    </w:rPr>
  </w:style>
  <w:style w:type="character" w:customStyle="1" w:styleId="TextocomentarioCar">
    <w:name w:val="Texto comentario Car"/>
    <w:basedOn w:val="Fuentedeprrafopredeter"/>
    <w:link w:val="Textocomentario"/>
    <w:uiPriority w:val="99"/>
    <w:rsid w:val="00F24CDF"/>
    <w:rPr>
      <w:sz w:val="20"/>
      <w:szCs w:val="20"/>
    </w:rPr>
  </w:style>
  <w:style w:type="paragraph" w:styleId="Asuntodelcomentario">
    <w:name w:val="annotation subject"/>
    <w:basedOn w:val="Textocomentario"/>
    <w:next w:val="Textocomentario"/>
    <w:link w:val="AsuntodelcomentarioCar"/>
    <w:uiPriority w:val="99"/>
    <w:semiHidden/>
    <w:unhideWhenUsed/>
    <w:rsid w:val="00F24CDF"/>
    <w:rPr>
      <w:b/>
      <w:bCs/>
    </w:rPr>
  </w:style>
  <w:style w:type="character" w:customStyle="1" w:styleId="AsuntodelcomentarioCar">
    <w:name w:val="Asunto del comentario Car"/>
    <w:basedOn w:val="TextocomentarioCar"/>
    <w:link w:val="Asuntodelcomentario"/>
    <w:uiPriority w:val="99"/>
    <w:semiHidden/>
    <w:rsid w:val="00F24C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46729953">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262154322">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35125092">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2839">
      <w:bodyDiv w:val="1"/>
      <w:marLeft w:val="0"/>
      <w:marRight w:val="0"/>
      <w:marTop w:val="0"/>
      <w:marBottom w:val="0"/>
      <w:divBdr>
        <w:top w:val="none" w:sz="0" w:space="0" w:color="auto"/>
        <w:left w:val="none" w:sz="0" w:space="0" w:color="auto"/>
        <w:bottom w:val="none" w:sz="0" w:space="0" w:color="auto"/>
        <w:right w:val="none" w:sz="0" w:space="0" w:color="auto"/>
      </w:divBdr>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060427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43443332">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09170358">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530009">
      <w:bodyDiv w:val="1"/>
      <w:marLeft w:val="0"/>
      <w:marRight w:val="0"/>
      <w:marTop w:val="0"/>
      <w:marBottom w:val="0"/>
      <w:divBdr>
        <w:top w:val="none" w:sz="0" w:space="0" w:color="auto"/>
        <w:left w:val="none" w:sz="0" w:space="0" w:color="auto"/>
        <w:bottom w:val="none" w:sz="0" w:space="0" w:color="auto"/>
        <w:right w:val="none" w:sz="0" w:space="0" w:color="auto"/>
      </w:divBdr>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039157831">
      <w:bodyDiv w:val="1"/>
      <w:marLeft w:val="0"/>
      <w:marRight w:val="0"/>
      <w:marTop w:val="0"/>
      <w:marBottom w:val="0"/>
      <w:divBdr>
        <w:top w:val="none" w:sz="0" w:space="0" w:color="auto"/>
        <w:left w:val="none" w:sz="0" w:space="0" w:color="auto"/>
        <w:bottom w:val="none" w:sz="0" w:space="0" w:color="auto"/>
        <w:right w:val="none" w:sz="0" w:space="0" w:color="auto"/>
      </w:divBdr>
    </w:div>
    <w:div w:id="2094232718">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fontTable" Target="fontTable.xml"/><Relationship Id="rId21" Type="http://schemas.microsoft.com/office/2016/09/relationships/commentsIds" Target="commentsIds.xml"/><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8/08/relationships/commentsExtensible" Target="commentsExtensible.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007/978-3-319-54205-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51</Pages>
  <Words>14305</Words>
  <Characters>78678</Characters>
  <Application>Microsoft Office Word</Application>
  <DocSecurity>0</DocSecurity>
  <Lines>655</Lines>
  <Paragraphs>185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Andres Felipe Ocampo Quiceno</cp:lastModifiedBy>
  <cp:revision>439</cp:revision>
  <dcterms:created xsi:type="dcterms:W3CDTF">2025-05-22T05:11:00Z</dcterms:created>
  <dcterms:modified xsi:type="dcterms:W3CDTF">2025-06-20T03:58:00Z</dcterms:modified>
</cp:coreProperties>
</file>