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FF" w:rsidRPr="00E04AF8" w:rsidRDefault="00BE6EFF" w:rsidP="00BE6EFF">
      <w:pPr>
        <w:jc w:val="center"/>
        <w:rPr>
          <w:rStyle w:val="apple-converted-space"/>
          <w:rFonts w:ascii="Arial" w:hAnsi="Arial" w:cs="Arial"/>
          <w:b/>
          <w:color w:val="161813"/>
          <w:sz w:val="36"/>
          <w:szCs w:val="36"/>
          <w:shd w:val="clear" w:color="auto" w:fill="F7F7F7"/>
        </w:rPr>
      </w:pPr>
      <w:r w:rsidRPr="00E04AF8">
        <w:rPr>
          <w:rStyle w:val="apple-converted-space"/>
          <w:rFonts w:ascii="Arial" w:hAnsi="Arial" w:cs="Arial"/>
          <w:b/>
          <w:color w:val="161813"/>
          <w:sz w:val="36"/>
          <w:szCs w:val="36"/>
          <w:shd w:val="clear" w:color="auto" w:fill="F7F7F7"/>
        </w:rPr>
        <w:t>LITERATURA DE LA INDEPENDENCIA</w:t>
      </w:r>
    </w:p>
    <w:p w:rsidR="00BE6EFF" w:rsidRDefault="00BE6EFF" w:rsidP="00A73E91">
      <w:pPr>
        <w:rPr>
          <w:rStyle w:val="apple-converted-space"/>
          <w:rFonts w:ascii="Helvetica" w:hAnsi="Helvetica" w:cs="Helvetica"/>
          <w:color w:val="161813"/>
          <w:shd w:val="clear" w:color="auto" w:fill="F7F7F7"/>
        </w:rPr>
      </w:pPr>
    </w:p>
    <w:p w:rsidR="00BE6EFF" w:rsidRDefault="00BE6EFF" w:rsidP="00A73E91">
      <w:pPr>
        <w:rPr>
          <w:rStyle w:val="apple-converted-space"/>
          <w:rFonts w:ascii="Helvetica" w:hAnsi="Helvetica" w:cs="Helvetica"/>
          <w:color w:val="161813"/>
          <w:shd w:val="clear" w:color="auto" w:fill="F7F7F7"/>
        </w:rPr>
      </w:pPr>
    </w:p>
    <w:p w:rsidR="00A73E91" w:rsidRPr="00A73E91" w:rsidRDefault="00A73E91" w:rsidP="00A73E91">
      <w:pPr>
        <w:rPr>
          <w:rFonts w:ascii="Arial" w:hAnsi="Arial" w:cs="Arial"/>
          <w:sz w:val="24"/>
          <w:szCs w:val="24"/>
        </w:rPr>
      </w:pPr>
      <w:r>
        <w:rPr>
          <w:rStyle w:val="apple-converted-space"/>
          <w:rFonts w:ascii="Helvetica" w:hAnsi="Helvetica" w:cs="Helvetica"/>
          <w:color w:val="161813"/>
          <w:shd w:val="clear" w:color="auto" w:fill="F7F7F7"/>
        </w:rPr>
        <w:t> </w:t>
      </w:r>
      <w:r w:rsidRPr="00A73E91">
        <w:rPr>
          <w:rFonts w:ascii="Arial" w:hAnsi="Arial" w:cs="Arial"/>
          <w:color w:val="161813"/>
          <w:sz w:val="24"/>
          <w:szCs w:val="24"/>
          <w:shd w:val="clear" w:color="auto" w:fill="F7F7F7"/>
        </w:rPr>
        <w:t>La literatura independentista y patriótica, es una especie de literatura de transición, escrita en</w:t>
      </w:r>
      <w:r w:rsidRPr="00A73E91">
        <w:rPr>
          <w:rStyle w:val="apple-converted-space"/>
          <w:rFonts w:ascii="Arial" w:hAnsi="Arial" w:cs="Arial"/>
          <w:color w:val="161813"/>
          <w:sz w:val="24"/>
          <w:szCs w:val="24"/>
          <w:shd w:val="clear" w:color="auto" w:fill="F7F7F7"/>
        </w:rPr>
        <w:t> </w:t>
      </w:r>
      <w:hyperlink r:id="rId5" w:tooltip="Latinoamérica" w:history="1">
        <w:r w:rsidRPr="00A73E91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7F7F7"/>
          </w:rPr>
          <w:t>Latinoamérica</w:t>
        </w:r>
      </w:hyperlink>
      <w:r w:rsidRPr="00A73E91">
        <w:rPr>
          <w:rStyle w:val="apple-converted-space"/>
          <w:rFonts w:ascii="Arial" w:hAnsi="Arial" w:cs="Arial"/>
          <w:color w:val="161813"/>
          <w:sz w:val="24"/>
          <w:szCs w:val="24"/>
          <w:shd w:val="clear" w:color="auto" w:fill="F7F7F7"/>
        </w:rPr>
        <w:t> </w:t>
      </w:r>
      <w:r w:rsidRPr="00A73E91">
        <w:rPr>
          <w:rFonts w:ascii="Arial" w:hAnsi="Arial" w:cs="Arial"/>
          <w:color w:val="161813"/>
          <w:sz w:val="24"/>
          <w:szCs w:val="24"/>
          <w:shd w:val="clear" w:color="auto" w:fill="F7F7F7"/>
        </w:rPr>
        <w:t>desde finales del</w:t>
      </w:r>
      <w:r w:rsidRPr="00A73E91">
        <w:rPr>
          <w:rStyle w:val="apple-converted-space"/>
          <w:rFonts w:ascii="Arial" w:hAnsi="Arial" w:cs="Arial"/>
          <w:color w:val="161813"/>
          <w:sz w:val="24"/>
          <w:szCs w:val="24"/>
          <w:shd w:val="clear" w:color="auto" w:fill="F7F7F7"/>
        </w:rPr>
        <w:t> </w:t>
      </w:r>
      <w:hyperlink r:id="rId6" w:tooltip="Siglo XVIII" w:history="1">
        <w:r w:rsidRPr="00A73E91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7F7F7"/>
          </w:rPr>
          <w:t>siglo XVIII</w:t>
        </w:r>
      </w:hyperlink>
      <w:r w:rsidRPr="00A73E91">
        <w:rPr>
          <w:rStyle w:val="apple-converted-space"/>
          <w:rFonts w:ascii="Arial" w:hAnsi="Arial" w:cs="Arial"/>
          <w:color w:val="161813"/>
          <w:sz w:val="24"/>
          <w:szCs w:val="24"/>
          <w:shd w:val="clear" w:color="auto" w:fill="F7F7F7"/>
        </w:rPr>
        <w:t> </w:t>
      </w:r>
      <w:r w:rsidRPr="00A73E91">
        <w:rPr>
          <w:rFonts w:ascii="Arial" w:hAnsi="Arial" w:cs="Arial"/>
          <w:color w:val="161813"/>
          <w:sz w:val="24"/>
          <w:szCs w:val="24"/>
          <w:shd w:val="clear" w:color="auto" w:fill="F7F7F7"/>
        </w:rPr>
        <w:t>a mediados del</w:t>
      </w:r>
      <w:r w:rsidRPr="00A73E91">
        <w:rPr>
          <w:rStyle w:val="apple-converted-space"/>
          <w:rFonts w:ascii="Arial" w:hAnsi="Arial" w:cs="Arial"/>
          <w:color w:val="161813"/>
          <w:sz w:val="24"/>
          <w:szCs w:val="24"/>
          <w:shd w:val="clear" w:color="auto" w:fill="F7F7F7"/>
        </w:rPr>
        <w:t> </w:t>
      </w:r>
      <w:hyperlink r:id="rId7" w:tooltip="Siglo XIX" w:history="1">
        <w:r w:rsidRPr="00A73E91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7F7F7"/>
          </w:rPr>
          <w:t>XIX</w:t>
        </w:r>
      </w:hyperlink>
      <w:r w:rsidRPr="00A73E91">
        <w:rPr>
          <w:rFonts w:ascii="Arial" w:hAnsi="Arial" w:cs="Arial"/>
          <w:color w:val="161813"/>
          <w:sz w:val="24"/>
          <w:szCs w:val="24"/>
          <w:shd w:val="clear" w:color="auto" w:fill="F7F7F7"/>
        </w:rPr>
        <w:t xml:space="preserve">, que </w:t>
      </w:r>
      <w:r w:rsidRPr="00A73E91">
        <w:rPr>
          <w:rFonts w:ascii="Arial" w:hAnsi="Arial" w:cs="Arial"/>
          <w:color w:val="161813"/>
          <w:sz w:val="24"/>
          <w:szCs w:val="24"/>
          <w:shd w:val="clear" w:color="auto" w:fill="F7F7F7"/>
        </w:rPr>
        <w:t>sirv</w:t>
      </w:r>
      <w:r w:rsidRPr="00A73E91">
        <w:rPr>
          <w:rFonts w:ascii="Arial" w:hAnsi="Arial" w:cs="Arial"/>
          <w:color w:val="161813"/>
          <w:sz w:val="24"/>
          <w:szCs w:val="24"/>
          <w:shd w:val="clear" w:color="auto" w:fill="F7F7F7"/>
        </w:rPr>
        <w:t>ió de aliciente y empuje al proceso independentista de estas naciones</w:t>
      </w:r>
    </w:p>
    <w:p w:rsidR="00A73E91" w:rsidRDefault="00A73E91" w:rsidP="00A73E91">
      <w:pPr>
        <w:pStyle w:val="Ttulo2"/>
        <w:shd w:val="clear" w:color="auto" w:fill="F7F7F7"/>
        <w:spacing w:before="300" w:after="150"/>
        <w:jc w:val="both"/>
        <w:rPr>
          <w:rFonts w:ascii="Helvetica" w:hAnsi="Helvetica" w:cs="Helvetica"/>
          <w:color w:val="161813"/>
          <w:shd w:val="clear" w:color="auto" w:fill="F7F7F7"/>
        </w:rPr>
      </w:pPr>
    </w:p>
    <w:p w:rsidR="00A73E91" w:rsidRPr="00E04AF8" w:rsidRDefault="00A73E91" w:rsidP="00A73E91">
      <w:pPr>
        <w:pStyle w:val="Ttulo2"/>
        <w:shd w:val="clear" w:color="auto" w:fill="F7F7F7"/>
        <w:spacing w:before="300" w:after="150"/>
        <w:jc w:val="both"/>
        <w:rPr>
          <w:rFonts w:ascii="Arial" w:eastAsia="Times New Roman" w:hAnsi="Arial" w:cs="Arial"/>
          <w:b/>
          <w:color w:val="161813"/>
          <w:sz w:val="38"/>
          <w:szCs w:val="38"/>
          <w:lang w:eastAsia="es-CO"/>
        </w:rPr>
      </w:pPr>
      <w:r w:rsidRPr="00E04AF8">
        <w:rPr>
          <w:rFonts w:ascii="Arial" w:eastAsia="Times New Roman" w:hAnsi="Arial" w:cs="Arial"/>
          <w:b/>
          <w:color w:val="161813"/>
          <w:sz w:val="38"/>
          <w:szCs w:val="38"/>
          <w:lang w:eastAsia="es-CO"/>
        </w:rPr>
        <w:t>Surgimiento</w:t>
      </w:r>
    </w:p>
    <w:p w:rsidR="00A73E91" w:rsidRPr="00A73E91" w:rsidRDefault="00A73E91" w:rsidP="00A73E91">
      <w:pPr>
        <w:shd w:val="clear" w:color="auto" w:fill="F7F7F7"/>
        <w:spacing w:after="150" w:line="240" w:lineRule="auto"/>
        <w:jc w:val="both"/>
        <w:rPr>
          <w:rFonts w:ascii="Arial" w:eastAsia="Times New Roman" w:hAnsi="Arial" w:cs="Arial"/>
          <w:color w:val="161813"/>
          <w:sz w:val="24"/>
          <w:szCs w:val="24"/>
          <w:lang w:eastAsia="es-CO"/>
        </w:rPr>
      </w:pPr>
      <w:r w:rsidRPr="00A73E91">
        <w:rPr>
          <w:rFonts w:ascii="Arial" w:eastAsia="Times New Roman" w:hAnsi="Arial" w:cs="Arial"/>
          <w:color w:val="161813"/>
          <w:sz w:val="24"/>
          <w:szCs w:val="24"/>
          <w:lang w:eastAsia="es-CO"/>
        </w:rPr>
        <w:t>La Ilustración llegada de </w:t>
      </w:r>
      <w:hyperlink r:id="rId8" w:tooltip="Europa" w:history="1">
        <w:r w:rsidRPr="00A73E91">
          <w:rPr>
            <w:rFonts w:ascii="Arial" w:eastAsia="Times New Roman" w:hAnsi="Arial" w:cs="Arial"/>
            <w:sz w:val="24"/>
            <w:szCs w:val="24"/>
            <w:lang w:eastAsia="es-CO"/>
          </w:rPr>
          <w:t>Europa</w:t>
        </w:r>
      </w:hyperlink>
      <w:r w:rsidRPr="00A73E91">
        <w:rPr>
          <w:rFonts w:ascii="Arial" w:eastAsia="Times New Roman" w:hAnsi="Arial" w:cs="Arial"/>
          <w:color w:val="161813"/>
          <w:sz w:val="24"/>
          <w:szCs w:val="24"/>
          <w:lang w:eastAsia="es-CO"/>
        </w:rPr>
        <w:t>, como otros movimientos artísticos y filosóficos anteriores, tuvo aquí su personalidad propia, por las circunstancias políticas que la rodearon, y una especial repercusión, en la emancipación primero, e independencia después, de las naciones hispanoamericanas.</w:t>
      </w:r>
    </w:p>
    <w:p w:rsidR="00A73E91" w:rsidRPr="00A73E91" w:rsidRDefault="00A73E91" w:rsidP="00A73E91">
      <w:pPr>
        <w:shd w:val="clear" w:color="auto" w:fill="F7F7F7"/>
        <w:spacing w:after="150" w:line="240" w:lineRule="auto"/>
        <w:jc w:val="both"/>
        <w:rPr>
          <w:rFonts w:ascii="Arial" w:eastAsia="Times New Roman" w:hAnsi="Arial" w:cs="Arial"/>
          <w:color w:val="161813"/>
          <w:sz w:val="24"/>
          <w:szCs w:val="24"/>
          <w:lang w:eastAsia="es-CO"/>
        </w:rPr>
      </w:pPr>
      <w:r w:rsidRPr="00A73E91">
        <w:rPr>
          <w:rFonts w:ascii="Arial" w:eastAsia="Times New Roman" w:hAnsi="Arial" w:cs="Arial"/>
          <w:color w:val="161813"/>
          <w:sz w:val="24"/>
          <w:szCs w:val="24"/>
          <w:lang w:eastAsia="es-CO"/>
        </w:rPr>
        <w:t>En la América hispana se sintió con gran profundidad el ideal ilustrado del hombre libre y la confianza en las leyes de la razón.</w:t>
      </w:r>
    </w:p>
    <w:p w:rsidR="00A73E91" w:rsidRPr="00A73E91" w:rsidRDefault="00A73E91" w:rsidP="00A73E91">
      <w:pPr>
        <w:shd w:val="clear" w:color="auto" w:fill="F7F7F7"/>
        <w:spacing w:after="150" w:line="240" w:lineRule="auto"/>
        <w:jc w:val="both"/>
        <w:rPr>
          <w:rFonts w:ascii="Arial" w:eastAsia="Times New Roman" w:hAnsi="Arial" w:cs="Arial"/>
          <w:color w:val="161813"/>
          <w:sz w:val="24"/>
          <w:szCs w:val="24"/>
          <w:lang w:eastAsia="es-CO"/>
        </w:rPr>
      </w:pPr>
      <w:r w:rsidRPr="00A73E91">
        <w:rPr>
          <w:rFonts w:ascii="Arial" w:eastAsia="Times New Roman" w:hAnsi="Arial" w:cs="Arial"/>
          <w:color w:val="161813"/>
          <w:sz w:val="24"/>
          <w:szCs w:val="24"/>
          <w:lang w:eastAsia="es-CO"/>
        </w:rPr>
        <w:t>La nueva orientación virreinal que los </w:t>
      </w:r>
      <w:hyperlink r:id="rId9" w:tooltip="Casas de Borbón (la página no existe)" w:history="1">
        <w:r w:rsidRPr="00A73E91">
          <w:rPr>
            <w:rFonts w:ascii="Arial" w:eastAsia="Times New Roman" w:hAnsi="Arial" w:cs="Arial"/>
            <w:sz w:val="24"/>
            <w:szCs w:val="24"/>
            <w:lang w:eastAsia="es-CO"/>
          </w:rPr>
          <w:t>Borbones</w:t>
        </w:r>
      </w:hyperlink>
      <w:r w:rsidRPr="00A73E91">
        <w:rPr>
          <w:rFonts w:ascii="Arial" w:eastAsia="Times New Roman" w:hAnsi="Arial" w:cs="Arial"/>
          <w:color w:val="161813"/>
          <w:sz w:val="24"/>
          <w:szCs w:val="24"/>
          <w:lang w:eastAsia="es-CO"/>
        </w:rPr>
        <w:t> habían propiciado no terminaba de consolidarse y la idea de libertad se extendió por doquier. Curiosamente, el </w:t>
      </w:r>
      <w:hyperlink r:id="rId10" w:tooltip="Neoclasicismo" w:history="1">
        <w:r w:rsidRPr="00A73E91">
          <w:rPr>
            <w:rFonts w:ascii="Arial" w:eastAsia="Times New Roman" w:hAnsi="Arial" w:cs="Arial"/>
            <w:sz w:val="24"/>
            <w:szCs w:val="24"/>
            <w:lang w:eastAsia="es-CO"/>
          </w:rPr>
          <w:t>neoclasicismo</w:t>
        </w:r>
      </w:hyperlink>
      <w:r w:rsidRPr="00A73E91">
        <w:rPr>
          <w:rFonts w:ascii="Arial" w:eastAsia="Times New Roman" w:hAnsi="Arial" w:cs="Arial"/>
          <w:color w:val="161813"/>
          <w:sz w:val="24"/>
          <w:szCs w:val="24"/>
          <w:lang w:eastAsia="es-CO"/>
        </w:rPr>
        <w:t> que en Europa fue mesura, contención y razón, en los virreinatos fue pasión por enfatizar y exaltar el </w:t>
      </w:r>
      <w:hyperlink r:id="rId11" w:tooltip="Americanismo (la página no existe)" w:history="1">
        <w:r w:rsidRPr="00A73E91">
          <w:rPr>
            <w:rFonts w:ascii="Arial" w:eastAsia="Times New Roman" w:hAnsi="Arial" w:cs="Arial"/>
            <w:sz w:val="24"/>
            <w:szCs w:val="24"/>
            <w:lang w:eastAsia="es-CO"/>
          </w:rPr>
          <w:t>americanismo</w:t>
        </w:r>
      </w:hyperlink>
      <w:r w:rsidRPr="00A73E91">
        <w:rPr>
          <w:rFonts w:ascii="Arial" w:eastAsia="Times New Roman" w:hAnsi="Arial" w:cs="Arial"/>
          <w:color w:val="161813"/>
          <w:sz w:val="24"/>
          <w:szCs w:val="24"/>
          <w:lang w:eastAsia="es-CO"/>
        </w:rPr>
        <w:t>.</w:t>
      </w:r>
    </w:p>
    <w:p w:rsidR="00A73E91" w:rsidRPr="00A73E91" w:rsidRDefault="00A73E91" w:rsidP="00A73E91">
      <w:pPr>
        <w:shd w:val="clear" w:color="auto" w:fill="F7F7F7"/>
        <w:spacing w:after="150" w:line="240" w:lineRule="auto"/>
        <w:jc w:val="both"/>
        <w:rPr>
          <w:rFonts w:ascii="Arial" w:eastAsia="Times New Roman" w:hAnsi="Arial" w:cs="Arial"/>
          <w:color w:val="161813"/>
          <w:sz w:val="24"/>
          <w:szCs w:val="24"/>
          <w:lang w:eastAsia="es-CO"/>
        </w:rPr>
      </w:pPr>
      <w:r w:rsidRPr="00A73E91">
        <w:rPr>
          <w:rFonts w:ascii="Arial" w:eastAsia="Times New Roman" w:hAnsi="Arial" w:cs="Arial"/>
          <w:color w:val="161813"/>
          <w:sz w:val="24"/>
          <w:szCs w:val="24"/>
          <w:lang w:eastAsia="es-CO"/>
        </w:rPr>
        <w:t>El medio principal que generó esta tendencia literaria fue la prensa: las ideas liberales y autonomistas se fueron propagando desde los periódicos, gacetas y revistas literarias con el fin de crear una opinión pública favorable al proceso emancipador que se estaba iniciando; puede que en un primer momento los poemas y escritos de esta tendencia no tuvieran una gran calidad literaria, pero a principios del siglo XIX empezó a contar con grandes escritores.</w:t>
      </w:r>
    </w:p>
    <w:p w:rsidR="00A73E91" w:rsidRPr="00A73E91" w:rsidRDefault="00A73E91" w:rsidP="00A73E91">
      <w:pPr>
        <w:shd w:val="clear" w:color="auto" w:fill="F7F7F7"/>
        <w:spacing w:before="300" w:after="150" w:line="240" w:lineRule="auto"/>
        <w:jc w:val="both"/>
        <w:outlineLvl w:val="1"/>
        <w:rPr>
          <w:rFonts w:ascii="Helvetica" w:eastAsia="Times New Roman" w:hAnsi="Helvetica" w:cs="Helvetica"/>
          <w:b/>
          <w:color w:val="161813"/>
          <w:sz w:val="38"/>
          <w:szCs w:val="38"/>
          <w:lang w:eastAsia="es-CO"/>
        </w:rPr>
      </w:pPr>
      <w:r w:rsidRPr="00E04AF8">
        <w:rPr>
          <w:rFonts w:ascii="Helvetica" w:eastAsia="Times New Roman" w:hAnsi="Helvetica" w:cs="Helvetica"/>
          <w:b/>
          <w:color w:val="161813"/>
          <w:sz w:val="38"/>
          <w:szCs w:val="38"/>
          <w:lang w:eastAsia="es-CO"/>
        </w:rPr>
        <w:t>Características</w:t>
      </w:r>
    </w:p>
    <w:p w:rsidR="00A73E91" w:rsidRPr="00A73E91" w:rsidRDefault="00A73E91" w:rsidP="00A73E91">
      <w:pPr>
        <w:shd w:val="clear" w:color="auto" w:fill="F7F7F7"/>
        <w:spacing w:after="150" w:line="240" w:lineRule="auto"/>
        <w:jc w:val="both"/>
        <w:rPr>
          <w:rFonts w:ascii="Helvetica" w:eastAsia="Times New Roman" w:hAnsi="Helvetica" w:cs="Helvetica"/>
          <w:color w:val="161813"/>
          <w:sz w:val="24"/>
          <w:szCs w:val="24"/>
          <w:lang w:eastAsia="es-CO"/>
        </w:rPr>
      </w:pPr>
      <w:r w:rsidRPr="00A73E91">
        <w:rPr>
          <w:rFonts w:ascii="Helvetica" w:eastAsia="Times New Roman" w:hAnsi="Helvetica" w:cs="Helvetica"/>
          <w:color w:val="161813"/>
          <w:sz w:val="24"/>
          <w:szCs w:val="24"/>
          <w:lang w:eastAsia="es-CO"/>
        </w:rPr>
        <w:t>La literatura independentista se caracteriza por una temática centrada en la exaltación de los pueblos libres, por un sentimiento patriótico que llevaba al encuentro con el gaucho, el indígena, el criollo y que generaría después las literaturas correspondientes. Asimismo, utilizaba un lenguaje directo y pedagógico, pues seguía el precepto de "enseñar deleitando". La llamada "educación de masas" surge en esta época, pues urgía educar a toda la población en la nueva identidad nacional. Así no sólo se fundan colegios, sino también las primeras academias de la lengua y las primeras bibliotecas nacionales.</w:t>
      </w:r>
    </w:p>
    <w:p w:rsidR="00A73E91" w:rsidRDefault="00A73E91"/>
    <w:p w:rsidR="001024CA" w:rsidRPr="00E04AF8" w:rsidRDefault="001024CA" w:rsidP="001024CA">
      <w:pPr>
        <w:jc w:val="center"/>
        <w:rPr>
          <w:rFonts w:ascii="Arial" w:hAnsi="Arial" w:cs="Arial"/>
          <w:b/>
          <w:sz w:val="36"/>
          <w:szCs w:val="36"/>
        </w:rPr>
      </w:pPr>
      <w:r w:rsidRPr="00E04AF8">
        <w:rPr>
          <w:rFonts w:ascii="Arial" w:hAnsi="Arial" w:cs="Arial"/>
          <w:b/>
          <w:sz w:val="36"/>
          <w:szCs w:val="36"/>
        </w:rPr>
        <w:lastRenderedPageBreak/>
        <w:t>ESCRITORES</w:t>
      </w:r>
    </w:p>
    <w:p w:rsidR="001024CA" w:rsidRPr="0028496A" w:rsidRDefault="001024CA" w:rsidP="0028496A">
      <w:pPr>
        <w:ind w:left="360"/>
        <w:rPr>
          <w:rFonts w:ascii="Arial" w:hAnsi="Arial" w:cs="Arial"/>
          <w:i/>
          <w:iCs/>
          <w:color w:val="161813"/>
          <w:sz w:val="24"/>
          <w:szCs w:val="24"/>
          <w:shd w:val="clear" w:color="auto" w:fill="F7F7F7"/>
        </w:rPr>
      </w:pPr>
      <w:hyperlink r:id="rId12" w:tooltip="Simón Bolívar" w:history="1">
        <w:r w:rsidRPr="0028496A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  <w:shd w:val="clear" w:color="auto" w:fill="F7F7F7"/>
          </w:rPr>
          <w:t>Simón Bolívar</w:t>
        </w:r>
      </w:hyperlink>
      <w:r w:rsidRPr="0028496A">
        <w:rPr>
          <w:rFonts w:ascii="Arial" w:hAnsi="Arial" w:cs="Arial"/>
          <w:sz w:val="24"/>
          <w:szCs w:val="24"/>
        </w:rPr>
        <w:t>:</w:t>
      </w:r>
      <w:r w:rsidRPr="0028496A">
        <w:rPr>
          <w:rStyle w:val="apple-converted-space"/>
          <w:rFonts w:ascii="Arial" w:hAnsi="Arial" w:cs="Arial"/>
          <w:color w:val="161813"/>
          <w:sz w:val="24"/>
          <w:szCs w:val="24"/>
          <w:shd w:val="clear" w:color="auto" w:fill="F7F7F7"/>
        </w:rPr>
        <w:t xml:space="preserve"> Dejó</w:t>
      </w:r>
      <w:r w:rsidRPr="0028496A">
        <w:rPr>
          <w:rFonts w:ascii="Arial" w:hAnsi="Arial" w:cs="Arial"/>
          <w:color w:val="161813"/>
          <w:sz w:val="24"/>
          <w:szCs w:val="24"/>
          <w:shd w:val="clear" w:color="auto" w:fill="F7F7F7"/>
        </w:rPr>
        <w:t xml:space="preserve"> para la posteridad unos escritos engrandecidos por su figura, como el</w:t>
      </w:r>
      <w:r w:rsidRPr="0028496A">
        <w:rPr>
          <w:rStyle w:val="apple-converted-space"/>
          <w:rFonts w:ascii="Arial" w:hAnsi="Arial" w:cs="Arial"/>
          <w:color w:val="161813"/>
          <w:sz w:val="24"/>
          <w:szCs w:val="24"/>
          <w:shd w:val="clear" w:color="auto" w:fill="F7F7F7"/>
        </w:rPr>
        <w:t> </w:t>
      </w:r>
      <w:r w:rsidRPr="0028496A">
        <w:rPr>
          <w:rFonts w:ascii="Arial" w:hAnsi="Arial" w:cs="Arial"/>
          <w:i/>
          <w:iCs/>
          <w:color w:val="161813"/>
          <w:sz w:val="24"/>
          <w:szCs w:val="24"/>
          <w:shd w:val="clear" w:color="auto" w:fill="F7F7F7"/>
        </w:rPr>
        <w:t>Manifiesto de Cartagena</w:t>
      </w:r>
      <w:r w:rsidRPr="0028496A">
        <w:rPr>
          <w:rStyle w:val="apple-converted-space"/>
          <w:rFonts w:ascii="Arial" w:hAnsi="Arial" w:cs="Arial"/>
          <w:color w:val="161813"/>
          <w:sz w:val="24"/>
          <w:szCs w:val="24"/>
          <w:shd w:val="clear" w:color="auto" w:fill="F7F7F7"/>
        </w:rPr>
        <w:t> </w:t>
      </w:r>
      <w:r w:rsidRPr="0028496A">
        <w:rPr>
          <w:rFonts w:ascii="Arial" w:hAnsi="Arial" w:cs="Arial"/>
          <w:color w:val="161813"/>
          <w:sz w:val="24"/>
          <w:szCs w:val="24"/>
          <w:shd w:val="clear" w:color="auto" w:fill="F7F7F7"/>
        </w:rPr>
        <w:t>y el</w:t>
      </w:r>
      <w:r w:rsidRPr="0028496A">
        <w:rPr>
          <w:rStyle w:val="apple-converted-space"/>
          <w:rFonts w:ascii="Arial" w:hAnsi="Arial" w:cs="Arial"/>
          <w:color w:val="161813"/>
          <w:sz w:val="24"/>
          <w:szCs w:val="24"/>
          <w:shd w:val="clear" w:color="auto" w:fill="F7F7F7"/>
        </w:rPr>
        <w:t> </w:t>
      </w:r>
      <w:r w:rsidRPr="0028496A">
        <w:rPr>
          <w:rFonts w:ascii="Arial" w:hAnsi="Arial" w:cs="Arial"/>
          <w:i/>
          <w:iCs/>
          <w:color w:val="161813"/>
          <w:sz w:val="24"/>
          <w:szCs w:val="24"/>
          <w:shd w:val="clear" w:color="auto" w:fill="F7F7F7"/>
        </w:rPr>
        <w:t>Discurso de Angostura</w:t>
      </w:r>
      <w:r w:rsidR="00CB2A7B" w:rsidRPr="0028496A">
        <w:rPr>
          <w:rFonts w:ascii="Arial" w:hAnsi="Arial" w:cs="Arial"/>
          <w:i/>
          <w:iCs/>
          <w:color w:val="161813"/>
          <w:sz w:val="24"/>
          <w:szCs w:val="24"/>
          <w:shd w:val="clear" w:color="auto" w:fill="F7F7F7"/>
        </w:rPr>
        <w:t>.</w:t>
      </w:r>
    </w:p>
    <w:p w:rsidR="00CB2A7B" w:rsidRPr="001024CA" w:rsidRDefault="00CB2A7B" w:rsidP="00CB2A7B">
      <w:pPr>
        <w:pStyle w:val="Prrafodelista"/>
        <w:rPr>
          <w:rFonts w:ascii="Arial" w:hAnsi="Arial" w:cs="Arial"/>
          <w:i/>
          <w:iCs/>
          <w:color w:val="161813"/>
          <w:sz w:val="24"/>
          <w:szCs w:val="24"/>
          <w:shd w:val="clear" w:color="auto" w:fill="F7F7F7"/>
        </w:rPr>
      </w:pPr>
    </w:p>
    <w:p w:rsidR="001024CA" w:rsidRPr="0028496A" w:rsidRDefault="001024CA" w:rsidP="0028496A">
      <w:pPr>
        <w:ind w:left="360"/>
        <w:rPr>
          <w:rFonts w:ascii="Arial" w:hAnsi="Arial" w:cs="Arial"/>
          <w:sz w:val="24"/>
          <w:szCs w:val="24"/>
        </w:rPr>
      </w:pPr>
      <w:hyperlink r:id="rId13" w:tooltip="José Joaquín Fernández de Lizardi" w:history="1">
        <w:r w:rsidRPr="0028496A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  <w:shd w:val="clear" w:color="auto" w:fill="F7F7F7"/>
          </w:rPr>
          <w:t>José Joaquín Fernández de Lizardi</w:t>
        </w:r>
      </w:hyperlink>
      <w:r w:rsidR="00CB2A7B" w:rsidRPr="0028496A">
        <w:rPr>
          <w:rFonts w:ascii="Arial" w:hAnsi="Arial" w:cs="Arial"/>
          <w:sz w:val="24"/>
          <w:szCs w:val="24"/>
        </w:rPr>
        <w:t>:</w:t>
      </w:r>
      <w:r w:rsidR="00CB2A7B" w:rsidRPr="0028496A">
        <w:rPr>
          <w:rFonts w:ascii="Arial" w:hAnsi="Arial" w:cs="Arial"/>
          <w:color w:val="161813"/>
          <w:sz w:val="24"/>
          <w:szCs w:val="24"/>
          <w:shd w:val="clear" w:color="auto" w:fill="F7F7F7"/>
        </w:rPr>
        <w:t xml:space="preserve"> </w:t>
      </w:r>
      <w:r w:rsidR="00445548">
        <w:rPr>
          <w:rFonts w:ascii="Arial" w:hAnsi="Arial" w:cs="Arial"/>
          <w:color w:val="161813"/>
          <w:sz w:val="24"/>
          <w:szCs w:val="24"/>
          <w:shd w:val="clear" w:color="auto" w:fill="F7F7F7"/>
        </w:rPr>
        <w:t>S</w:t>
      </w:r>
      <w:r w:rsidR="00CB2A7B" w:rsidRPr="0028496A">
        <w:rPr>
          <w:rFonts w:ascii="Arial" w:hAnsi="Arial" w:cs="Arial"/>
          <w:color w:val="161813"/>
          <w:sz w:val="24"/>
          <w:szCs w:val="24"/>
          <w:shd w:val="clear" w:color="auto" w:fill="F7F7F7"/>
        </w:rPr>
        <w:t>u novela más destacada es</w:t>
      </w:r>
      <w:r w:rsidR="00CB2A7B" w:rsidRPr="0028496A">
        <w:rPr>
          <w:rStyle w:val="apple-converted-space"/>
          <w:rFonts w:ascii="Arial" w:hAnsi="Arial" w:cs="Arial"/>
          <w:color w:val="161813"/>
          <w:sz w:val="24"/>
          <w:szCs w:val="24"/>
          <w:shd w:val="clear" w:color="auto" w:fill="F7F7F7"/>
        </w:rPr>
        <w:t> </w:t>
      </w:r>
      <w:r w:rsidR="00CB2A7B" w:rsidRPr="0028496A">
        <w:rPr>
          <w:rFonts w:ascii="Arial" w:hAnsi="Arial" w:cs="Arial"/>
          <w:i/>
          <w:iCs/>
          <w:color w:val="161813"/>
          <w:sz w:val="24"/>
          <w:szCs w:val="24"/>
          <w:shd w:val="clear" w:color="auto" w:fill="F7F7F7"/>
        </w:rPr>
        <w:t xml:space="preserve">El periquillo </w:t>
      </w:r>
      <w:r w:rsidR="00CB2A7B" w:rsidRPr="0028496A">
        <w:rPr>
          <w:rFonts w:ascii="Arial" w:hAnsi="Arial" w:cs="Arial"/>
          <w:i/>
          <w:iCs/>
          <w:color w:val="161813"/>
          <w:sz w:val="24"/>
          <w:szCs w:val="24"/>
          <w:shd w:val="clear" w:color="auto" w:fill="F7F7F7"/>
        </w:rPr>
        <w:t>Sarniento</w:t>
      </w:r>
      <w:r w:rsidR="00CB2A7B" w:rsidRPr="0028496A">
        <w:rPr>
          <w:rFonts w:ascii="Arial" w:hAnsi="Arial" w:cs="Arial"/>
          <w:color w:val="161813"/>
          <w:sz w:val="24"/>
          <w:szCs w:val="24"/>
          <w:shd w:val="clear" w:color="auto" w:fill="F7F7F7"/>
        </w:rPr>
        <w:t>, ejerció un gran papel crítico y divulgador desde el periódico que él mismo fundó, "</w:t>
      </w:r>
      <w:r w:rsidR="00CB2A7B" w:rsidRPr="0028496A">
        <w:rPr>
          <w:rFonts w:ascii="Arial" w:hAnsi="Arial" w:cs="Arial"/>
          <w:i/>
          <w:iCs/>
          <w:color w:val="161813"/>
          <w:sz w:val="24"/>
          <w:szCs w:val="24"/>
          <w:shd w:val="clear" w:color="auto" w:fill="F7F7F7"/>
        </w:rPr>
        <w:t>El Pensador Mexicano</w:t>
      </w:r>
      <w:r w:rsidR="00CB2A7B" w:rsidRPr="0028496A">
        <w:rPr>
          <w:rFonts w:ascii="Arial" w:hAnsi="Arial" w:cs="Arial"/>
          <w:color w:val="161813"/>
          <w:sz w:val="24"/>
          <w:szCs w:val="24"/>
          <w:shd w:val="clear" w:color="auto" w:fill="F7F7F7"/>
        </w:rPr>
        <w:t>"</w:t>
      </w:r>
      <w:r w:rsidR="00CB2A7B" w:rsidRPr="0028496A">
        <w:rPr>
          <w:rFonts w:ascii="Arial" w:hAnsi="Arial" w:cs="Arial"/>
          <w:color w:val="161813"/>
          <w:sz w:val="24"/>
          <w:szCs w:val="24"/>
          <w:shd w:val="clear" w:color="auto" w:fill="F7F7F7"/>
        </w:rPr>
        <w:t>.</w:t>
      </w:r>
    </w:p>
    <w:p w:rsidR="00CB2A7B" w:rsidRPr="00CB2A7B" w:rsidRDefault="00CB2A7B" w:rsidP="00CB2A7B">
      <w:pPr>
        <w:pStyle w:val="Prrafodelista"/>
        <w:rPr>
          <w:rFonts w:ascii="Arial" w:hAnsi="Arial" w:cs="Arial"/>
          <w:sz w:val="24"/>
          <w:szCs w:val="24"/>
        </w:rPr>
      </w:pPr>
    </w:p>
    <w:p w:rsidR="00CB2A7B" w:rsidRPr="0028496A" w:rsidRDefault="00CB2A7B" w:rsidP="0028496A">
      <w:pPr>
        <w:ind w:left="360"/>
        <w:rPr>
          <w:rFonts w:ascii="Arial" w:hAnsi="Arial" w:cs="Arial"/>
          <w:sz w:val="24"/>
          <w:szCs w:val="24"/>
        </w:rPr>
      </w:pPr>
      <w:hyperlink r:id="rId14" w:tooltip="Andrés Bello" w:history="1">
        <w:r w:rsidRPr="0028496A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  <w:shd w:val="clear" w:color="auto" w:fill="F7F7F7"/>
          </w:rPr>
          <w:t>Andrés Bello</w:t>
        </w:r>
      </w:hyperlink>
      <w:r w:rsidR="00445548">
        <w:rPr>
          <w:rFonts w:ascii="Arial" w:hAnsi="Arial" w:cs="Arial"/>
          <w:color w:val="161813"/>
          <w:sz w:val="24"/>
          <w:szCs w:val="24"/>
          <w:shd w:val="clear" w:color="auto" w:fill="F7F7F7"/>
        </w:rPr>
        <w:t>: U</w:t>
      </w:r>
      <w:r w:rsidRPr="0028496A">
        <w:rPr>
          <w:rFonts w:ascii="Arial" w:hAnsi="Arial" w:cs="Arial"/>
          <w:color w:val="161813"/>
          <w:sz w:val="24"/>
          <w:szCs w:val="24"/>
          <w:shd w:val="clear" w:color="auto" w:fill="F7F7F7"/>
        </w:rPr>
        <w:t>n gran humanista, redactó el</w:t>
      </w:r>
      <w:r w:rsidRPr="0028496A">
        <w:rPr>
          <w:rStyle w:val="apple-converted-space"/>
          <w:rFonts w:ascii="Arial" w:hAnsi="Arial" w:cs="Arial"/>
          <w:color w:val="161813"/>
          <w:sz w:val="24"/>
          <w:szCs w:val="24"/>
          <w:shd w:val="clear" w:color="auto" w:fill="F7F7F7"/>
        </w:rPr>
        <w:t> </w:t>
      </w:r>
      <w:r w:rsidRPr="0028496A">
        <w:rPr>
          <w:rFonts w:ascii="Arial" w:hAnsi="Arial" w:cs="Arial"/>
          <w:i/>
          <w:iCs/>
          <w:color w:val="161813"/>
          <w:sz w:val="24"/>
          <w:szCs w:val="24"/>
          <w:shd w:val="clear" w:color="auto" w:fill="F7F7F7"/>
        </w:rPr>
        <w:t>Código Civil</w:t>
      </w:r>
      <w:r w:rsidRPr="0028496A">
        <w:rPr>
          <w:rFonts w:ascii="Arial" w:hAnsi="Arial" w:cs="Arial"/>
          <w:color w:val="161813"/>
          <w:sz w:val="24"/>
          <w:szCs w:val="24"/>
          <w:shd w:val="clear" w:color="auto" w:fill="F7F7F7"/>
        </w:rPr>
        <w:t>.</w:t>
      </w:r>
    </w:p>
    <w:p w:rsidR="00CB2A7B" w:rsidRPr="00CB2A7B" w:rsidRDefault="00CB2A7B" w:rsidP="00CB2A7B">
      <w:pPr>
        <w:pStyle w:val="Prrafodelista"/>
        <w:rPr>
          <w:rFonts w:ascii="Arial" w:hAnsi="Arial" w:cs="Arial"/>
          <w:sz w:val="24"/>
          <w:szCs w:val="24"/>
        </w:rPr>
      </w:pPr>
    </w:p>
    <w:p w:rsidR="0028496A" w:rsidRDefault="00CB2A7B" w:rsidP="0028496A">
      <w:pPr>
        <w:ind w:left="360"/>
        <w:rPr>
          <w:rFonts w:ascii="Arial" w:hAnsi="Arial" w:cs="Arial"/>
          <w:sz w:val="36"/>
          <w:szCs w:val="36"/>
        </w:rPr>
      </w:pPr>
      <w:hyperlink r:id="rId15" w:tooltip="José María Heredia" w:history="1">
        <w:r w:rsidRPr="0028496A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  <w:shd w:val="clear" w:color="auto" w:fill="F7F7F7"/>
          </w:rPr>
          <w:t>José María Heredia</w:t>
        </w:r>
      </w:hyperlink>
      <w:r w:rsidR="00445548">
        <w:rPr>
          <w:rFonts w:ascii="Helvetica" w:hAnsi="Helvetica" w:cs="Helvetica"/>
          <w:color w:val="161813"/>
          <w:shd w:val="clear" w:color="auto" w:fill="F7F7F7"/>
        </w:rPr>
        <w:t>: Q</w:t>
      </w:r>
      <w:bookmarkStart w:id="0" w:name="_GoBack"/>
      <w:bookmarkEnd w:id="0"/>
      <w:r w:rsidRPr="0028496A">
        <w:rPr>
          <w:rFonts w:ascii="Helvetica" w:hAnsi="Helvetica" w:cs="Helvetica"/>
          <w:color w:val="161813"/>
          <w:sz w:val="24"/>
          <w:szCs w:val="24"/>
          <w:shd w:val="clear" w:color="auto" w:fill="F7F7F7"/>
        </w:rPr>
        <w:t>ue pasa de la poesía neoclásica y se asoma al</w:t>
      </w:r>
      <w:r w:rsidRPr="0028496A">
        <w:rPr>
          <w:rStyle w:val="apple-converted-space"/>
          <w:rFonts w:ascii="Helvetica" w:hAnsi="Helvetica" w:cs="Helvetica"/>
          <w:color w:val="161813"/>
          <w:sz w:val="24"/>
          <w:szCs w:val="24"/>
          <w:shd w:val="clear" w:color="auto" w:fill="F7F7F7"/>
        </w:rPr>
        <w:t> </w:t>
      </w:r>
      <w:hyperlink r:id="rId16" w:tooltip="Romanticismo" w:history="1">
        <w:r w:rsidRPr="0028496A">
          <w:rPr>
            <w:rStyle w:val="Hipervnculo"/>
            <w:rFonts w:ascii="Helvetica" w:hAnsi="Helvetica" w:cs="Helvetica"/>
            <w:color w:val="auto"/>
            <w:sz w:val="24"/>
            <w:szCs w:val="24"/>
            <w:u w:val="none"/>
            <w:shd w:val="clear" w:color="auto" w:fill="F7F7F7"/>
          </w:rPr>
          <w:t>romanticismo</w:t>
        </w:r>
      </w:hyperlink>
      <w:r w:rsidRPr="0028496A">
        <w:rPr>
          <w:rFonts w:ascii="Helvetica" w:hAnsi="Helvetica" w:cs="Helvetica"/>
          <w:sz w:val="24"/>
          <w:szCs w:val="24"/>
          <w:shd w:val="clear" w:color="auto" w:fill="F7F7F7"/>
        </w:rPr>
        <w:t>.</w:t>
      </w:r>
      <w:r w:rsidR="0028496A" w:rsidRPr="0028496A">
        <w:rPr>
          <w:rFonts w:ascii="Arial" w:hAnsi="Arial" w:cs="Arial"/>
          <w:sz w:val="36"/>
          <w:szCs w:val="36"/>
        </w:rPr>
        <w:t xml:space="preserve"> </w:t>
      </w:r>
    </w:p>
    <w:p w:rsidR="00CB2A7B" w:rsidRPr="00E04AF8" w:rsidRDefault="0028496A" w:rsidP="0028496A">
      <w:pPr>
        <w:ind w:left="360"/>
        <w:jc w:val="center"/>
        <w:rPr>
          <w:rFonts w:ascii="Arial" w:hAnsi="Arial" w:cs="Arial"/>
          <w:b/>
          <w:sz w:val="36"/>
          <w:szCs w:val="36"/>
        </w:rPr>
      </w:pPr>
      <w:r w:rsidRPr="00E04AF8">
        <w:rPr>
          <w:rFonts w:ascii="Arial" w:hAnsi="Arial" w:cs="Arial"/>
          <w:b/>
          <w:sz w:val="36"/>
          <w:szCs w:val="36"/>
        </w:rPr>
        <w:t>NEOCLASICISMO</w:t>
      </w:r>
    </w:p>
    <w:p w:rsidR="0028496A" w:rsidRDefault="0028496A" w:rsidP="0028496A">
      <w:pPr>
        <w:ind w:left="360"/>
        <w:rPr>
          <w:rFonts w:ascii="Helvetica" w:hAnsi="Helvetica" w:cs="Helvetica"/>
          <w:sz w:val="24"/>
          <w:szCs w:val="24"/>
          <w:shd w:val="clear" w:color="auto" w:fill="F7F7F7"/>
        </w:rPr>
      </w:pPr>
    </w:p>
    <w:p w:rsidR="0028496A" w:rsidRDefault="0028496A" w:rsidP="0028496A">
      <w:pPr>
        <w:ind w:left="360"/>
        <w:rPr>
          <w:rFonts w:ascii="Helvetica" w:hAnsi="Helvetica" w:cs="Helvetica"/>
          <w:sz w:val="24"/>
          <w:szCs w:val="24"/>
          <w:shd w:val="clear" w:color="auto" w:fill="F7F7F7"/>
        </w:rPr>
      </w:pPr>
    </w:p>
    <w:p w:rsidR="0028496A" w:rsidRDefault="0028496A" w:rsidP="0028496A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8496A">
        <w:rPr>
          <w:rFonts w:ascii="Open Sans" w:eastAsia="Times New Roman" w:hAnsi="Open Sans" w:cs="Times New Roman"/>
          <w:color w:val="444444"/>
          <w:sz w:val="36"/>
          <w:szCs w:val="36"/>
          <w:lang w:eastAsia="es-CO"/>
        </w:rPr>
        <w:t> </w:t>
      </w:r>
      <w:r w:rsidRPr="0028496A">
        <w:rPr>
          <w:rFonts w:ascii="Arial" w:eastAsia="Times New Roman" w:hAnsi="Arial" w:cs="Arial"/>
          <w:sz w:val="24"/>
          <w:szCs w:val="24"/>
          <w:lang w:eastAsia="es-CO"/>
        </w:rPr>
        <w:t>Cuando decae la literatura Renacentista y Barroca surge el Neoclasicismo. Movimiento artístico encaminado a recobrar e imitar la literatura y arte clásicos de la antigüedad. El neoclasicismo declina por el empuje del romanticismo.</w:t>
      </w:r>
    </w:p>
    <w:p w:rsidR="009E3A65" w:rsidRPr="0028496A" w:rsidRDefault="009E3A65" w:rsidP="0028496A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28496A" w:rsidRDefault="0028496A" w:rsidP="0028496A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8496A">
        <w:rPr>
          <w:rFonts w:ascii="Arial" w:eastAsia="Times New Roman" w:hAnsi="Arial" w:cs="Arial"/>
          <w:sz w:val="24"/>
          <w:szCs w:val="24"/>
          <w:lang w:eastAsia="es-CO"/>
        </w:rPr>
        <w:t>Es en Francia donde se desarrolla con mayor auge. Corresponde a la época de la ilustración y del racionalismo Francés (Descartes: “Pienso, luego existo”).</w:t>
      </w:r>
    </w:p>
    <w:p w:rsidR="009E3A65" w:rsidRPr="0028496A" w:rsidRDefault="009E3A65" w:rsidP="0028496A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28496A" w:rsidRDefault="0028496A" w:rsidP="0028496A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8496A">
        <w:rPr>
          <w:rFonts w:ascii="Arial" w:eastAsia="Times New Roman" w:hAnsi="Arial" w:cs="Arial"/>
          <w:sz w:val="24"/>
          <w:szCs w:val="24"/>
          <w:lang w:eastAsia="es-CO"/>
        </w:rPr>
        <w:t>Los neoclásicos creyeron encontrar en la imitación de los modelos clásicos la fórmula definitiva de la belleza.</w:t>
      </w:r>
    </w:p>
    <w:p w:rsidR="009E3A65" w:rsidRDefault="009E3A65" w:rsidP="0028496A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28496A" w:rsidRPr="0028496A" w:rsidRDefault="0028496A" w:rsidP="0028496A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8496A">
        <w:rPr>
          <w:rFonts w:ascii="Arial" w:eastAsia="Times New Roman" w:hAnsi="Arial" w:cs="Arial"/>
          <w:sz w:val="24"/>
          <w:szCs w:val="24"/>
          <w:lang w:eastAsia="es-CO"/>
        </w:rPr>
        <w:t> Ejercieron una influencia no sólo cultural, sino también política y militar.</w:t>
      </w:r>
    </w:p>
    <w:p w:rsidR="0028496A" w:rsidRPr="0028496A" w:rsidRDefault="0028496A" w:rsidP="0028496A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8496A">
        <w:rPr>
          <w:rFonts w:ascii="Arial" w:eastAsia="Times New Roman" w:hAnsi="Arial" w:cs="Arial"/>
          <w:sz w:val="24"/>
          <w:szCs w:val="24"/>
          <w:lang w:eastAsia="es-CO"/>
        </w:rPr>
        <w:t>Esta escuela surge en Francia como reacción contra las formas oscuras y difíciles de las corrientes barrocas; los escritores buscan entonces claridad, y así vuelven por el camino del clasicismo.</w:t>
      </w:r>
    </w:p>
    <w:p w:rsidR="0028496A" w:rsidRPr="0028496A" w:rsidRDefault="0028496A" w:rsidP="0028496A">
      <w:pPr>
        <w:shd w:val="clear" w:color="auto" w:fill="FFFFFF"/>
        <w:spacing w:after="0" w:line="336" w:lineRule="atLeast"/>
        <w:jc w:val="both"/>
        <w:rPr>
          <w:rFonts w:ascii="Open Sans" w:eastAsia="Times New Roman" w:hAnsi="Open Sans" w:cs="Times New Roman"/>
          <w:color w:val="444444"/>
          <w:sz w:val="21"/>
          <w:szCs w:val="21"/>
          <w:lang w:eastAsia="es-CO"/>
        </w:rPr>
      </w:pPr>
      <w:r w:rsidRPr="0028496A">
        <w:rPr>
          <w:rFonts w:ascii="Arial" w:eastAsia="Times New Roman" w:hAnsi="Arial" w:cs="Arial"/>
          <w:sz w:val="24"/>
          <w:szCs w:val="24"/>
          <w:lang w:eastAsia="es-CO"/>
        </w:rPr>
        <w:t> Reinado de Luis (“El Estado Soy Yo”)  Absolutismo, Ilustración (Siglo de las Luces</w:t>
      </w:r>
      <w:r w:rsidRPr="0028496A">
        <w:rPr>
          <w:rFonts w:ascii="Open Sans" w:eastAsia="Times New Roman" w:hAnsi="Open Sans" w:cs="Times New Roman"/>
          <w:color w:val="444444"/>
          <w:sz w:val="21"/>
          <w:szCs w:val="21"/>
          <w:lang w:eastAsia="es-CO"/>
        </w:rPr>
        <w:t>).</w:t>
      </w:r>
    </w:p>
    <w:p w:rsidR="009E3A65" w:rsidRDefault="009E3A65" w:rsidP="009E3A65">
      <w:pPr>
        <w:shd w:val="clear" w:color="auto" w:fill="FFFFFF"/>
        <w:spacing w:after="0" w:line="336" w:lineRule="atLeast"/>
        <w:rPr>
          <w:rFonts w:ascii="Cambria Math" w:eastAsia="Times New Roman" w:hAnsi="Cambria Math" w:cs="Cambria Math"/>
          <w:color w:val="444444"/>
          <w:sz w:val="36"/>
          <w:szCs w:val="36"/>
          <w:lang w:eastAsia="es-CO"/>
        </w:rPr>
      </w:pPr>
    </w:p>
    <w:p w:rsidR="009E3A65" w:rsidRDefault="009E3A65" w:rsidP="009E3A65">
      <w:pPr>
        <w:shd w:val="clear" w:color="auto" w:fill="FFFFFF"/>
        <w:spacing w:after="0" w:line="336" w:lineRule="atLeast"/>
        <w:rPr>
          <w:rFonts w:ascii="Cambria Math" w:eastAsia="Times New Roman" w:hAnsi="Cambria Math" w:cs="Cambria Math"/>
          <w:color w:val="444444"/>
          <w:sz w:val="36"/>
          <w:szCs w:val="36"/>
          <w:lang w:eastAsia="es-CO"/>
        </w:rPr>
      </w:pPr>
    </w:p>
    <w:p w:rsidR="009E3A65" w:rsidRDefault="009E3A65" w:rsidP="009E3A65">
      <w:pPr>
        <w:shd w:val="clear" w:color="auto" w:fill="FFFFFF"/>
        <w:spacing w:after="0" w:line="336" w:lineRule="atLeast"/>
        <w:rPr>
          <w:rFonts w:ascii="Cambria Math" w:eastAsia="Times New Roman" w:hAnsi="Cambria Math" w:cs="Cambria Math"/>
          <w:color w:val="444444"/>
          <w:sz w:val="36"/>
          <w:szCs w:val="36"/>
          <w:lang w:eastAsia="es-CO"/>
        </w:rPr>
      </w:pPr>
    </w:p>
    <w:p w:rsidR="009E3A65" w:rsidRPr="009E3A65" w:rsidRDefault="00E04AF8" w:rsidP="009E3A65">
      <w:pPr>
        <w:shd w:val="clear" w:color="auto" w:fill="FFFFFF"/>
        <w:spacing w:after="0" w:line="336" w:lineRule="atLeast"/>
        <w:rPr>
          <w:rFonts w:ascii="Arial" w:eastAsia="Times New Roman" w:hAnsi="Arial" w:cs="Arial"/>
          <w:b/>
          <w:sz w:val="32"/>
          <w:szCs w:val="32"/>
          <w:lang w:eastAsia="es-CO"/>
        </w:rPr>
      </w:pPr>
      <w:r w:rsidRPr="00E04AF8">
        <w:rPr>
          <w:rFonts w:ascii="Open Sans" w:eastAsia="Times New Roman" w:hAnsi="Open Sans" w:cs="Times New Roman" w:hint="eastAsia"/>
          <w:b/>
          <w:sz w:val="21"/>
          <w:szCs w:val="21"/>
          <w:lang w:eastAsia="es-CO"/>
        </w:rPr>
        <w:lastRenderedPageBreak/>
        <w:t> </w:t>
      </w:r>
      <w:r w:rsidRPr="00E04AF8">
        <w:rPr>
          <w:rFonts w:ascii="Arial" w:eastAsia="Times New Roman" w:hAnsi="Arial" w:cs="Arial"/>
          <w:b/>
          <w:bCs/>
          <w:sz w:val="32"/>
          <w:szCs w:val="32"/>
          <w:lang w:eastAsia="es-CO"/>
        </w:rPr>
        <w:t>CARACTERÍSTICAS DEL NEOCLASICISMO</w:t>
      </w:r>
    </w:p>
    <w:p w:rsidR="009E3A65" w:rsidRPr="009E3A65" w:rsidRDefault="009E3A65" w:rsidP="009E3A65">
      <w:pPr>
        <w:shd w:val="clear" w:color="auto" w:fill="FFFFFF"/>
        <w:spacing w:after="0" w:line="336" w:lineRule="atLeast"/>
        <w:rPr>
          <w:rFonts w:ascii="Open Sans" w:eastAsia="Times New Roman" w:hAnsi="Open Sans" w:cs="Times New Roman"/>
          <w:color w:val="444444"/>
          <w:sz w:val="21"/>
          <w:szCs w:val="21"/>
          <w:lang w:eastAsia="es-CO"/>
        </w:rPr>
      </w:pPr>
    </w:p>
    <w:p w:rsidR="009E3A65" w:rsidRPr="009E3A65" w:rsidRDefault="009E3A65" w:rsidP="00E04AF8">
      <w:pPr>
        <w:shd w:val="clear" w:color="auto" w:fill="FFFFFF"/>
        <w:spacing w:line="336" w:lineRule="atLeast"/>
        <w:jc w:val="both"/>
        <w:rPr>
          <w:rFonts w:ascii="Open Sans" w:eastAsia="Times New Roman" w:hAnsi="Open Sans" w:cs="Times New Roman"/>
          <w:color w:val="444444"/>
          <w:sz w:val="21"/>
          <w:szCs w:val="21"/>
          <w:lang w:eastAsia="es-CO"/>
        </w:rPr>
      </w:pPr>
      <w:r w:rsidRPr="009E3A65">
        <w:rPr>
          <w:rFonts w:ascii="Open Sans" w:eastAsia="Times New Roman" w:hAnsi="Open Sans" w:cs="Times New Roman"/>
          <w:color w:val="444444"/>
          <w:sz w:val="21"/>
          <w:szCs w:val="21"/>
          <w:lang w:eastAsia="es-CO"/>
        </w:rPr>
        <w:t> </w:t>
      </w:r>
      <w:r w:rsidRPr="009E3A65">
        <w:rPr>
          <w:rFonts w:ascii="Arial" w:eastAsia="Times New Roman" w:hAnsi="Arial" w:cs="Arial"/>
          <w:sz w:val="24"/>
          <w:szCs w:val="24"/>
          <w:lang w:eastAsia="es-CO"/>
        </w:rPr>
        <w:t> Predominio de la razón y lo académico.</w:t>
      </w:r>
    </w:p>
    <w:p w:rsidR="009E3A65" w:rsidRPr="009E3A65" w:rsidRDefault="009E3A65" w:rsidP="009E3A65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E3A65">
        <w:rPr>
          <w:rFonts w:ascii="Arial" w:eastAsia="Times New Roman" w:hAnsi="Arial" w:cs="Arial"/>
          <w:sz w:val="24"/>
          <w:szCs w:val="24"/>
          <w:lang w:eastAsia="es-CO"/>
        </w:rPr>
        <w:t> Son respetuosos de las normas y reglas en el arte. Se escribe con rigor métrico.</w:t>
      </w:r>
    </w:p>
    <w:p w:rsidR="009E3A65" w:rsidRPr="009E3A65" w:rsidRDefault="009E3A65" w:rsidP="009E3A65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E3A65">
        <w:rPr>
          <w:rFonts w:ascii="Arial" w:eastAsia="Times New Roman" w:hAnsi="Arial" w:cs="Arial"/>
          <w:sz w:val="24"/>
          <w:szCs w:val="24"/>
          <w:lang w:eastAsia="es-CO"/>
        </w:rPr>
        <w:t> Influencia de los tratadistas, especialmente de Nicolás Bolleau (“Arte Poética”).</w:t>
      </w:r>
    </w:p>
    <w:p w:rsidR="009E3A65" w:rsidRPr="009E3A65" w:rsidRDefault="009E3A65" w:rsidP="009E3A65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E3A65">
        <w:rPr>
          <w:rFonts w:ascii="Arial" w:eastAsia="Times New Roman" w:hAnsi="Arial" w:cs="Arial"/>
          <w:sz w:val="24"/>
          <w:szCs w:val="24"/>
          <w:lang w:eastAsia="es-CO"/>
        </w:rPr>
        <w:t>Se preocupa por la expresión formal.</w:t>
      </w:r>
    </w:p>
    <w:p w:rsidR="009E3A65" w:rsidRPr="009E3A65" w:rsidRDefault="009E3A65" w:rsidP="009E3A65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E3A65">
        <w:rPr>
          <w:rFonts w:ascii="Arial" w:eastAsia="Times New Roman" w:hAnsi="Arial" w:cs="Arial"/>
          <w:sz w:val="24"/>
          <w:szCs w:val="24"/>
          <w:lang w:eastAsia="es-CO"/>
        </w:rPr>
        <w:t> Rechaza la fantasía.</w:t>
      </w:r>
    </w:p>
    <w:p w:rsidR="009E3A65" w:rsidRPr="009E3A65" w:rsidRDefault="009E3A65" w:rsidP="009E3A65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E3A65">
        <w:rPr>
          <w:rFonts w:ascii="Arial" w:eastAsia="Times New Roman" w:hAnsi="Arial" w:cs="Arial"/>
          <w:sz w:val="24"/>
          <w:szCs w:val="24"/>
          <w:lang w:eastAsia="es-CO"/>
        </w:rPr>
        <w:t> Según Ortega y Gasset (“Todo neoclásico se avergonzaba de sus emociones”).</w:t>
      </w:r>
    </w:p>
    <w:p w:rsidR="009E3A65" w:rsidRPr="009E3A65" w:rsidRDefault="009E3A65" w:rsidP="009E3A65">
      <w:p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E3A65">
        <w:rPr>
          <w:rFonts w:ascii="Arial" w:eastAsia="Times New Roman" w:hAnsi="Arial" w:cs="Arial"/>
          <w:sz w:val="24"/>
          <w:szCs w:val="24"/>
          <w:lang w:eastAsia="es-CO"/>
        </w:rPr>
        <w:t>La comedia es didáctica y moralizante con personajes de la clase media y aristocrática.</w:t>
      </w:r>
    </w:p>
    <w:p w:rsidR="009E3A65" w:rsidRDefault="009E3A65" w:rsidP="009E3A65">
      <w:pPr>
        <w:shd w:val="clear" w:color="auto" w:fill="FFFFFF"/>
        <w:spacing w:after="0" w:line="336" w:lineRule="atLeast"/>
        <w:jc w:val="both"/>
        <w:rPr>
          <w:rFonts w:ascii="Open Sans" w:eastAsia="Times New Roman" w:hAnsi="Open Sans" w:cs="Times New Roman"/>
          <w:color w:val="444444"/>
          <w:sz w:val="21"/>
          <w:szCs w:val="21"/>
          <w:lang w:eastAsia="es-CO"/>
        </w:rPr>
      </w:pPr>
      <w:r w:rsidRPr="009E3A65">
        <w:rPr>
          <w:rFonts w:ascii="Arial" w:eastAsia="Times New Roman" w:hAnsi="Arial" w:cs="Arial"/>
          <w:sz w:val="24"/>
          <w:szCs w:val="24"/>
          <w:lang w:eastAsia="es-CO"/>
        </w:rPr>
        <w:t> Destacaron el teatro y la fábula; la lírica casi desaparece</w:t>
      </w:r>
      <w:r w:rsidRPr="009E3A65">
        <w:rPr>
          <w:rFonts w:ascii="Open Sans" w:eastAsia="Times New Roman" w:hAnsi="Open Sans" w:cs="Times New Roman"/>
          <w:color w:val="444444"/>
          <w:sz w:val="21"/>
          <w:szCs w:val="21"/>
          <w:lang w:eastAsia="es-CO"/>
        </w:rPr>
        <w:t>.</w:t>
      </w:r>
    </w:p>
    <w:p w:rsidR="00E04AF8" w:rsidRDefault="00E04AF8" w:rsidP="009E3A65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b/>
          <w:color w:val="444444"/>
          <w:sz w:val="28"/>
          <w:szCs w:val="28"/>
          <w:lang w:eastAsia="es-CO"/>
        </w:rPr>
      </w:pPr>
    </w:p>
    <w:p w:rsidR="00E04AF8" w:rsidRDefault="00E04AF8" w:rsidP="009E3A65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b/>
          <w:color w:val="444444"/>
          <w:sz w:val="28"/>
          <w:szCs w:val="28"/>
          <w:lang w:eastAsia="es-CO"/>
        </w:rPr>
      </w:pPr>
    </w:p>
    <w:p w:rsidR="00E04AF8" w:rsidRDefault="00E04AF8" w:rsidP="009E3A65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b/>
          <w:color w:val="444444"/>
          <w:sz w:val="28"/>
          <w:szCs w:val="28"/>
          <w:lang w:eastAsia="es-CO"/>
        </w:rPr>
      </w:pPr>
    </w:p>
    <w:p w:rsidR="009E3A65" w:rsidRDefault="009E3A65" w:rsidP="009E3A65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b/>
          <w:color w:val="444444"/>
          <w:sz w:val="28"/>
          <w:szCs w:val="28"/>
          <w:lang w:eastAsia="es-CO"/>
        </w:rPr>
      </w:pPr>
      <w:r w:rsidRPr="00E04AF8">
        <w:rPr>
          <w:rFonts w:ascii="Arial" w:eastAsia="Times New Roman" w:hAnsi="Arial" w:cs="Arial"/>
          <w:b/>
          <w:sz w:val="28"/>
          <w:szCs w:val="28"/>
          <w:lang w:eastAsia="es-CO"/>
        </w:rPr>
        <w:t>ESCRITORES</w:t>
      </w:r>
    </w:p>
    <w:p w:rsidR="00E04AF8" w:rsidRPr="009E3A65" w:rsidRDefault="00E04AF8" w:rsidP="009E3A65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9E3A65" w:rsidRPr="009E3A65" w:rsidRDefault="009E3A65" w:rsidP="009E3A65">
      <w:pPr>
        <w:shd w:val="clear" w:color="auto" w:fill="FFFFFF"/>
        <w:spacing w:line="336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9E3A65">
        <w:rPr>
          <w:rFonts w:ascii="Open Sans" w:eastAsia="Times New Roman" w:hAnsi="Open Sans" w:cs="Times New Roman"/>
          <w:color w:val="444444"/>
          <w:sz w:val="21"/>
          <w:szCs w:val="21"/>
          <w:lang w:eastAsia="es-CO"/>
        </w:rPr>
        <w:t> </w:t>
      </w:r>
      <w:r w:rsidRPr="009E3A65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Daniel Defoe</w:t>
      </w:r>
      <w:r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: </w:t>
      </w:r>
      <w:r w:rsidRPr="00E04AF8">
        <w:rPr>
          <w:rFonts w:ascii="Arial" w:eastAsia="Times New Roman" w:hAnsi="Arial" w:cs="Arial"/>
          <w:sz w:val="24"/>
          <w:szCs w:val="24"/>
          <w:lang w:eastAsia="es-CO"/>
        </w:rPr>
        <w:t>E</w:t>
      </w:r>
      <w:r w:rsidRPr="00E04AF8">
        <w:rPr>
          <w:rFonts w:ascii="Arial" w:eastAsia="Times New Roman" w:hAnsi="Arial" w:cs="Arial"/>
          <w:sz w:val="24"/>
          <w:szCs w:val="24"/>
          <w:lang w:eastAsia="es-CO"/>
        </w:rPr>
        <w:t>scritor Inglés. Autor de la novela de aventuras “Robinson Crusoe</w:t>
      </w:r>
      <w:r w:rsidRPr="009E3A65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”.</w:t>
      </w:r>
    </w:p>
    <w:p w:rsidR="009E3A65" w:rsidRPr="009E3A65" w:rsidRDefault="009E3A65" w:rsidP="009E3A65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9E3A65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r w:rsidRPr="009E3A65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Moliere</w:t>
      </w:r>
      <w:r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: </w:t>
      </w:r>
      <w:r w:rsidRPr="00E04AF8">
        <w:rPr>
          <w:rFonts w:ascii="Arial" w:eastAsia="Times New Roman" w:hAnsi="Arial" w:cs="Arial"/>
          <w:sz w:val="24"/>
          <w:szCs w:val="24"/>
          <w:lang w:eastAsia="es-CO"/>
        </w:rPr>
        <w:t>C</w:t>
      </w:r>
      <w:r w:rsidRPr="009E3A65">
        <w:rPr>
          <w:rFonts w:ascii="Arial" w:eastAsia="Times New Roman" w:hAnsi="Arial" w:cs="Arial"/>
          <w:sz w:val="24"/>
          <w:szCs w:val="24"/>
          <w:lang w:eastAsia="es-CO"/>
        </w:rPr>
        <w:t>omediógrafo Francés, autor de la comedia de costumbres “El Avaro”.</w:t>
      </w:r>
    </w:p>
    <w:p w:rsidR="009E3A65" w:rsidRDefault="009E3A65" w:rsidP="009E3A65">
      <w:pPr>
        <w:shd w:val="clear" w:color="auto" w:fill="FFFFFF"/>
        <w:spacing w:after="240" w:line="336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9E3A65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r w:rsidRPr="009E3A65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Pierre Corneille</w:t>
      </w:r>
      <w:r w:rsidRPr="009E3A65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: </w:t>
      </w:r>
      <w:r w:rsidRPr="009E3A65">
        <w:rPr>
          <w:rFonts w:ascii="Arial" w:eastAsia="Times New Roman" w:hAnsi="Arial" w:cs="Arial"/>
          <w:sz w:val="24"/>
          <w:szCs w:val="24"/>
          <w:lang w:eastAsia="es-CO"/>
        </w:rPr>
        <w:t>creador de la tragedia clásica francesa. Sus temas son sacados de la histori</w:t>
      </w:r>
      <w:r w:rsidRPr="00E04AF8">
        <w:rPr>
          <w:rFonts w:ascii="Arial" w:eastAsia="Times New Roman" w:hAnsi="Arial" w:cs="Arial"/>
          <w:sz w:val="24"/>
          <w:szCs w:val="24"/>
          <w:lang w:eastAsia="es-CO"/>
        </w:rPr>
        <w:t>a. Autor de “El Cid”.</w:t>
      </w:r>
    </w:p>
    <w:p w:rsidR="009E3A65" w:rsidRPr="009E3A65" w:rsidRDefault="009E3A65" w:rsidP="009E3A65">
      <w:pPr>
        <w:shd w:val="clear" w:color="auto" w:fill="FFFFFF"/>
        <w:spacing w:after="240" w:line="336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E3A65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Jean </w:t>
      </w:r>
      <w:r w:rsidR="00E04AF8" w:rsidRPr="009E3A65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Racine</w:t>
      </w:r>
      <w:r w:rsidR="00E04AF8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: </w:t>
      </w:r>
      <w:r w:rsidR="00E04AF8" w:rsidRPr="00E04AF8">
        <w:rPr>
          <w:rFonts w:ascii="Arial" w:eastAsia="Times New Roman" w:hAnsi="Arial" w:cs="Arial"/>
          <w:sz w:val="24"/>
          <w:szCs w:val="24"/>
          <w:lang w:eastAsia="es-CO"/>
        </w:rPr>
        <w:t>Poeta</w:t>
      </w:r>
      <w:r w:rsidRPr="009E3A65">
        <w:rPr>
          <w:rFonts w:ascii="Arial" w:eastAsia="Times New Roman" w:hAnsi="Arial" w:cs="Arial"/>
          <w:sz w:val="24"/>
          <w:szCs w:val="24"/>
          <w:lang w:eastAsia="es-CO"/>
        </w:rPr>
        <w:t xml:space="preserve"> dramático francés, maneja una tragedia más acabada y perfecta. Fue historiador de la corte de Luis XIV.</w:t>
      </w:r>
    </w:p>
    <w:p w:rsidR="0028496A" w:rsidRPr="0028496A" w:rsidRDefault="004D356F" w:rsidP="0028496A">
      <w:pPr>
        <w:ind w:left="360"/>
        <w:jc w:val="center"/>
        <w:rPr>
          <w:rFonts w:ascii="Arial" w:hAnsi="Arial" w:cs="Arial"/>
          <w:sz w:val="36"/>
          <w:szCs w:val="36"/>
        </w:rPr>
      </w:pPr>
      <w:r>
        <w:rPr>
          <w:noProof/>
          <w:lang w:eastAsia="es-CO"/>
        </w:rPr>
        <w:drawing>
          <wp:inline distT="0" distB="0" distL="0" distR="0" wp14:anchorId="1759467F" wp14:editId="3F27324F">
            <wp:extent cx="2181225" cy="2771775"/>
            <wp:effectExtent l="0" t="0" r="9525" b="9525"/>
            <wp:docPr id="1" name="Imagen 1" descr="http://www.hiru.com/image/image_gallery?uuid=0f4e5d65-d46e-4ee0-97a4-1e888b109b80&amp;groupId=10137&amp;t=1260753048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iru.com/image/image_gallery?uuid=0f4e5d65-d46e-4ee0-97a4-1e888b109b80&amp;groupId=10137&amp;t=126075304808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96A" w:rsidRPr="00284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F2579"/>
    <w:multiLevelType w:val="hybridMultilevel"/>
    <w:tmpl w:val="CB7CEBB2"/>
    <w:lvl w:ilvl="0" w:tplc="C7C6B2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07175"/>
    <w:multiLevelType w:val="hybridMultilevel"/>
    <w:tmpl w:val="6EE27676"/>
    <w:lvl w:ilvl="0" w:tplc="CE8A187A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91"/>
    <w:rsid w:val="001024CA"/>
    <w:rsid w:val="0028496A"/>
    <w:rsid w:val="00445548"/>
    <w:rsid w:val="004D356F"/>
    <w:rsid w:val="009E3A65"/>
    <w:rsid w:val="00A37AB2"/>
    <w:rsid w:val="00A73E91"/>
    <w:rsid w:val="00BE6EFF"/>
    <w:rsid w:val="00CB2A7B"/>
    <w:rsid w:val="00CB784B"/>
    <w:rsid w:val="00E0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6B6E7F-336A-4E18-9CD7-D1757B88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3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E91"/>
  </w:style>
  <w:style w:type="character" w:styleId="Hipervnculo">
    <w:name w:val="Hyperlink"/>
    <w:basedOn w:val="Fuentedeprrafopredeter"/>
    <w:uiPriority w:val="99"/>
    <w:semiHidden/>
    <w:unhideWhenUsed/>
    <w:rsid w:val="00A73E9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3E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02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ured.cu/Europa" TargetMode="External"/><Relationship Id="rId13" Type="http://schemas.openxmlformats.org/officeDocument/2006/relationships/hyperlink" Target="http://www.ecured.cu/Jos%C3%A9_Joaqu%C3%ADn_Fern%C3%A1ndez_de_Lizard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ured.cu/Siglo_XIX" TargetMode="External"/><Relationship Id="rId12" Type="http://schemas.openxmlformats.org/officeDocument/2006/relationships/hyperlink" Target="http://www.ecured.cu/Sim%C3%B3n_Bol%C3%ADvar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www.ecured.cu/Romanticism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cured.cu/Siglo_XVIII" TargetMode="External"/><Relationship Id="rId11" Type="http://schemas.openxmlformats.org/officeDocument/2006/relationships/hyperlink" Target="http://www.ecured.cu/index.php?title=Americanismo&amp;action=edit&amp;redlink=1" TargetMode="External"/><Relationship Id="rId5" Type="http://schemas.openxmlformats.org/officeDocument/2006/relationships/hyperlink" Target="http://www.ecured.cu/Latinoam%C3%A9rica" TargetMode="External"/><Relationship Id="rId15" Type="http://schemas.openxmlformats.org/officeDocument/2006/relationships/hyperlink" Target="http://www.ecured.cu/Jos%C3%A9_Mar%C3%ADa_Heredia" TargetMode="External"/><Relationship Id="rId10" Type="http://schemas.openxmlformats.org/officeDocument/2006/relationships/hyperlink" Target="http://www.ecured.cu/Neoclasicism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cured.cu/index.php?title=Casas_de_Borb%C3%B3n&amp;action=edit&amp;redlink=1" TargetMode="External"/><Relationship Id="rId14" Type="http://schemas.openxmlformats.org/officeDocument/2006/relationships/hyperlink" Target="http://www.ecured.cu/Andr%C3%A9s_Bell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835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 romero</dc:creator>
  <cp:keywords/>
  <dc:description/>
  <cp:lastModifiedBy>crist romero</cp:lastModifiedBy>
  <cp:revision>1</cp:revision>
  <dcterms:created xsi:type="dcterms:W3CDTF">2016-05-10T18:51:00Z</dcterms:created>
  <dcterms:modified xsi:type="dcterms:W3CDTF">2016-05-10T20:29:00Z</dcterms:modified>
</cp:coreProperties>
</file>