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 xml:space="preserve">Versión 0.1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 xml:space="preserve">20 de septiembre de 2026</w:t>
      </w:r>
    </w:p>
    <w:p>
      <w:pPr>
        <w:spacing w:after="60"/>
        <w:jc w:val="center"/>
      </w:pPr>
      <w:r>
        <w:rPr>
          <w:rFonts w:ascii="Arial" w:cs="Arial" w:eastAsia="Arial" w:hAnsi="Arial"/>
          <w:b w:val="false"/>
          <w:bCs w:val="false"/>
          <w:i/>
          <w:iCs/>
          <w:color w:val="000000"/>
          <w:sz w:val="18"/>
          <w:szCs w:val="18"/>
        </w:rPr>
        <w:t xml:space="preserve">Basado en el Documento Maestro v0.2 (documentacion/maestro/) y en la Bitácora Académica de</w:t>
      </w:r>
    </w:p>
    <w:p>
      <w:pPr>
        <w:spacing w:after="60"/>
        <w:jc w:val="center"/>
      </w:pPr>
      <w:r>
        <w:rPr>
          <w:rFonts w:ascii="Arial" w:cs="Arial" w:eastAsia="Arial" w:hAnsi="Arial"/>
          <w:b w:val="false"/>
          <w:bCs w:val="false"/>
          <w:i/>
          <w:iCs/>
          <w:color w:val="000000"/>
          <w:sz w:val="18"/>
          <w:szCs w:val="18"/>
        </w:rPr>
        <w:t xml:space="preserve">trabajo técnico del 18 de septiembre de 2026 (recursos/academico/).</w:t>
      </w:r>
    </w:p>
    <w:p>
      <w:pPr>
        <w:spacing w:after="60"/>
        <w:jc w:val="center"/>
      </w:pPr>
      <w:r>
        <w:rPr>
          <w:rFonts w:ascii="Arial" w:cs="Arial" w:eastAsia="Arial" w:hAnsi="Arial"/>
          <w:b w:val="false"/>
          <w:bCs w:val="false"/>
          <w:i/>
          <w:iCs/>
          <w:color w:val="000000"/>
          <w:sz w:val="18"/>
          <w:szCs w:val="18"/>
        </w:rPr>
        <w:t xml:space="preserve">Etiquetas usadas: [CONFIRMADO] · [PROPUESTA / A DEFINIR] · [PENDIENTE DE ALDRIN].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Corrección aplicada el 20/09/2026: stack tecnológico, estado del umbral de</w:t>
      </w:r>
    </w:p>
    <w:p>
      <w:pPr>
        <w:spacing w:after="0"/>
        <w:jc w:val="center"/>
      </w:pPr>
      <w:r>
        <w:rPr>
          <w:rFonts w:ascii="Arial" w:cs="Arial" w:eastAsia="Arial" w:hAnsi="Arial"/>
          <w:b w:val="false"/>
          <w:bCs w:val="false"/>
          <w:i/>
          <w:iCs/>
          <w:color w:val="000000"/>
          <w:sz w:val="16"/>
          <w:szCs w:val="16"/>
        </w:rPr>
        <w:t xml:space="preserve">inasistencia y diseño de portada — ver nota en memoria del proyecto.</w:t>
      </w:r>
    </w:p>
    <w:p>
      <w:pPr>
        <w:sectPr>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 xml:space="preserve">Vista pública (deportista / acudiente)</w:t>
      </w:r>
    </w:p>
    <w:p>
      <w:pPr>
        <w:spacing w:after="160" w:before="0"/>
        <w:jc w:val="left"/>
      </w:pPr>
      <w:r>
        <w:rPr>
          <w:rFonts w:ascii="Arial" w:cs="Arial" w:eastAsia="Arial" w:hAnsi="Arial"/>
          <w:b w:val="false"/>
          <w:bCs w:val="false"/>
          <w:i w:val="false"/>
          <w:iCs w:val="false"/>
          <w:color w:val="000000"/>
          <w:sz w:val="24"/>
          <w:szCs w:val="24"/>
        </w:rPr>
        <w:t xml:space="preserve">Consulta de la información propia del deportista (evolución, estadísticas, historial, estado de mensualidades y matrícula). Edición limitada a dos campos: peso y discapacidad.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 xml:space="preserve">Reglas registradas hasta la sesión del 18 de septiembre de 2026. Ninguna regla marcada como PROPUESTA o PENDIENTE se implementa como definitiva sin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Mora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defecto, solo advertencia/alerta, sin bloqueo automático del deportista.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 A DEFINIR (despriorizada)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Candidatas sin verificar: 26 de abril, 26 de julio y 13 de diciembre de 2026.</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VERIFICACIÓN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Posible categoría de 5 a 11 años; falta confirmar en la tabla oficial de categorías.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(criterios base)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(18/09/2026), matrices de módulos 1, 2, 4, 5, 8 y 9. Corrección aplicada el 20/09/2026: el estado de "Asistencia — umbral" pasó de "PROPUESTA / A DEFINIR" a CONFIRMADO (decisión final de John, no depende de Aldrin).</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after="160"/>
      </w:pPr>
      <w:r>
        <w:rPr>
          <w:rFonts w:ascii="Arial" w:cs="Arial" w:eastAsia="Arial" w:hAnsi="Arial"/>
          <w:b w:val="false"/>
          <w:bCs w:val="false"/>
          <w:i/>
          <w:iCs/>
          <w:color w:val="000000"/>
          <w:sz w:val="24"/>
          <w:szCs w:val="24"/>
        </w:rPr>
        <w:t xml:space="preserve">Pendiente de desarrollo — se elaboran a partir de los módulos y reglas ya definidos.</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 xml:space="preserve">Vista administrativa edita todo; vista pública solo peso y discapacidad.</w:t>
            </w:r>
          </w:p>
          <w:p>
            <w:r>
              <w:rPr>
                <w:rFonts w:ascii="Arial" w:cs="Arial" w:eastAsia="Arial" w:hAnsi="Arial"/>
                <w:b w:val="false"/>
                <w:bCs w:val="false"/>
                <w:i w:val="false"/>
                <w:iCs w:val="false"/>
                <w:color w:val="000000"/>
                <w:sz w:val="19"/>
                <w:szCs w:val="19"/>
              </w:rPr>
              <w:t xml:space="preserve">Consentimiento: checkbox virtual o firma física ya existente.</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por escaneo/OCR — no recomendada para el MVP; usar formulario.</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de estado anímico/psicológico autorreportado.</w:t>
            </w:r>
          </w:p>
          <w:p>
            <w:r>
              <w:rPr>
                <w:rFonts w:ascii="Arial" w:cs="Arial" w:eastAsia="Arial" w:hAnsi="Arial"/>
                <w:b w:val="false"/>
                <w:bCs w:val="false"/>
                <w:i w:val="false"/>
                <w:iCs w:val="false"/>
                <w:color w:val="000000"/>
                <w:sz w:val="19"/>
                <w:szCs w:val="19"/>
              </w:rPr>
              <w:t xml:space="preserve">Gráficas de evolución (torneos y pruebas físicas).</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 en texto libre.</w:t>
            </w:r>
          </w:p>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 xml:space="preserve">Vista pública (deportista / acudiente).</w:t>
            </w:r>
          </w:p>
          <w:p>
            <w:r>
              <w:rPr>
                <w:rFonts w:ascii="Arial" w:cs="Arial" w:eastAsia="Arial" w:hAnsi="Arial"/>
                <w:b w:val="false"/>
                <w:bCs w:val="false"/>
                <w:i w:val="false"/>
                <w:iCs w:val="false"/>
                <w:color w:val="000000"/>
                <w:sz w:val="19"/>
                <w:szCs w:val="19"/>
              </w:rPr>
              <w:t xml:space="preserve">Fitofan fuera de alcance como integración de datos.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p>
            <w:r>
              <w:rPr>
                <w:rFonts w:ascii="Arial" w:cs="Arial" w:eastAsia="Arial" w:hAnsi="Arial"/>
                <w:b w:val="false"/>
                <w:bCs w:val="false"/>
                <w:i w:val="false"/>
                <w:iCs w:val="false"/>
                <w:color w:val="000000"/>
                <w:sz w:val="19"/>
                <w:szCs w:val="19"/>
              </w:rPr>
              <w:t xml:space="preserve">Sedes de entrenamiento con horario asociado.</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after="160"/>
      </w:pPr>
      <w:r>
        <w:rPr>
          <w:rFonts w:ascii="Arial" w:cs="Arial" w:eastAsia="Arial" w:hAnsi="Arial"/>
          <w:b w:val="false"/>
          <w:bCs w:val="false"/>
          <w:i/>
          <w:iCs/>
          <w:color w:val="000000"/>
          <w:sz w:val="24"/>
          <w:szCs w:val="24"/>
        </w:rPr>
        <w:t xml:space="preserve">Pendiente de desarrollo — se diseña a partir de los módulos y reglas de negocio de las secciones 9 y 11.</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after="160"/>
      </w:pPr>
      <w:r>
        <w:rPr>
          <w:rFonts w:ascii="Arial" w:cs="Arial" w:eastAsia="Arial" w:hAnsi="Arial"/>
          <w:b w:val="false"/>
          <w:bCs w:val="false"/>
          <w:i/>
          <w:iCs/>
          <w:color w:val="000000"/>
          <w:sz w:val="24"/>
          <w:szCs w:val="24"/>
        </w:rPr>
        <w:t xml:space="preserve">Pendiente de desarrollo — incluye diagramas de casos de uso, de flujo y entidad-relación, pendientes de elaborar.</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 xml:space="preserve">HwangHon-Sports-System — Documentación Técnica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2026-09-20T18:12:02.216Z</dcterms:created>
  <dcterms:modified xsi:type="dcterms:W3CDTF">2026-09-20T18:12:02.216Z</dcterms:modified>
</cp:coreProperties>
</file>

<file path=docProps/custom.xml><?xml version="1.0" encoding="utf-8"?>
<Properties xmlns="http://schemas.openxmlformats.org/officeDocument/2006/custom-properties" xmlns:vt="http://schemas.openxmlformats.org/officeDocument/2006/docPropsVTypes"/>
</file>