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smallCaps w:val="0"/>
          <w:kern w:val="0"/>
          <w:szCs w:val="24"/>
          <w:lang w:val="es-ES"/>
        </w:rPr>
        <w:id w:val="-1812321454"/>
        <w:docPartObj>
          <w:docPartGallery w:val="Bibliographies"/>
          <w:docPartUnique/>
        </w:docPartObj>
      </w:sdtPr>
      <w:sdtEndPr>
        <w:rPr>
          <w:lang w:val="es-CO"/>
        </w:rPr>
      </w:sdtEndPr>
      <w:sdtContent>
        <w:p w14:paraId="4D80F866" w14:textId="77777777" w:rsidR="00103D84" w:rsidRPr="00092318" w:rsidRDefault="00103D84" w:rsidP="005B46D6">
          <w:pPr>
            <w:pStyle w:val="Heading1"/>
            <w:ind w:firstLine="567"/>
            <w:rPr>
              <w:szCs w:val="24"/>
            </w:rPr>
          </w:pPr>
          <w:r w:rsidRPr="00092318">
            <w:rPr>
              <w:szCs w:val="24"/>
              <w:lang w:val="es-ES"/>
            </w:rPr>
            <w:t>Referencias</w:t>
          </w:r>
        </w:p>
        <w:sdt>
          <w:sdtPr>
            <w:rPr>
              <w:rFonts w:cs="Times New Roman"/>
              <w:szCs w:val="24"/>
            </w:rPr>
            <w:id w:val="-573587230"/>
            <w:bibliography/>
          </w:sdtPr>
          <w:sdtContent>
            <w:p w14:paraId="301F563B" w14:textId="77777777" w:rsidR="005B46D6" w:rsidRDefault="00103D84" w:rsidP="005B46D6">
              <w:pPr>
                <w:pStyle w:val="Bibliography"/>
                <w:ind w:left="720" w:hanging="720"/>
                <w:rPr>
                  <w:noProof/>
                  <w:szCs w:val="24"/>
                  <w:lang w:val="es-ES"/>
                </w:rPr>
              </w:pPr>
              <w:r w:rsidRPr="00092318">
                <w:rPr>
                  <w:rFonts w:cs="Times New Roman"/>
                  <w:szCs w:val="24"/>
                </w:rPr>
                <w:fldChar w:fldCharType="begin"/>
              </w:r>
              <w:r w:rsidRPr="00092318">
                <w:rPr>
                  <w:rFonts w:cs="Times New Roman"/>
                  <w:szCs w:val="24"/>
                </w:rPr>
                <w:instrText>BIBLIOGRAPHY</w:instrText>
              </w:r>
              <w:r w:rsidRPr="00092318">
                <w:rPr>
                  <w:rFonts w:cs="Times New Roman"/>
                  <w:szCs w:val="24"/>
                </w:rPr>
                <w:fldChar w:fldCharType="separate"/>
              </w:r>
              <w:r w:rsidR="005B46D6">
                <w:rPr>
                  <w:noProof/>
                  <w:lang w:val="es-ES"/>
                </w:rPr>
                <w:t>ANDI. (2016). Recuperado el 08 de 2022, de https://www.andi.com.co/Uploads/ANDI-Balance%202016-Perspectivas2017.pdf</w:t>
              </w:r>
            </w:p>
            <w:p w14:paraId="3D3BDDF7" w14:textId="77777777" w:rsidR="005B46D6" w:rsidRDefault="005B46D6" w:rsidP="005B46D6">
              <w:pPr>
                <w:pStyle w:val="Bibliography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ANDI. (2017). </w:t>
              </w:r>
              <w:r>
                <w:rPr>
                  <w:i/>
                  <w:iCs/>
                  <w:noProof/>
                  <w:lang w:val="es-ES"/>
                </w:rPr>
                <w:t xml:space="preserve">ANDI </w:t>
              </w:r>
              <w:r>
                <w:rPr>
                  <w:noProof/>
                  <w:lang w:val="es-ES"/>
                </w:rPr>
                <w:t>. Recuperado el 2022, de https://www.andi.com.co/Uploads/ANDIBalance2017Perspectivas%202018_637786992488360808.pdf</w:t>
              </w:r>
            </w:p>
            <w:p w14:paraId="3CBF1FFA" w14:textId="77777777" w:rsidR="005B46D6" w:rsidRDefault="005B46D6" w:rsidP="005B46D6">
              <w:pPr>
                <w:pStyle w:val="Bibliography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ANDI. (2019). </w:t>
              </w:r>
              <w:r>
                <w:rPr>
                  <w:i/>
                  <w:iCs/>
                  <w:noProof/>
                  <w:lang w:val="es-ES"/>
                </w:rPr>
                <w:t>ANDI</w:t>
              </w:r>
              <w:r>
                <w:rPr>
                  <w:noProof/>
                  <w:lang w:val="es-ES"/>
                </w:rPr>
                <w:t>. Recuperado el 2022, de https://www.andi.com.co/Uploads/ANDI%20-%20Balance%202019%20y%20Perspectivas%202020%20-%20VF.pdf</w:t>
              </w:r>
            </w:p>
            <w:p w14:paraId="0B3A8C18" w14:textId="77777777" w:rsidR="005B46D6" w:rsidRDefault="005B46D6" w:rsidP="005B46D6">
              <w:pPr>
                <w:pStyle w:val="Bibliography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ANDI. (2020). </w:t>
              </w:r>
              <w:r>
                <w:rPr>
                  <w:i/>
                  <w:iCs/>
                  <w:noProof/>
                  <w:lang w:val="es-ES"/>
                </w:rPr>
                <w:t>ANDI</w:t>
              </w:r>
              <w:r>
                <w:rPr>
                  <w:noProof/>
                  <w:lang w:val="es-ES"/>
                </w:rPr>
                <w:t>. Recuperado el 08 de 2022, de https://www.andi.com.co/Uploads/Balance%202020%20y%20perspectivas%202021_637471684751039075.pdf</w:t>
              </w:r>
            </w:p>
            <w:p w14:paraId="601D3920" w14:textId="77777777" w:rsidR="005B46D6" w:rsidRDefault="005B46D6" w:rsidP="005B46D6">
              <w:pPr>
                <w:pStyle w:val="Bibliography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Banco Mundial. (2021). </w:t>
              </w:r>
              <w:r>
                <w:rPr>
                  <w:i/>
                  <w:iCs/>
                  <w:noProof/>
                  <w:lang w:val="es-ES"/>
                </w:rPr>
                <w:t>Banco Mundial</w:t>
              </w:r>
              <w:r>
                <w:rPr>
                  <w:noProof/>
                  <w:lang w:val="es-ES"/>
                </w:rPr>
                <w:t>. Recuperado el 2022, de https://datos.bancomundial.org/indicator/NY.GDP.MKTP.KD.ZG?contextual=default&amp;end=2021&amp;locations=CO&amp;start=2016&amp;view=chart</w:t>
              </w:r>
            </w:p>
            <w:p w14:paraId="5C257A9B" w14:textId="77777777" w:rsidR="005B46D6" w:rsidRDefault="005B46D6" w:rsidP="005B46D6">
              <w:pPr>
                <w:pStyle w:val="Bibliography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Cáceres Paéz, S. (2012). </w:t>
              </w:r>
              <w:r>
                <w:rPr>
                  <w:i/>
                  <w:iCs/>
                  <w:noProof/>
                  <w:lang w:val="es-ES"/>
                </w:rPr>
                <w:t>Unisabana</w:t>
              </w:r>
              <w:r>
                <w:rPr>
                  <w:noProof/>
                  <w:lang w:val="es-ES"/>
                </w:rPr>
                <w:t>. Obtenido de https://intellectum.unisabana.edu.co/</w:t>
              </w:r>
            </w:p>
            <w:p w14:paraId="24DD816C" w14:textId="77777777" w:rsidR="005B46D6" w:rsidRDefault="005B46D6" w:rsidP="005B46D6">
              <w:pPr>
                <w:pStyle w:val="Bibliography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Cantillo Vélez, S. (2013). </w:t>
              </w:r>
              <w:r>
                <w:rPr>
                  <w:i/>
                  <w:iCs/>
                  <w:noProof/>
                  <w:lang w:val="es-ES"/>
                </w:rPr>
                <w:t>Rspositorio UTB.</w:t>
              </w:r>
              <w:r>
                <w:rPr>
                  <w:noProof/>
                  <w:lang w:val="es-ES"/>
                </w:rPr>
                <w:t xml:space="preserve"> Recuperado el 2022, de https://hdl.handle.net/20.500.12585/2063</w:t>
              </w:r>
            </w:p>
            <w:p w14:paraId="60BAE266" w14:textId="77777777" w:rsidR="005B46D6" w:rsidRDefault="005B46D6" w:rsidP="005B46D6">
              <w:pPr>
                <w:pStyle w:val="Bibliography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CEPAL. (2019). </w:t>
              </w:r>
              <w:r>
                <w:rPr>
                  <w:i/>
                  <w:iCs/>
                  <w:noProof/>
                  <w:lang w:val="es-ES"/>
                </w:rPr>
                <w:t>repositorio.cepal.org.</w:t>
              </w:r>
              <w:r>
                <w:rPr>
                  <w:noProof/>
                  <w:lang w:val="es-ES"/>
                </w:rPr>
                <w:t xml:space="preserve"> Recuperado el 08 de 2022, de https://repositorio.unbosque.edu.co/bitstream/handle/20.500.12495/5470/Palacio_Alvarez_David_Alejandro_2020.pdf?sequence=1&amp;isAllowed=y</w:t>
              </w:r>
            </w:p>
            <w:p w14:paraId="7C8C5EE8" w14:textId="77777777" w:rsidR="005B46D6" w:rsidRDefault="005B46D6" w:rsidP="005B46D6">
              <w:pPr>
                <w:pStyle w:val="Bibliography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Congreso de la República. (03 de 2018). </w:t>
              </w:r>
              <w:r>
                <w:rPr>
                  <w:i/>
                  <w:iCs/>
                  <w:noProof/>
                  <w:lang w:val="es-ES"/>
                </w:rPr>
                <w:t>Banrep.</w:t>
              </w:r>
              <w:r>
                <w:rPr>
                  <w:noProof/>
                  <w:lang w:val="es-ES"/>
                </w:rPr>
                <w:t xml:space="preserve"> Recuperado el 2022, de https://www.banrep.gov.co/sites/default/files/publicaciones/archivos/informe-congreso-marzo-2018-recuadro-5.pdf</w:t>
              </w:r>
            </w:p>
            <w:p w14:paraId="3021F427" w14:textId="77777777" w:rsidR="005B46D6" w:rsidRDefault="005B46D6" w:rsidP="005B46D6">
              <w:pPr>
                <w:pStyle w:val="Bibliography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Datosmacro.com. (2021). </w:t>
              </w:r>
              <w:r>
                <w:rPr>
                  <w:i/>
                  <w:iCs/>
                  <w:noProof/>
                  <w:lang w:val="es-ES"/>
                </w:rPr>
                <w:t>Datosmacro.com</w:t>
              </w:r>
              <w:r>
                <w:rPr>
                  <w:noProof/>
                  <w:lang w:val="es-ES"/>
                </w:rPr>
                <w:t>. Recuperado el 2022, de https://datosmacro.expansion.com/paises/colombia</w:t>
              </w:r>
            </w:p>
            <w:p w14:paraId="21A0380A" w14:textId="77777777" w:rsidR="005B46D6" w:rsidRDefault="005B46D6" w:rsidP="005B46D6">
              <w:pPr>
                <w:pStyle w:val="Bibliography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France 24. (29 de 11 de 2018). Colombia: multitudinaria protesta de estudiantes y trabajadores contra el Gobierno. </w:t>
              </w:r>
              <w:r>
                <w:rPr>
                  <w:i/>
                  <w:iCs/>
                  <w:noProof/>
                  <w:lang w:val="es-ES"/>
                </w:rPr>
                <w:t>France 24</w:t>
              </w:r>
              <w:r>
                <w:rPr>
                  <w:noProof/>
                  <w:lang w:val="es-ES"/>
                </w:rPr>
                <w:t>. Recuperado el 08 de 2022, de https://www.france24.com/es/20181129-colombia-protesta-estudiantes-contra-gobierno</w:t>
              </w:r>
            </w:p>
            <w:p w14:paraId="1A929022" w14:textId="77777777" w:rsidR="005B46D6" w:rsidRDefault="005B46D6" w:rsidP="005B46D6">
              <w:pPr>
                <w:pStyle w:val="Bibliography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>Grupo Bancolombia. (2021). Obtenido de https://www.grupobancolombia.com/wcm/connect/www.grupobancolombia.com15880/4c074fcd-a0df-4378-a490-c61e3aa85607/Informe+de+gestion+version+completa.pdf?MOD=AJPERES&amp;CVID=o5eLEJn</w:t>
              </w:r>
            </w:p>
            <w:p w14:paraId="03B01A2F" w14:textId="77777777" w:rsidR="005B46D6" w:rsidRDefault="005B46D6" w:rsidP="005B46D6">
              <w:pPr>
                <w:pStyle w:val="Bibliography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Grupo Bancolombia. (2021). </w:t>
              </w:r>
              <w:r>
                <w:rPr>
                  <w:i/>
                  <w:iCs/>
                  <w:noProof/>
                  <w:lang w:val="es-ES"/>
                </w:rPr>
                <w:t>Bancolombia.</w:t>
              </w:r>
              <w:r>
                <w:rPr>
                  <w:noProof/>
                  <w:lang w:val="es-ES"/>
                </w:rPr>
                <w:t xml:space="preserve"> Recuperado el Agosto de 2022, de https://www.grupobancolombia.com/wcm/connect/www.grupobancolombia.com15880/4c074fcd-a0df-4378-a490-c61e3aa85607/Informe+de+gestion+version+completa.pdf?MOD=AJPERES&amp;CVID=o5eLEJn</w:t>
              </w:r>
            </w:p>
            <w:p w14:paraId="15E92889" w14:textId="77777777" w:rsidR="005B46D6" w:rsidRDefault="005B46D6" w:rsidP="005B46D6">
              <w:pPr>
                <w:pStyle w:val="Bibliography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Grupo Bancolombia. (Julio de 2022). </w:t>
              </w:r>
              <w:r>
                <w:rPr>
                  <w:i/>
                  <w:iCs/>
                  <w:noProof/>
                  <w:lang w:val="es-ES"/>
                </w:rPr>
                <w:t>Grupo Bancolombia</w:t>
              </w:r>
              <w:r>
                <w:rPr>
                  <w:noProof/>
                  <w:lang w:val="es-ES"/>
                </w:rPr>
                <w:t>. Recuperado el 08 de 2022, de https://www.grupobancolombia.com</w:t>
              </w:r>
            </w:p>
            <w:p w14:paraId="2CC4D0BC" w14:textId="77777777" w:rsidR="005B46D6" w:rsidRDefault="005B46D6" w:rsidP="005B46D6">
              <w:pPr>
                <w:pStyle w:val="Bibliography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Grupo Bancolombia. (s.f.). </w:t>
              </w:r>
              <w:r>
                <w:rPr>
                  <w:i/>
                  <w:iCs/>
                  <w:noProof/>
                  <w:lang w:val="es-ES"/>
                </w:rPr>
                <w:t>Grupo Bancolombia</w:t>
              </w:r>
              <w:r>
                <w:rPr>
                  <w:noProof/>
                  <w:lang w:val="es-ES"/>
                </w:rPr>
                <w:t>. Recuperado el Agosto de 2022, de https://www.grupobancolombia.com/corporativo/conocenos/historia-de-marca</w:t>
              </w:r>
            </w:p>
            <w:p w14:paraId="15888248" w14:textId="77777777" w:rsidR="005B46D6" w:rsidRDefault="005B46D6" w:rsidP="005B46D6">
              <w:pPr>
                <w:pStyle w:val="Bibliography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Investing.com. (10 de Agosto de 2022). </w:t>
              </w:r>
              <w:r>
                <w:rPr>
                  <w:i/>
                  <w:iCs/>
                  <w:noProof/>
                  <w:lang w:val="es-ES"/>
                </w:rPr>
                <w:t>Investing.com</w:t>
              </w:r>
              <w:r>
                <w:rPr>
                  <w:noProof/>
                  <w:lang w:val="es-ES"/>
                </w:rPr>
                <w:t>. Recuperado el Agosto de 2022, de https://www.investing.com/news/bancolombia-adr-earnings-revenue-beat-in-q2-2869196</w:t>
              </w:r>
            </w:p>
            <w:p w14:paraId="30FAD0A9" w14:textId="77777777" w:rsidR="005B46D6" w:rsidRDefault="005B46D6" w:rsidP="005B46D6">
              <w:pPr>
                <w:pStyle w:val="Bibliography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lastRenderedPageBreak/>
                <w:t xml:space="preserve">Iranzo, S. (2008). </w:t>
              </w:r>
              <w:r>
                <w:rPr>
                  <w:i/>
                  <w:iCs/>
                  <w:noProof/>
                  <w:lang w:val="es-ES"/>
                </w:rPr>
                <w:t>Banco de España.</w:t>
              </w:r>
              <w:r>
                <w:rPr>
                  <w:noProof/>
                  <w:lang w:val="es-ES"/>
                </w:rPr>
                <w:t xml:space="preserve"> Obtenido de https://www.bde.es/f/webbde/SES/Secciones/Publicaciones/PublicacionesSeriadas/DocumentosOcasionales/08/Fic/do0802.pdf</w:t>
              </w:r>
            </w:p>
            <w:p w14:paraId="2123A855" w14:textId="77777777" w:rsidR="005B46D6" w:rsidRDefault="005B46D6" w:rsidP="005B46D6">
              <w:pPr>
                <w:pStyle w:val="Bibliography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Limas Suárez, S. J., &amp; Franco Ávila, J. A. (19 de Mayo de 2017). </w:t>
              </w:r>
              <w:r>
                <w:rPr>
                  <w:i/>
                  <w:iCs/>
                  <w:noProof/>
                  <w:lang w:val="es-ES"/>
                </w:rPr>
                <w:t>Revista Finanzas y Política Económica</w:t>
              </w:r>
              <w:r>
                <w:rPr>
                  <w:noProof/>
                  <w:lang w:val="es-ES"/>
                </w:rPr>
                <w:t>. doi:https://doi.org/10.14718/revfinanzpolitecon.2018.10.1.6</w:t>
              </w:r>
            </w:p>
            <w:p w14:paraId="6FFD7C8C" w14:textId="77777777" w:rsidR="005B46D6" w:rsidRDefault="005B46D6" w:rsidP="005B46D6">
              <w:pPr>
                <w:pStyle w:val="Bibliography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Ministerio de Relaciones Exteriores Colombia. (08 de 2022). </w:t>
              </w:r>
              <w:r>
                <w:rPr>
                  <w:i/>
                  <w:iCs/>
                  <w:noProof/>
                  <w:lang w:val="es-ES"/>
                </w:rPr>
                <w:t>GOV.CO</w:t>
              </w:r>
              <w:r>
                <w:rPr>
                  <w:noProof/>
                  <w:lang w:val="es-ES"/>
                </w:rPr>
                <w:t>. Obtenido de https://paris.consulado.gov.co/</w:t>
              </w:r>
            </w:p>
            <w:p w14:paraId="6AA0057C" w14:textId="77777777" w:rsidR="005B46D6" w:rsidRDefault="005B46D6" w:rsidP="005B46D6">
              <w:pPr>
                <w:pStyle w:val="Bibliography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Montaña Quesada , S. (2021). </w:t>
              </w:r>
              <w:r>
                <w:rPr>
                  <w:i/>
                  <w:iCs/>
                  <w:noProof/>
                  <w:lang w:val="es-ES"/>
                </w:rPr>
                <w:t>UNAD.</w:t>
              </w:r>
              <w:r>
                <w:rPr>
                  <w:noProof/>
                  <w:lang w:val="es-ES"/>
                </w:rPr>
                <w:t xml:space="preserve"> Recuperado el Agosto de 2022, de https://repository.unad.edu.co/jspui/bitstream/10596/40116/1/scmontaaq.pdf</w:t>
              </w:r>
            </w:p>
            <w:p w14:paraId="17FF655A" w14:textId="77777777" w:rsidR="005B46D6" w:rsidRDefault="005B46D6" w:rsidP="005B46D6">
              <w:pPr>
                <w:pStyle w:val="Bibliography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>Pickmann Dianderas, F. (s.f.). Obtenido de https://dialnet.unirioja.es/servlet/articulo?codigo=5109749</w:t>
              </w:r>
            </w:p>
            <w:p w14:paraId="3BDFF879" w14:textId="77777777" w:rsidR="005B46D6" w:rsidRDefault="005B46D6" w:rsidP="005B46D6">
              <w:pPr>
                <w:pStyle w:val="Bibliography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Revista Europea de Dirección y Economía de la Empresa. (16 de Enero de 2016). </w:t>
              </w:r>
              <w:r>
                <w:rPr>
                  <w:i/>
                  <w:iCs/>
                  <w:noProof/>
                  <w:lang w:val="es-ES"/>
                </w:rPr>
                <w:t>Revista Europea de Dirección y Economía de la Empresa.</w:t>
              </w:r>
              <w:r>
                <w:rPr>
                  <w:noProof/>
                  <w:lang w:val="es-ES"/>
                </w:rPr>
                <w:t xml:space="preserve"> Obtenido de https://www.researchgate.net/publication/28182716_Analisis_de_la_percepcion_del_riesgo_pais_variables_relevantes</w:t>
              </w:r>
            </w:p>
            <w:p w14:paraId="1A4C1E70" w14:textId="77777777" w:rsidR="005B46D6" w:rsidRDefault="005B46D6" w:rsidP="005B46D6">
              <w:pPr>
                <w:pStyle w:val="Bibliography"/>
                <w:ind w:left="720" w:hanging="720"/>
                <w:rPr>
                  <w:noProof/>
                  <w:lang w:val="es-ES"/>
                </w:rPr>
              </w:pPr>
              <w:r w:rsidRPr="005B46D6">
                <w:rPr>
                  <w:noProof/>
                  <w:lang w:val="en-US"/>
                </w:rPr>
                <w:t xml:space="preserve">Self Bank by Singular Bank. </w:t>
              </w:r>
              <w:r>
                <w:rPr>
                  <w:noProof/>
                  <w:lang w:val="es-ES"/>
                </w:rPr>
                <w:t xml:space="preserve">(s.f.). </w:t>
              </w:r>
              <w:r>
                <w:rPr>
                  <w:i/>
                  <w:iCs/>
                  <w:noProof/>
                  <w:lang w:val="es-ES"/>
                </w:rPr>
                <w:t>Selfbank.es.</w:t>
              </w:r>
              <w:r>
                <w:rPr>
                  <w:noProof/>
                  <w:lang w:val="es-ES"/>
                </w:rPr>
                <w:t xml:space="preserve"> Recuperado el 08 de 2022, de https://docs.selfbank.es/productos/docs/12_claves_analisis_tecnico.pdf</w:t>
              </w:r>
            </w:p>
            <w:p w14:paraId="7538786A" w14:textId="77777777" w:rsidR="005B46D6" w:rsidRDefault="005B46D6" w:rsidP="005B46D6">
              <w:pPr>
                <w:pStyle w:val="Bibliography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Soto Bedoya, G. (30 de 06 de 1999). </w:t>
              </w:r>
              <w:r>
                <w:rPr>
                  <w:i/>
                  <w:iCs/>
                  <w:noProof/>
                  <w:lang w:val="es-ES"/>
                </w:rPr>
                <w:t>ICESI, Estudios Gerenciales.</w:t>
              </w:r>
              <w:r>
                <w:rPr>
                  <w:noProof/>
                  <w:lang w:val="es-ES"/>
                </w:rPr>
                <w:t xml:space="preserve"> doi:https://doi.org/10.18046/j.estger</w:t>
              </w:r>
            </w:p>
            <w:p w14:paraId="12707086" w14:textId="77777777" w:rsidR="005B46D6" w:rsidRDefault="005B46D6" w:rsidP="005B46D6">
              <w:pPr>
                <w:pStyle w:val="Bibliography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Terrazas Pastor, R. A. (01 de 2009). </w:t>
              </w:r>
              <w:r>
                <w:rPr>
                  <w:i/>
                  <w:iCs/>
                  <w:noProof/>
                  <w:lang w:val="es-ES"/>
                </w:rPr>
                <w:t>Perspectivas: Red de Revistas Científicas de América Latina, el Caribe, España y Portugal</w:t>
              </w:r>
              <w:r>
                <w:rPr>
                  <w:noProof/>
                  <w:lang w:val="es-ES"/>
                </w:rPr>
                <w:t>. Recuperado el 08 de 2022, de https://www.redalyc.org/articulo.oa?id=425942159005</w:t>
              </w:r>
            </w:p>
            <w:p w14:paraId="7E997B73" w14:textId="77777777" w:rsidR="005B46D6" w:rsidRDefault="005B46D6" w:rsidP="005B46D6">
              <w:pPr>
                <w:pStyle w:val="Bibliography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Yahoo Finanzas. (2022). </w:t>
              </w:r>
              <w:r>
                <w:rPr>
                  <w:i/>
                  <w:iCs/>
                  <w:noProof/>
                  <w:lang w:val="es-ES"/>
                </w:rPr>
                <w:t>Yahoo Finanzas</w:t>
              </w:r>
              <w:r>
                <w:rPr>
                  <w:noProof/>
                  <w:lang w:val="es-ES"/>
                </w:rPr>
                <w:t>. Recuperado el 08 de 2022, de https://es-us.finanzas.yahoo.com/quote/CIB?p=CIB</w:t>
              </w:r>
            </w:p>
            <w:p w14:paraId="4A88448F" w14:textId="77777777" w:rsidR="00103D84" w:rsidRPr="00092318" w:rsidRDefault="00103D84" w:rsidP="005B46D6">
              <w:r w:rsidRPr="00092318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5DCC09A" w14:textId="77777777" w:rsidR="00103D84" w:rsidRDefault="00103D84"/>
    <w:sectPr w:rsidR="00103D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3C2FBAA"/>
    <w:lvl w:ilvl="0">
      <w:start w:val="1"/>
      <w:numFmt w:val="upperRoman"/>
      <w:pStyle w:val="Heading1"/>
      <w:lvlText w:val="%1."/>
      <w:legacy w:legacy="1" w:legacySpace="144" w:legacyIndent="144"/>
      <w:lvlJc w:val="left"/>
      <w:pPr>
        <w:ind w:left="0" w:firstLine="0"/>
      </w:pPr>
      <w:rPr>
        <w:sz w:val="20"/>
        <w:szCs w:val="20"/>
      </w:rPr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pPr>
        <w:ind w:left="0" w:firstLine="0"/>
      </w:pPr>
    </w:lvl>
    <w:lvl w:ilvl="2">
      <w:start w:val="1"/>
      <w:numFmt w:val="decimal"/>
      <w:pStyle w:val="Heading3"/>
      <w:lvlText w:val="%3)"/>
      <w:legacy w:legacy="1" w:legacySpace="144" w:legacyIndent="144"/>
      <w:lvlJc w:val="left"/>
      <w:pPr>
        <w:ind w:left="0" w:firstLine="0"/>
      </w:p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num w:numId="1" w16cid:durableId="952513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84"/>
    <w:rsid w:val="00103D84"/>
    <w:rsid w:val="005B46D6"/>
    <w:rsid w:val="0084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CFF7E"/>
  <w15:chartTrackingRefBased/>
  <w15:docId w15:val="{C2188610-87AF-41A8-A38E-BB731D35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D84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zh-CN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D84"/>
    <w:pPr>
      <w:keepNext/>
      <w:numPr>
        <w:numId w:val="1"/>
      </w:numPr>
      <w:jc w:val="center"/>
      <w:outlineLvl w:val="0"/>
    </w:pPr>
    <w:rPr>
      <w:b/>
      <w:smallCaps/>
      <w:kern w:val="28"/>
      <w:szCs w:val="16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D84"/>
    <w:pPr>
      <w:keepNext/>
      <w:numPr>
        <w:ilvl w:val="1"/>
        <w:numId w:val="1"/>
      </w:numPr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103D84"/>
    <w:pPr>
      <w:keepNext/>
      <w:numPr>
        <w:ilvl w:val="2"/>
        <w:numId w:val="1"/>
      </w:numPr>
      <w:outlineLvl w:val="2"/>
    </w:pPr>
    <w:rPr>
      <w:rFonts w:ascii="Book Antiqua" w:hAnsi="Book Antiqua"/>
      <w:b/>
      <w:iCs/>
      <w:sz w:val="18"/>
    </w:rPr>
  </w:style>
  <w:style w:type="paragraph" w:styleId="Heading4">
    <w:name w:val="heading 4"/>
    <w:basedOn w:val="Normal"/>
    <w:next w:val="Normal"/>
    <w:link w:val="Heading4Char"/>
    <w:uiPriority w:val="9"/>
    <w:qFormat/>
    <w:rsid w:val="00103D84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qFormat/>
    <w:rsid w:val="00103D84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"/>
    <w:qFormat/>
    <w:rsid w:val="00103D84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"/>
    <w:qFormat/>
    <w:rsid w:val="00103D84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qFormat/>
    <w:rsid w:val="00103D84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qFormat/>
    <w:rsid w:val="00103D84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D84"/>
    <w:rPr>
      <w:rFonts w:ascii="Times New Roman" w:eastAsia="Times New Roman" w:hAnsi="Times New Roman" w:cs="Times New Roman"/>
      <w:b/>
      <w:smallCaps/>
      <w:kern w:val="28"/>
      <w:sz w:val="24"/>
      <w:szCs w:val="16"/>
      <w:lang w:eastAsia="zh-CN"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103D84"/>
    <w:rPr>
      <w:rFonts w:ascii="Times New Roman" w:eastAsia="Times New Roman" w:hAnsi="Times New Roman" w:cs="Times New Roman"/>
      <w:i/>
      <w:iCs/>
      <w:sz w:val="24"/>
      <w:szCs w:val="24"/>
      <w:lang w:eastAsia="zh-CN" w:bidi="th-TH"/>
    </w:rPr>
  </w:style>
  <w:style w:type="character" w:customStyle="1" w:styleId="Heading3Char">
    <w:name w:val="Heading 3 Char"/>
    <w:basedOn w:val="DefaultParagraphFont"/>
    <w:link w:val="Heading3"/>
    <w:uiPriority w:val="9"/>
    <w:rsid w:val="00103D84"/>
    <w:rPr>
      <w:rFonts w:ascii="Book Antiqua" w:eastAsia="Times New Roman" w:hAnsi="Book Antiqua" w:cs="Times New Roman"/>
      <w:b/>
      <w:iCs/>
      <w:sz w:val="18"/>
      <w:szCs w:val="24"/>
      <w:lang w:eastAsia="zh-CN" w:bidi="th-TH"/>
    </w:rPr>
  </w:style>
  <w:style w:type="character" w:customStyle="1" w:styleId="Heading4Char">
    <w:name w:val="Heading 4 Char"/>
    <w:basedOn w:val="DefaultParagraphFont"/>
    <w:link w:val="Heading4"/>
    <w:uiPriority w:val="9"/>
    <w:rsid w:val="00103D84"/>
    <w:rPr>
      <w:rFonts w:ascii="Times New Roman" w:eastAsia="Times New Roman" w:hAnsi="Times New Roman" w:cs="Times New Roman"/>
      <w:i/>
      <w:iCs/>
      <w:sz w:val="18"/>
      <w:szCs w:val="18"/>
      <w:lang w:eastAsia="zh-CN" w:bidi="th-TH"/>
    </w:rPr>
  </w:style>
  <w:style w:type="character" w:customStyle="1" w:styleId="Heading5Char">
    <w:name w:val="Heading 5 Char"/>
    <w:basedOn w:val="DefaultParagraphFont"/>
    <w:link w:val="Heading5"/>
    <w:uiPriority w:val="9"/>
    <w:rsid w:val="00103D84"/>
    <w:rPr>
      <w:rFonts w:ascii="Times New Roman" w:eastAsia="Times New Roman" w:hAnsi="Times New Roman" w:cs="Times New Roman"/>
      <w:sz w:val="18"/>
      <w:szCs w:val="18"/>
      <w:lang w:eastAsia="zh-CN" w:bidi="th-TH"/>
    </w:rPr>
  </w:style>
  <w:style w:type="character" w:customStyle="1" w:styleId="Heading6Char">
    <w:name w:val="Heading 6 Char"/>
    <w:basedOn w:val="DefaultParagraphFont"/>
    <w:link w:val="Heading6"/>
    <w:uiPriority w:val="9"/>
    <w:rsid w:val="00103D84"/>
    <w:rPr>
      <w:rFonts w:ascii="Times New Roman" w:eastAsia="Times New Roman" w:hAnsi="Times New Roman" w:cs="Times New Roman"/>
      <w:i/>
      <w:iCs/>
      <w:sz w:val="16"/>
      <w:szCs w:val="16"/>
      <w:lang w:eastAsia="zh-CN" w:bidi="th-TH"/>
    </w:rPr>
  </w:style>
  <w:style w:type="character" w:customStyle="1" w:styleId="Heading7Char">
    <w:name w:val="Heading 7 Char"/>
    <w:basedOn w:val="DefaultParagraphFont"/>
    <w:link w:val="Heading7"/>
    <w:uiPriority w:val="9"/>
    <w:rsid w:val="00103D84"/>
    <w:rPr>
      <w:rFonts w:ascii="Times New Roman" w:eastAsia="Times New Roman" w:hAnsi="Times New Roman" w:cs="Times New Roman"/>
      <w:sz w:val="16"/>
      <w:szCs w:val="16"/>
      <w:lang w:eastAsia="zh-CN" w:bidi="th-TH"/>
    </w:rPr>
  </w:style>
  <w:style w:type="character" w:customStyle="1" w:styleId="Heading8Char">
    <w:name w:val="Heading 8 Char"/>
    <w:basedOn w:val="DefaultParagraphFont"/>
    <w:link w:val="Heading8"/>
    <w:uiPriority w:val="9"/>
    <w:rsid w:val="00103D84"/>
    <w:rPr>
      <w:rFonts w:ascii="Times New Roman" w:eastAsia="Times New Roman" w:hAnsi="Times New Roman" w:cs="Times New Roman"/>
      <w:i/>
      <w:iCs/>
      <w:sz w:val="16"/>
      <w:szCs w:val="16"/>
      <w:lang w:eastAsia="zh-CN" w:bidi="th-TH"/>
    </w:rPr>
  </w:style>
  <w:style w:type="character" w:customStyle="1" w:styleId="Heading9Char">
    <w:name w:val="Heading 9 Char"/>
    <w:basedOn w:val="DefaultParagraphFont"/>
    <w:link w:val="Heading9"/>
    <w:uiPriority w:val="9"/>
    <w:rsid w:val="00103D84"/>
    <w:rPr>
      <w:rFonts w:ascii="Times New Roman" w:eastAsia="Times New Roman" w:hAnsi="Times New Roman" w:cs="Times New Roman"/>
      <w:sz w:val="16"/>
      <w:szCs w:val="16"/>
      <w:lang w:eastAsia="zh-CN" w:bidi="th-TH"/>
    </w:rPr>
  </w:style>
  <w:style w:type="paragraph" w:styleId="Bibliography">
    <w:name w:val="Bibliography"/>
    <w:basedOn w:val="Normal"/>
    <w:next w:val="Normal"/>
    <w:uiPriority w:val="70"/>
    <w:rsid w:val="00103D84"/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1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Gru212</b:Tag>
    <b:SourceType>DocumentFromInternetSite</b:SourceType>
    <b:Guid>{7A004AD5-B765-4698-B9EB-DB595846682D}</b:Guid>
    <b:Author>
      <b:Author>
        <b:Corporate>Grupo Bancolombia</b:Corporate>
      </b:Author>
    </b:Author>
    <b:Title>Bancolombia</b:Title>
    <b:Year>2021</b:Year>
    <b:URL>https://www.grupobancolombia.com/wcm/connect/www.grupobancolombia.com15880/4c074fcd-a0df-4378-a490-c61e3aa85607/Informe+de+gestion+version+completa.pdf?MOD=AJPERES&amp;CVID=o5eLEJn</b:URL>
    <b:YearAccessed>2022</b:YearAccessed>
    <b:MonthAccessed>Agosto</b:MonthAccessed>
    <b:ShortTitle>Informe de gestión</b:ShortTitle>
    <b:RefOrder>1</b:RefOrder>
  </b:Source>
  <b:Source>
    <b:Tag>Inv221</b:Tag>
    <b:SourceType>InternetSite</b:SourceType>
    <b:Guid>{D510191A-FF61-4FB1-892E-4D6206F23A6C}</b:Guid>
    <b:Author>
      <b:Author>
        <b:Corporate>Investing.com</b:Corporate>
      </b:Author>
    </b:Author>
    <b:Title>Investing.com</b:Title>
    <b:Year>2022</b:Year>
    <b:Month>Agosto</b:Month>
    <b:Day>10</b:Day>
    <b:URL>https://www.investing.com/news/bancolombia-adr-earnings-revenue-beat-in-q2-2869196</b:URL>
    <b:YearAccessed>2022</b:YearAccessed>
    <b:MonthAccessed>Agosto</b:MonthAccessed>
    <b:ShortTitle>Ganancias e ingresos de ADR de BanColombia superan en el segundo trimestre</b:ShortTitle>
    <b:RefOrder>2</b:RefOrder>
  </b:Source>
  <b:Source>
    <b:Tag>Gru22</b:Tag>
    <b:SourceType>InternetSite</b:SourceType>
    <b:Guid>{858BF4DB-0712-4210-99CD-A4A6E4755381}</b:Guid>
    <b:Author>
      <b:Author>
        <b:Corporate>Grupo Bancolombia</b:Corporate>
      </b:Author>
    </b:Author>
    <b:Title>Grupo Bancolombia</b:Title>
    <b:URL>https://www.grupobancolombia.com/corporativo/conocenos/historia-de-marca</b:URL>
    <b:YearAccessed>2022</b:YearAccessed>
    <b:MonthAccessed>Agosto</b:MonthAccessed>
    <b:ShortTitle>Historia de Marca</b:ShortTitle>
    <b:RefOrder>3</b:RefOrder>
  </b:Source>
  <b:Source>
    <b:Tag>Cas16</b:Tag>
    <b:SourceType>DocumentFromInternetSite</b:SourceType>
    <b:Guid>{DE26A261-D7B1-4791-AE14-AA903910D691}</b:Guid>
    <b:Author>
      <b:Author>
        <b:Corporate>Revista Europea de Dirección y Economía de la Empresa</b:Corporate>
        <b:NameList>
          <b:Person>
            <b:Last>Castellanos Rodriguez</b:Last>
            <b:First>Arturo</b:First>
          </b:Person>
          <b:Person>
            <b:Last>Ayala Calvo</b:Last>
            <b:First>Juan Carlos</b:First>
          </b:Person>
          <b:Person>
            <b:Last>Txomin Iturralde</b:Last>
            <b:First>Jainaga</b:First>
          </b:Person>
        </b:NameList>
      </b:Author>
    </b:Author>
    <b:Title>Revista Europea de Dirección y Economía de la Empresa</b:Title>
    <b:Year>2016</b:Year>
    <b:Month>Enero</b:Month>
    <b:Day>16</b:Day>
    <b:URL>https://www.researchgate.net/publication/28182716_Analisis_de_la_percepcion_del_riesgo_pais_variables_relevantes</b:URL>
    <b:ShortTitle>Análisis de la percepción del riesgo país</b:ShortTitle>
    <b:StandardNumber>ISSN 1019-6838</b:StandardNumber>
    <b:RefOrder>4</b:RefOrder>
  </b:Source>
  <b:Source>
    <b:Tag>Mon21</b:Tag>
    <b:SourceType>DocumentFromInternetSite</b:SourceType>
    <b:Guid>{E84C646D-BDB3-478A-8356-9205E91CA212}</b:Guid>
    <b:Title>UNAD</b:Title>
    <b:Year>2021</b:Year>
    <b:URL>https://repository.unad.edu.co/jspui/bitstream/10596/40116/1/scmontaaq.pdf</b:URL>
    <b:Author>
      <b:Author>
        <b:NameList>
          <b:Person>
            <b:Last>Montaña Quesada </b:Last>
            <b:First>Sobeida</b:First>
          </b:Person>
        </b:NameList>
      </b:Author>
    </b:Author>
    <b:YearAccessed>2022</b:YearAccessed>
    <b:MonthAccessed>Agosto</b:MonthAccessed>
    <b:ShortTitle>Diagnóstico y Análisis Financiero del Grupo Bancolombia</b:ShortTitle>
    <b:RefOrder>5</b:RefOrder>
  </b:Source>
  <b:Source>
    <b:Tag>Pic</b:Tag>
    <b:SourceType>DocumentFromInternetSite</b:SourceType>
    <b:Guid>{0C61DED3-15E9-42E3-933F-7A15B49E00A8}</b:Guid>
    <b:URL>https://dialnet.unirioja.es/servlet/articulo?codigo=5109749</b:URL>
    <b:Author>
      <b:Author>
        <b:NameList>
          <b:Person>
            <b:Last>Pickmann Dianderas</b:Last>
            <b:First>Fernando</b:First>
          </b:Person>
        </b:NameList>
      </b:Author>
    </b:Author>
    <b:ShortTitle>ADRs: MECANISMO DE COLOCACION DE ACCIONES EN MERCADOS DE VALORES INTERNACIONALES</b:ShortTitle>
    <b:StandardNumber>ISSN-e 2410-9592</b:StandardNumber>
    <b:RefOrder>6</b:RefOrder>
  </b:Source>
  <b:Source>
    <b:Tag>Gru213</b:Tag>
    <b:SourceType>DocumentFromInternetSite</b:SourceType>
    <b:Guid>{ADC41706-8CF7-457D-9E82-FE05ED78C8E5}</b:Guid>
    <b:Author>
      <b:Author>
        <b:Corporate>Grupo Bancolombia</b:Corporate>
      </b:Author>
    </b:Author>
    <b:Year>2021</b:Year>
    <b:URL>https://www.grupobancolombia.com/wcm/connect/www.grupobancolombia.com15880/4c074fcd-a0df-4378-a490-c61e3aa85607/Informe+de+gestion+version+completa.pdf?MOD=AJPERES&amp;CVID=o5eLEJn</b:URL>
    <b:ShortTitle>Informe de Gestión 2021</b:ShortTitle>
    <b:RefOrder>7</b:RefOrder>
  </b:Source>
  <b:Source>
    <b:Tag>Ira08</b:Tag>
    <b:SourceType>DocumentFromInternetSite</b:SourceType>
    <b:Guid>{F8E41E67-E40D-43F9-9B28-25CDEA2B5BE5}</b:Guid>
    <b:Title>Banco de España</b:Title>
    <b:Year>2008</b:Year>
    <b:URL>https://www.bde.es/f/webbde/SES/Secciones/Publicaciones/PublicacionesSeriadas/DocumentosOcasionales/08/Fic/do0802.pdf</b:URL>
    <b:Author>
      <b:Author>
        <b:NameList>
          <b:Person>
            <b:Last>Iranzo</b:Last>
            <b:First>Silvia</b:First>
          </b:Person>
        </b:NameList>
      </b:Author>
    </b:Author>
    <b:ShortTitle>Introducción al riesgo país</b:ShortTitle>
    <b:StandardNumber>1696-2230</b:StandardNumber>
    <b:RefOrder>8</b:RefOrder>
  </b:Source>
  <b:Source>
    <b:Tag>Can13</b:Tag>
    <b:SourceType>DocumentFromInternetSite</b:SourceType>
    <b:Guid>{D8CBB05D-2709-4ADD-9888-1D0EA1189618}</b:Guid>
    <b:Title>Rspositorio UTB</b:Title>
    <b:Year>2013</b:Year>
    <b:URL>https://hdl.handle.net/20.500.12585/2063</b:URL>
    <b:Author>
      <b:Author>
        <b:NameList>
          <b:Person>
            <b:Last>Cantillo Vélez</b:Last>
            <b:First>Samuel Andrés</b:First>
          </b:Person>
        </b:NameList>
      </b:Author>
    </b:Author>
    <b:YearAccessed>2022</b:YearAccessed>
    <b:ShortTitle>¿Cómo calcular el riesgo país en mercados emergentes? </b:ShortTitle>
    <b:RefOrder>9</b:RefOrder>
  </b:Source>
  <b:Source>
    <b:Tag>Sot99</b:Tag>
    <b:SourceType>DocumentFromInternetSite</b:SourceType>
    <b:Guid>{D010E923-7A1A-4F0E-BE0C-396461CCE736}</b:Guid>
    <b:Title>ICESI, Estudios Gerenciales</b:Title>
    <b:Year>1999</b:Year>
    <b:Month>06</b:Month>
    <b:Day>30</b:Day>
    <b:URL>https://www2.icesi.edu.co/revistas/index.php/estudios_gerenciales/article/view/288</b:URL>
    <b:Author>
      <b:Author>
        <b:NameList>
          <b:Person>
            <b:Last>Soto Bedoya</b:Last>
            <b:First>Gerardo</b:First>
          </b:Person>
        </b:NameList>
      </b:Author>
    </b:Author>
    <b:YearAccessed>2022</b:YearAccessed>
    <b:Version>09</b:Version>
    <b:ShortTitle>Análisis Riesgo País</b:ShortTitle>
    <b:StandardNumber> 0123-5923 // 2665-6744 (en línea)</b:StandardNumber>
    <b:DOI>https://doi.org/10.18046/j.estger</b:DOI>
    <b:RefOrder>10</b:RefOrder>
  </b:Source>
  <b:Source>
    <b:Tag>Con18</b:Tag>
    <b:SourceType>DocumentFromInternetSite</b:SourceType>
    <b:Guid>{6F54974C-817C-4ED1-9750-A8CA52BE13E2}</b:Guid>
    <b:Author>
      <b:Author>
        <b:Corporate>Congreso de la República</b:Corporate>
      </b:Author>
    </b:Author>
    <b:Title>Banrep</b:Title>
    <b:Year>2018</b:Year>
    <b:Month>03</b:Month>
    <b:URL>https://www.banrep.gov.co/sites/default/files/publicaciones/archivos/informe-congreso-marzo-2018-recuadro-5.pdf</b:URL>
    <b:YearAccessed>2022</b:YearAccessed>
    <b:ShortTitle>Informe de la Junta Directiva al Congreso de la República, Calificaciones Crediticias</b:ShortTitle>
    <b:RefOrder>11</b:RefOrder>
  </b:Source>
  <b:Source>
    <b:Tag>Dat21</b:Tag>
    <b:SourceType>InternetSite</b:SourceType>
    <b:Guid>{259E1317-80A4-4272-95AA-EBB5972EC39C}</b:Guid>
    <b:Title>Datosmacro.com</b:Title>
    <b:Year>2021</b:Year>
    <b:URL>https://datosmacro.expansion.com/paises/colombia</b:URL>
    <b:Author>
      <b:Author>
        <b:Corporate>Datosmacro.com</b:Corporate>
      </b:Author>
    </b:Author>
    <b:YearAccessed>2022</b:YearAccessed>
    <b:ShortTitle>Colombia: Economía y demografía</b:ShortTitle>
    <b:RefOrder>12</b:RefOrder>
  </b:Source>
  <b:Source>
    <b:Tag>Các12</b:Tag>
    <b:SourceType>InternetSite</b:SourceType>
    <b:Guid>{77C1B5AE-6873-4F53-9F3C-B19F5B0E2A51}</b:Guid>
    <b:Title>Unisabana</b:Title>
    <b:Year>2012</b:Year>
    <b:URL>https://intellectum.unisabana.edu.co/</b:URL>
    <b:Author>
      <b:Author>
        <b:NameList>
          <b:Person>
            <b:Last>Cáceres Paéz</b:Last>
            <b:First>Santiago</b:First>
          </b:Person>
        </b:NameList>
      </b:Author>
    </b:Author>
    <b:ShortTitle>Riesgo País de Colombia: Un acercamiento empírico y cualitativo</b:ShortTitle>
    <b:RefOrder>13</b:RefOrder>
  </b:Source>
  <b:Source>
    <b:Tag>Ban21</b:Tag>
    <b:SourceType>InternetSite</b:SourceType>
    <b:Guid>{826ACE1C-06E8-4D79-A93E-E045F82C70A9}</b:Guid>
    <b:Author>
      <b:Author>
        <b:Corporate>Banco Mundial</b:Corporate>
      </b:Author>
    </b:Author>
    <b:Title>Banco Mundial</b:Title>
    <b:Year>2021</b:Year>
    <b:URL>https://datos.bancomundial.org/indicator/NY.GDP.MKTP.KD.ZG?contextual=default&amp;end=2021&amp;locations=CO&amp;start=2016&amp;view=chart</b:URL>
    <b:YearAccessed>2022</b:YearAccessed>
    <b:ShortTitle>Datos sobre las cuentas nacionales del Banco Mundial y archivos de datos sobre cuentas nacionales de la OCDE.</b:ShortTitle>
    <b:RefOrder>14</b:RefOrder>
  </b:Source>
  <b:Source>
    <b:Tag>AND16</b:Tag>
    <b:SourceType>InternetSite</b:SourceType>
    <b:Guid>{BD7B66BF-7F0B-4BBD-A1B5-7DBCD3F26903}</b:Guid>
    <b:Author>
      <b:Author>
        <b:Corporate>ANDI</b:Corporate>
      </b:Author>
    </b:Author>
    <b:Year>2016</b:Year>
    <b:URL>https://www.andi.com.co/Uploads/ANDI-Balance%202016-Perspectivas2017.pdf</b:URL>
    <b:YearAccessed>2022</b:YearAccessed>
    <b:MonthAccessed>08</b:MonthAccessed>
    <b:ShortTitle>Colombia: Balance 2016 y Perspectivas 2017</b:ShortTitle>
    <b:RefOrder>15</b:RefOrder>
  </b:Source>
  <b:Source>
    <b:Tag>AND17</b:Tag>
    <b:SourceType>InternetSite</b:SourceType>
    <b:Guid>{A66C3513-DA05-4DE5-A8DB-DC64A3449DF7}</b:Guid>
    <b:Author>
      <b:Author>
        <b:Corporate>ANDI</b:Corporate>
      </b:Author>
    </b:Author>
    <b:Title>ANDI </b:Title>
    <b:Year>2017</b:Year>
    <b:URL>https://www.andi.com.co/Uploads/ANDIBalance2017Perspectivas%202018_637786992488360808.pdf</b:URL>
    <b:YearAccessed>2022</b:YearAccessed>
    <b:ShortTitle>Colombia: Balance 2017 y Perspectivas 2018</b:ShortTitle>
    <b:RefOrder>16</b:RefOrder>
  </b:Source>
  <b:Source>
    <b:Tag>AND19</b:Tag>
    <b:SourceType>InternetSite</b:SourceType>
    <b:Guid>{F743295C-2FAF-46B2-911E-6CB5DD7C4CDC}</b:Guid>
    <b:Author>
      <b:Author>
        <b:Corporate>ANDI</b:Corporate>
      </b:Author>
    </b:Author>
    <b:Title>ANDI</b:Title>
    <b:Year>2019</b:Year>
    <b:URL>https://www.andi.com.co/Uploads/ANDI%20-%20Balance%202019%20y%20Perspectivas%202020%20-%20VF.pdf</b:URL>
    <b:YearAccessed>2022</b:YearAccessed>
    <b:ShortTitle>Colombia: Balance 2019 y Perspectivas 2020</b:ShortTitle>
    <b:RefOrder>17</b:RefOrder>
  </b:Source>
  <b:Source>
    <b:Tag>AND20</b:Tag>
    <b:SourceType>InternetSite</b:SourceType>
    <b:Guid>{ED2B3B70-8C07-4625-9E27-A8176EF2A536}</b:Guid>
    <b:Author>
      <b:Author>
        <b:Corporate>ANDI</b:Corporate>
      </b:Author>
    </b:Author>
    <b:Title>ANDI</b:Title>
    <b:Year>2020</b:Year>
    <b:URL>https://www.andi.com.co/Uploads/Balance%202020%20y%20perspectivas%202021_637471684751039075.pdf</b:URL>
    <b:YearAccessed>2022</b:YearAccessed>
    <b:MonthAccessed>08</b:MonthAccessed>
    <b:ShortTitle>Balance 2020 y perspectivas 2021</b:ShortTitle>
    <b:RefOrder>18</b:RefOrder>
  </b:Source>
  <b:Source>
    <b:Tag>Yah22</b:Tag>
    <b:SourceType>InternetSite</b:SourceType>
    <b:Guid>{A0C651BD-0264-4D74-97FB-609CFCB62D71}</b:Guid>
    <b:Author>
      <b:Author>
        <b:Corporate>Yahoo Finanzas</b:Corporate>
      </b:Author>
    </b:Author>
    <b:Title>Yahoo Finanzas</b:Title>
    <b:Year>2022</b:Year>
    <b:URL>https://es-us.finanzas.yahoo.com/quote/CIB?p=CIB</b:URL>
    <b:YearAccessed>2022</b:YearAccessed>
    <b:MonthAccessed>08</b:MonthAccessed>
    <b:ShortTitle>Bancolombia (BIC)</b:ShortTitle>
    <b:RefOrder>19</b:RefOrder>
  </b:Source>
  <b:Source>
    <b:Tag>Gru221</b:Tag>
    <b:SourceType>InternetSite</b:SourceType>
    <b:Guid>{F90D9E04-1B0C-4231-9D2D-557B5E15B3B6}</b:Guid>
    <b:Author>
      <b:Author>
        <b:Corporate>Grupo Bancolombia</b:Corporate>
      </b:Author>
    </b:Author>
    <b:Title>Grupo Bancolombia</b:Title>
    <b:Year>2022</b:Year>
    <b:Month>Julio</b:Month>
    <b:URL>https://www.grupobancolombia.com</b:URL>
    <b:YearAccessed>2022</b:YearAccessed>
    <b:MonthAccessed>08</b:MonthAccessed>
    <b:ShortTitle>Presentación Corporativa</b:ShortTitle>
    <b:RefOrder>20</b:RefOrder>
  </b:Source>
  <b:Source>
    <b:Tag>Ter09</b:Tag>
    <b:SourceType>InternetSite</b:SourceType>
    <b:Guid>{6159C4E0-9010-4FEA-A1D5-AF0F6B61CB58}</b:Guid>
    <b:Title>Perspectivas: Red de Revistas Científicas de América Latina, el Caribe, España y Portugal</b:Title>
    <b:Year>2009</b:Year>
    <b:Month>01</b:Month>
    <b:URL>https://www.redalyc.org/articulo.oa?id=425942159005</b:URL>
    <b:Author>
      <b:Author>
        <b:NameList>
          <b:Person>
            <b:Last>Terrazas Pastor</b:Last>
            <b:Middle>Alfredo</b:Middle>
            <b:First>Rafael</b:First>
          </b:Person>
        </b:NameList>
      </b:Author>
    </b:Author>
    <b:YearAccessed>2022</b:YearAccessed>
    <b:MonthAccessed>08</b:MonthAccessed>
    <b:ShortTitle>MODELO DE GESTIÓN FINANCIERA PARA UNA ORGANIZACIÓN</b:ShortTitle>
    <b:StandardNumber>1994-3733</b:StandardNumber>
    <b:RefOrder>21</b:RefOrder>
  </b:Source>
  <b:Source>
    <b:Tag>Min</b:Tag>
    <b:SourceType>InternetSite</b:SourceType>
    <b:Guid>{7A6EAD79-667D-4C2E-B084-F0E1C020F969}</b:Guid>
    <b:Author>
      <b:Author>
        <b:Corporate>Ministerio de Relaciones Exteriores Colombia</b:Corporate>
      </b:Author>
    </b:Author>
    <b:Title>GOV.CO</b:Title>
    <b:URL>https://paris.consulado.gov.co/</b:URL>
    <b:ShortTitle>Colombia, información general</b:ShortTitle>
    <b:Year>2022</b:Year>
    <b:Month>08</b:Month>
    <b:RefOrder>22</b:RefOrder>
  </b:Source>
  <b:Source>
    <b:Tag>Fra18</b:Tag>
    <b:SourceType>ArticleInAPeriodical</b:SourceType>
    <b:Guid>{8B83FEDD-09BC-4C4F-9C8D-44D838F3931A}</b:Guid>
    <b:Title>Colombia: multitudinaria protesta de estudiantes y trabajadores contra el Gobierno</b:Title>
    <b:Year>2018</b:Year>
    <b:Month>11</b:Month>
    <b:Day>29</b:Day>
    <b:URL>https://www.france24.com/es/20181129-colombia-protesta-estudiantes-contra-gobierno</b:URL>
    <b:PeriodicalTitle>France 24</b:PeriodicalTitle>
    <b:Author>
      <b:Author>
        <b:Corporate>France 24</b:Corporate>
      </b:Author>
    </b:Author>
    <b:YearAccessed>2022</b:YearAccessed>
    <b:MonthAccessed>08</b:MonthAccessed>
    <b:RefOrder>23</b:RefOrder>
  </b:Source>
  <b:Source>
    <b:Tag>Sel22</b:Tag>
    <b:SourceType>DocumentFromInternetSite</b:SourceType>
    <b:Guid>{50886241-8C61-40BA-B94D-6AC1DD2D29CB}</b:Guid>
    <b:Author>
      <b:Author>
        <b:Corporate>Self Bank by Singular Bank</b:Corporate>
      </b:Author>
    </b:Author>
    <b:Title>Selfbank.es</b:Title>
    <b:ShortTitle>12 CLAVES para entender el análisis técnico</b:ShortTitle>
    <b:YearAccessed>2022</b:YearAccessed>
    <b:MonthAccessed>08</b:MonthAccessed>
    <b:URL>https://docs.selfbank.es/productos/docs/12_claves_analisis_tecnico.pdf</b:URL>
    <b:RefOrder>24</b:RefOrder>
  </b:Source>
  <b:Source>
    <b:Tag>CEP19</b:Tag>
    <b:SourceType>DocumentFromInternetSite</b:SourceType>
    <b:Guid>{16D6D03B-555B-460F-955A-E4E1E0F7B187}</b:Guid>
    <b:Author>
      <b:Author>
        <b:Corporate>CEPAL</b:Corporate>
      </b:Author>
    </b:Author>
    <b:Title>repositorio.cepal.org</b:Title>
    <b:Year>2019</b:Year>
    <b:URL>https://repositorio.unbosque.edu.co/bitstream/handle/20.500.12495/5470/Palacio_Alvarez_David_Alejandro_2020.pdf?sequence=1&amp;isAllowed=y</b:URL>
    <b:YearAccessed>2022</b:YearAccessed>
    <b:MonthAccessed>08</b:MonthAccessed>
    <b:ShortTitle>Balance Preliminar de las Economías de América Latina y el Caribe: Colombia</b:ShortTitle>
    <b:StandardNumber>978-92-1-047958-5 </b:StandardNumber>
    <b:RefOrder>25</b:RefOrder>
  </b:Source>
  <b:Source>
    <b:Tag>Lim17</b:Tag>
    <b:SourceType>InternetSite</b:SourceType>
    <b:Guid>{27FE5AB3-2888-472B-8685-52FE1DB63DFA}</b:Guid>
    <b:Title>Revista Finanzas y Política Económica</b:Title>
    <b:Year>2017</b:Year>
    <b:Month>Mayo</b:Month>
    <b:Day>19</b:Day>
    <b:URL>https://www.redalyc.org/journal/3235/323558388006/html/</b:URL>
    <b:ShortTitle>El riesgo país para Colombia: interpretación e implicaciones para la economía y la inversión extranjera, 2012-2017</b:ShortTitle>
    <b:DOI>https://doi.org/10.14718/revfinanzpolitecon.2018.10.1.6</b:DOI>
    <b:Author>
      <b:Author>
        <b:NameList>
          <b:Person>
            <b:Last>Limas Suárez</b:Last>
            <b:Middle>Janneth</b:Middle>
            <b:First>Sonia</b:First>
          </b:Person>
          <b:Person>
            <b:Last>Franco Ávila</b:Last>
            <b:Middle>Anderson</b:Middle>
            <b:First>Jhon</b:First>
          </b:Person>
        </b:NameList>
      </b:Author>
    </b:Author>
    <b:RefOrder>26</b:RefOrder>
  </b:Source>
</b:Sources>
</file>

<file path=customXml/itemProps1.xml><?xml version="1.0" encoding="utf-8"?>
<ds:datastoreItem xmlns:ds="http://schemas.openxmlformats.org/officeDocument/2006/customXml" ds:itemID="{7E9B7590-6E60-4420-967E-3B2833D47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632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Pulgarin Arias</dc:creator>
  <cp:keywords/>
  <dc:description/>
  <cp:lastModifiedBy>Alejandra Pulgarin Arias</cp:lastModifiedBy>
  <cp:revision>2</cp:revision>
  <dcterms:created xsi:type="dcterms:W3CDTF">2022-09-28T18:28:00Z</dcterms:created>
  <dcterms:modified xsi:type="dcterms:W3CDTF">2022-09-28T19:49:00Z</dcterms:modified>
</cp:coreProperties>
</file>