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3427" w14:textId="28F99D7C" w:rsidR="008F666E" w:rsidRPr="009B4ABA" w:rsidRDefault="005A3B76" w:rsidP="002160BF">
      <w:pPr>
        <w:jc w:val="center"/>
        <w:rPr>
          <w:rFonts w:ascii="Arial" w:hAnsi="Arial" w:cs="Arial"/>
          <w:b/>
          <w:bCs/>
          <w:sz w:val="32"/>
          <w:szCs w:val="32"/>
          <w:lang w:val="es-419"/>
        </w:rPr>
      </w:pPr>
      <w:r w:rsidRPr="009B4ABA">
        <w:rPr>
          <w:rFonts w:ascii="Arial" w:hAnsi="Arial" w:cs="Arial"/>
          <w:b/>
          <w:bCs/>
          <w:sz w:val="32"/>
          <w:szCs w:val="32"/>
          <w:lang w:val="es-419"/>
        </w:rPr>
        <w:t>C</w:t>
      </w:r>
      <w:r w:rsidR="00C527D8" w:rsidRPr="009B4ABA">
        <w:rPr>
          <w:rFonts w:ascii="Arial" w:hAnsi="Arial" w:cs="Arial"/>
          <w:b/>
          <w:bCs/>
          <w:sz w:val="32"/>
          <w:szCs w:val="32"/>
          <w:lang w:val="es-419"/>
        </w:rPr>
        <w:t>lausura</w:t>
      </w:r>
      <w:r w:rsidR="009A5A8A" w:rsidRPr="009B4ABA">
        <w:rPr>
          <w:rFonts w:ascii="Arial" w:hAnsi="Arial" w:cs="Arial"/>
          <w:b/>
          <w:bCs/>
          <w:sz w:val="32"/>
          <w:szCs w:val="32"/>
          <w:lang w:val="es-419"/>
        </w:rPr>
        <w:t xml:space="preserve"> </w:t>
      </w:r>
      <w:r w:rsidR="00C527D8" w:rsidRPr="009B4ABA">
        <w:rPr>
          <w:rFonts w:ascii="Arial" w:hAnsi="Arial" w:cs="Arial"/>
          <w:b/>
          <w:bCs/>
          <w:sz w:val="32"/>
          <w:szCs w:val="32"/>
          <w:lang w:val="es-419"/>
        </w:rPr>
        <w:t>en JavaSc</w:t>
      </w:r>
      <w:r w:rsidR="008F666E" w:rsidRPr="009B4ABA">
        <w:rPr>
          <w:rFonts w:ascii="Arial" w:hAnsi="Arial" w:cs="Arial"/>
          <w:b/>
          <w:bCs/>
          <w:sz w:val="32"/>
          <w:szCs w:val="32"/>
          <w:lang w:val="es-419"/>
        </w:rPr>
        <w:t xml:space="preserve">ript </w:t>
      </w:r>
      <w:r w:rsidRPr="009B4ABA">
        <w:rPr>
          <w:rFonts w:ascii="Arial" w:hAnsi="Arial" w:cs="Arial"/>
          <w:b/>
          <w:bCs/>
          <w:sz w:val="32"/>
          <w:szCs w:val="32"/>
          <w:lang w:val="es-419"/>
        </w:rPr>
        <w:t>(</w:t>
      </w:r>
      <w:proofErr w:type="spellStart"/>
      <w:r w:rsidRPr="009B4ABA">
        <w:rPr>
          <w:rFonts w:ascii="Arial" w:hAnsi="Arial" w:cs="Arial"/>
          <w:b/>
          <w:bCs/>
          <w:sz w:val="32"/>
          <w:szCs w:val="32"/>
          <w:lang w:val="es-419"/>
        </w:rPr>
        <w:t>Closure</w:t>
      </w:r>
      <w:proofErr w:type="spellEnd"/>
      <w:r w:rsidRPr="009B4ABA">
        <w:rPr>
          <w:rFonts w:ascii="Arial" w:hAnsi="Arial" w:cs="Arial"/>
          <w:b/>
          <w:bCs/>
          <w:sz w:val="32"/>
          <w:szCs w:val="32"/>
          <w:lang w:val="es-419"/>
        </w:rPr>
        <w:t>)</w:t>
      </w:r>
    </w:p>
    <w:p w14:paraId="1DFF9AA8" w14:textId="77777777" w:rsidR="008F666E" w:rsidRDefault="008F666E">
      <w:pPr>
        <w:rPr>
          <w:rFonts w:ascii="Arial" w:hAnsi="Arial" w:cs="Arial"/>
          <w:sz w:val="24"/>
          <w:szCs w:val="24"/>
          <w:lang w:val="es-419"/>
        </w:rPr>
      </w:pPr>
    </w:p>
    <w:p w14:paraId="71DCD461" w14:textId="77777777" w:rsidR="00CC436E" w:rsidRDefault="00CC436E" w:rsidP="00CC43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CC436E">
        <w:rPr>
          <w:rFonts w:ascii="Arial" w:hAnsi="Arial" w:cs="Arial"/>
          <w:sz w:val="24"/>
          <w:szCs w:val="24"/>
          <w:lang w:val="es-419"/>
        </w:rPr>
        <w:t>Q</w:t>
      </w:r>
      <w:r w:rsidR="00C527D8" w:rsidRPr="00CC436E">
        <w:rPr>
          <w:rFonts w:ascii="Arial" w:hAnsi="Arial" w:cs="Arial"/>
          <w:sz w:val="24"/>
          <w:szCs w:val="24"/>
          <w:lang w:val="es-419"/>
        </w:rPr>
        <w:t>ué son</w:t>
      </w:r>
    </w:p>
    <w:p w14:paraId="3FCC73AA" w14:textId="77777777" w:rsidR="0076737A" w:rsidRPr="0076737A" w:rsidRDefault="0076737A" w:rsidP="0076737A">
      <w:pPr>
        <w:rPr>
          <w:rFonts w:ascii="Arial" w:hAnsi="Arial" w:cs="Arial"/>
          <w:sz w:val="24"/>
          <w:szCs w:val="24"/>
          <w:lang w:val="es-419"/>
        </w:rPr>
      </w:pPr>
    </w:p>
    <w:p w14:paraId="217E264A" w14:textId="77777777" w:rsidR="00BB6CCE" w:rsidRDefault="006F0CA2" w:rsidP="006A6C8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Son</w:t>
      </w:r>
      <w:r w:rsidR="009A5A8A">
        <w:rPr>
          <w:rFonts w:ascii="Arial" w:hAnsi="Arial" w:cs="Arial"/>
          <w:sz w:val="24"/>
          <w:szCs w:val="24"/>
          <w:lang w:val="es-419"/>
        </w:rPr>
        <w:t xml:space="preserve"> funci</w:t>
      </w:r>
      <w:r w:rsidR="00DA750F">
        <w:rPr>
          <w:rFonts w:ascii="Arial" w:hAnsi="Arial" w:cs="Arial"/>
          <w:sz w:val="24"/>
          <w:szCs w:val="24"/>
          <w:lang w:val="es-419"/>
        </w:rPr>
        <w:t xml:space="preserve">ones que </w:t>
      </w:r>
      <w:r>
        <w:rPr>
          <w:rFonts w:ascii="Arial" w:hAnsi="Arial" w:cs="Arial"/>
          <w:sz w:val="24"/>
          <w:szCs w:val="24"/>
          <w:lang w:val="es-419"/>
        </w:rPr>
        <w:t>manejan variables independientes</w:t>
      </w:r>
      <w:r w:rsidR="00AF27E7">
        <w:rPr>
          <w:rFonts w:ascii="Arial" w:hAnsi="Arial" w:cs="Arial"/>
          <w:sz w:val="24"/>
          <w:szCs w:val="24"/>
          <w:lang w:val="es-419"/>
        </w:rPr>
        <w:t xml:space="preserve">. </w:t>
      </w:r>
      <w:r w:rsidR="00D85324">
        <w:rPr>
          <w:rFonts w:ascii="Arial" w:hAnsi="Arial" w:cs="Arial"/>
          <w:sz w:val="24"/>
          <w:szCs w:val="24"/>
          <w:lang w:val="es-419"/>
        </w:rPr>
        <w:t xml:space="preserve">Permiten acceder al ámbito </w:t>
      </w:r>
      <w:r w:rsidR="005535F7">
        <w:rPr>
          <w:rFonts w:ascii="Arial" w:hAnsi="Arial" w:cs="Arial"/>
          <w:sz w:val="24"/>
          <w:szCs w:val="24"/>
          <w:lang w:val="es-419"/>
        </w:rPr>
        <w:t>de una función exterior desde una función interior, estas</w:t>
      </w:r>
      <w:r w:rsidR="008A5E0F">
        <w:rPr>
          <w:rFonts w:ascii="Arial" w:hAnsi="Arial" w:cs="Arial"/>
          <w:sz w:val="24"/>
          <w:szCs w:val="24"/>
          <w:lang w:val="es-419"/>
        </w:rPr>
        <w:t xml:space="preserve"> se crean cada que una función es cread</w:t>
      </w:r>
      <w:r w:rsidR="00976211">
        <w:rPr>
          <w:rFonts w:ascii="Arial" w:hAnsi="Arial" w:cs="Arial"/>
          <w:sz w:val="24"/>
          <w:szCs w:val="24"/>
          <w:lang w:val="es-419"/>
        </w:rPr>
        <w:t>a.</w:t>
      </w:r>
    </w:p>
    <w:p w14:paraId="7F8F9D13" w14:textId="77777777" w:rsidR="008A5E0F" w:rsidRPr="00AF27E7" w:rsidRDefault="008A5E0F" w:rsidP="006A6C8A">
      <w:pPr>
        <w:rPr>
          <w:rFonts w:ascii="Arial" w:hAnsi="Arial" w:cs="Arial"/>
          <w:sz w:val="24"/>
          <w:szCs w:val="24"/>
          <w:lang w:val="es-419"/>
        </w:rPr>
      </w:pPr>
    </w:p>
    <w:p w14:paraId="4389EAF2" w14:textId="77777777" w:rsidR="00CC436E" w:rsidRDefault="00CC436E" w:rsidP="00CC43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</w:t>
      </w:r>
      <w:r w:rsidR="00C527D8" w:rsidRPr="00CC436E">
        <w:rPr>
          <w:rFonts w:ascii="Arial" w:hAnsi="Arial" w:cs="Arial"/>
          <w:sz w:val="24"/>
          <w:szCs w:val="24"/>
          <w:lang w:val="es-419"/>
        </w:rPr>
        <w:t xml:space="preserve">ara qué </w:t>
      </w:r>
      <w:r w:rsidR="00D56F5F">
        <w:rPr>
          <w:rFonts w:ascii="Arial" w:hAnsi="Arial" w:cs="Arial"/>
          <w:sz w:val="24"/>
          <w:szCs w:val="24"/>
          <w:lang w:val="es-419"/>
        </w:rPr>
        <w:t>sirven</w:t>
      </w:r>
    </w:p>
    <w:p w14:paraId="1D07284C" w14:textId="77777777" w:rsidR="006E0027" w:rsidRPr="006E0027" w:rsidRDefault="006E0027" w:rsidP="006E0027">
      <w:pPr>
        <w:rPr>
          <w:rFonts w:ascii="Arial" w:hAnsi="Arial" w:cs="Arial"/>
          <w:sz w:val="24"/>
          <w:szCs w:val="24"/>
          <w:lang w:val="es-419"/>
        </w:rPr>
      </w:pPr>
    </w:p>
    <w:p w14:paraId="36A1B20B" w14:textId="77777777" w:rsidR="00D56F5F" w:rsidRDefault="000D72C1" w:rsidP="00D56F5F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Tienen la capacidad de mantener las referencias</w:t>
      </w:r>
      <w:r w:rsidR="00A85D0A">
        <w:rPr>
          <w:rFonts w:ascii="Arial" w:hAnsi="Arial" w:cs="Arial"/>
          <w:sz w:val="24"/>
          <w:szCs w:val="24"/>
          <w:lang w:val="es-419"/>
        </w:rPr>
        <w:t xml:space="preserve"> </w:t>
      </w:r>
      <w:r w:rsidR="002B2AA1">
        <w:rPr>
          <w:rFonts w:ascii="Arial" w:hAnsi="Arial" w:cs="Arial"/>
          <w:sz w:val="24"/>
          <w:szCs w:val="24"/>
          <w:lang w:val="es-419"/>
        </w:rPr>
        <w:t xml:space="preserve">de </w:t>
      </w:r>
      <w:r w:rsidR="00A85D0A">
        <w:rPr>
          <w:rFonts w:ascii="Arial" w:hAnsi="Arial" w:cs="Arial"/>
          <w:sz w:val="24"/>
          <w:szCs w:val="24"/>
          <w:lang w:val="es-419"/>
        </w:rPr>
        <w:t xml:space="preserve">las variables definidas en </w:t>
      </w:r>
      <w:r w:rsidR="002B2AA1">
        <w:rPr>
          <w:rFonts w:ascii="Arial" w:hAnsi="Arial" w:cs="Arial"/>
          <w:sz w:val="24"/>
          <w:szCs w:val="24"/>
          <w:lang w:val="es-419"/>
        </w:rPr>
        <w:t>cada función</w:t>
      </w:r>
      <w:r w:rsidR="004C4EA3">
        <w:rPr>
          <w:rFonts w:ascii="Arial" w:hAnsi="Arial" w:cs="Arial"/>
          <w:sz w:val="24"/>
          <w:szCs w:val="24"/>
          <w:lang w:val="es-419"/>
        </w:rPr>
        <w:t>.</w:t>
      </w:r>
    </w:p>
    <w:p w14:paraId="74381FF1" w14:textId="77777777" w:rsidR="004C4EA3" w:rsidRDefault="004C4EA3" w:rsidP="00D56F5F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Permite a una función acce</w:t>
      </w:r>
      <w:r w:rsidR="00892501">
        <w:rPr>
          <w:rFonts w:ascii="Arial" w:hAnsi="Arial" w:cs="Arial"/>
          <w:sz w:val="24"/>
          <w:szCs w:val="24"/>
          <w:lang w:val="es-419"/>
        </w:rPr>
        <w:t xml:space="preserve">der a las variables de otra, las cuales no son accesibles </w:t>
      </w:r>
      <w:r w:rsidR="001B3EE9">
        <w:rPr>
          <w:rFonts w:ascii="Arial" w:hAnsi="Arial" w:cs="Arial"/>
          <w:sz w:val="24"/>
          <w:szCs w:val="24"/>
          <w:lang w:val="es-419"/>
        </w:rPr>
        <w:t>desde el ámbito global.</w:t>
      </w:r>
    </w:p>
    <w:p w14:paraId="282E597D" w14:textId="77777777" w:rsidR="00D56F5F" w:rsidRPr="00D56F5F" w:rsidRDefault="00D56F5F" w:rsidP="00D56F5F">
      <w:pPr>
        <w:rPr>
          <w:rFonts w:ascii="Arial" w:hAnsi="Arial" w:cs="Arial"/>
          <w:sz w:val="24"/>
          <w:szCs w:val="24"/>
          <w:lang w:val="es-419"/>
        </w:rPr>
      </w:pPr>
    </w:p>
    <w:p w14:paraId="152BCA7C" w14:textId="77777777" w:rsidR="001102CE" w:rsidRDefault="00223A48" w:rsidP="00CC436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</w:t>
      </w:r>
      <w:r w:rsidR="00C527D8" w:rsidRPr="00CC436E">
        <w:rPr>
          <w:rFonts w:ascii="Arial" w:hAnsi="Arial" w:cs="Arial"/>
          <w:sz w:val="24"/>
          <w:szCs w:val="24"/>
          <w:lang w:val="es-419"/>
        </w:rPr>
        <w:t>uándo utilizarlas</w:t>
      </w:r>
    </w:p>
    <w:p w14:paraId="4C03A1C1" w14:textId="77777777" w:rsidR="0076737A" w:rsidRDefault="0076737A" w:rsidP="0051371B">
      <w:pPr>
        <w:rPr>
          <w:rFonts w:ascii="Arial" w:hAnsi="Arial" w:cs="Arial"/>
          <w:sz w:val="24"/>
          <w:szCs w:val="24"/>
          <w:lang w:val="es-419"/>
        </w:rPr>
      </w:pPr>
    </w:p>
    <w:p w14:paraId="4261577C" w14:textId="77777777" w:rsidR="0051371B" w:rsidRDefault="0051371B" w:rsidP="0051371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Para pode</w:t>
      </w:r>
      <w:r w:rsidR="00B143E2">
        <w:rPr>
          <w:rFonts w:ascii="Arial" w:hAnsi="Arial" w:cs="Arial"/>
          <w:sz w:val="24"/>
          <w:szCs w:val="24"/>
          <w:lang w:val="es-419"/>
        </w:rPr>
        <w:t xml:space="preserve">r </w:t>
      </w:r>
      <w:r>
        <w:rPr>
          <w:rFonts w:ascii="Arial" w:hAnsi="Arial" w:cs="Arial"/>
          <w:sz w:val="24"/>
          <w:szCs w:val="24"/>
          <w:lang w:val="es-419"/>
        </w:rPr>
        <w:t>u</w:t>
      </w:r>
      <w:r w:rsidR="002D4BDA">
        <w:rPr>
          <w:rFonts w:ascii="Arial" w:hAnsi="Arial" w:cs="Arial"/>
          <w:sz w:val="24"/>
          <w:szCs w:val="24"/>
          <w:lang w:val="es-419"/>
        </w:rPr>
        <w:t>ti</w:t>
      </w:r>
      <w:r>
        <w:rPr>
          <w:rFonts w:ascii="Arial" w:hAnsi="Arial" w:cs="Arial"/>
          <w:sz w:val="24"/>
          <w:szCs w:val="24"/>
          <w:lang w:val="es-419"/>
        </w:rPr>
        <w:t>lizarl</w:t>
      </w:r>
      <w:r w:rsidR="002D4BDA">
        <w:rPr>
          <w:rFonts w:ascii="Arial" w:hAnsi="Arial" w:cs="Arial"/>
          <w:sz w:val="24"/>
          <w:szCs w:val="24"/>
          <w:lang w:val="es-419"/>
        </w:rPr>
        <w:t>a</w:t>
      </w:r>
      <w:r>
        <w:rPr>
          <w:rFonts w:ascii="Arial" w:hAnsi="Arial" w:cs="Arial"/>
          <w:sz w:val="24"/>
          <w:szCs w:val="24"/>
          <w:lang w:val="es-419"/>
        </w:rPr>
        <w:t xml:space="preserve">s debemos </w:t>
      </w:r>
      <w:r w:rsidR="00B143E2">
        <w:rPr>
          <w:rFonts w:ascii="Arial" w:hAnsi="Arial" w:cs="Arial"/>
          <w:sz w:val="24"/>
          <w:szCs w:val="24"/>
          <w:lang w:val="es-419"/>
        </w:rPr>
        <w:t xml:space="preserve">tener en cuenta características </w:t>
      </w:r>
      <w:r w:rsidR="00BD2F47">
        <w:rPr>
          <w:rFonts w:ascii="Arial" w:hAnsi="Arial" w:cs="Arial"/>
          <w:sz w:val="24"/>
          <w:szCs w:val="24"/>
          <w:lang w:val="es-419"/>
        </w:rPr>
        <w:t>básicas que las hacen posibles:</w:t>
      </w:r>
    </w:p>
    <w:p w14:paraId="2B65F8E1" w14:textId="77777777" w:rsidR="0076737A" w:rsidRDefault="0076737A" w:rsidP="0051371B">
      <w:pPr>
        <w:rPr>
          <w:rFonts w:ascii="Arial" w:hAnsi="Arial" w:cs="Arial"/>
          <w:sz w:val="24"/>
          <w:szCs w:val="24"/>
          <w:lang w:val="es-419"/>
        </w:rPr>
      </w:pPr>
    </w:p>
    <w:p w14:paraId="0209987F" w14:textId="77777777" w:rsidR="00BD2F47" w:rsidRDefault="001F5A0E" w:rsidP="00BD2F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Se puede definir una función dentro de otra.</w:t>
      </w:r>
    </w:p>
    <w:p w14:paraId="452C01EC" w14:textId="77777777" w:rsidR="001F5A0E" w:rsidRDefault="00F16389" w:rsidP="00BD2F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Las variables accesibles desde una función son las que ésta define</w:t>
      </w:r>
      <w:r w:rsidR="00590715">
        <w:rPr>
          <w:rFonts w:ascii="Arial" w:hAnsi="Arial" w:cs="Arial"/>
          <w:sz w:val="24"/>
          <w:szCs w:val="24"/>
          <w:lang w:val="es-419"/>
        </w:rPr>
        <w:t xml:space="preserve"> y las que definen las funciones que la engloban.</w:t>
      </w:r>
    </w:p>
    <w:p w14:paraId="4452A702" w14:textId="77777777" w:rsidR="008574E0" w:rsidRDefault="008574E0" w:rsidP="00BD2F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Las funciones son valores </w:t>
      </w:r>
      <w:r w:rsidR="00E47F14">
        <w:rPr>
          <w:rFonts w:ascii="Arial" w:hAnsi="Arial" w:cs="Arial"/>
          <w:sz w:val="24"/>
          <w:szCs w:val="24"/>
          <w:lang w:val="es-419"/>
        </w:rPr>
        <w:t xml:space="preserve">propios </w:t>
      </w:r>
      <w:r w:rsidR="0008609D">
        <w:rPr>
          <w:rFonts w:ascii="Arial" w:hAnsi="Arial" w:cs="Arial"/>
          <w:sz w:val="24"/>
          <w:szCs w:val="24"/>
          <w:lang w:val="es-419"/>
        </w:rPr>
        <w:t>y se pueden devolver como retorno</w:t>
      </w:r>
      <w:r w:rsidR="00E47F14">
        <w:rPr>
          <w:rFonts w:ascii="Arial" w:hAnsi="Arial" w:cs="Arial"/>
          <w:sz w:val="24"/>
          <w:szCs w:val="24"/>
          <w:lang w:val="es-419"/>
        </w:rPr>
        <w:t xml:space="preserve"> de otra función y asignar a otra variable fuera de ambas.</w:t>
      </w:r>
    </w:p>
    <w:p w14:paraId="31DDD444" w14:textId="77777777" w:rsidR="00592D7B" w:rsidRPr="00BD2F47" w:rsidRDefault="00592D7B" w:rsidP="00BD2F4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Mediante esa variable se puede ejecutar esa función en un ámbito diferente </w:t>
      </w:r>
      <w:r w:rsidR="00CB4981">
        <w:rPr>
          <w:rFonts w:ascii="Arial" w:hAnsi="Arial" w:cs="Arial"/>
          <w:sz w:val="24"/>
          <w:szCs w:val="24"/>
          <w:lang w:val="es-419"/>
        </w:rPr>
        <w:t xml:space="preserve">al que fue definida. </w:t>
      </w:r>
    </w:p>
    <w:p w14:paraId="2624F4B2" w14:textId="327ACEB2" w:rsidR="001102CE" w:rsidRDefault="001102CE" w:rsidP="001102CE">
      <w:pPr>
        <w:pStyle w:val="Prrafodelista"/>
        <w:rPr>
          <w:rFonts w:ascii="Arial" w:hAnsi="Arial" w:cs="Arial"/>
          <w:sz w:val="24"/>
          <w:szCs w:val="24"/>
          <w:u w:val="single"/>
          <w:lang w:val="es-419"/>
        </w:rPr>
      </w:pPr>
    </w:p>
    <w:p w14:paraId="2C586126" w14:textId="5593CA84" w:rsidR="00690D3B" w:rsidRDefault="00690D3B" w:rsidP="001102CE">
      <w:pPr>
        <w:pStyle w:val="Prrafodelista"/>
        <w:rPr>
          <w:rFonts w:ascii="Arial" w:hAnsi="Arial" w:cs="Arial"/>
          <w:sz w:val="24"/>
          <w:szCs w:val="24"/>
          <w:u w:val="single"/>
          <w:lang w:val="es-419"/>
        </w:rPr>
      </w:pPr>
    </w:p>
    <w:p w14:paraId="21CD1062" w14:textId="52FA3EB1" w:rsidR="00690D3B" w:rsidRDefault="00690D3B" w:rsidP="001102CE">
      <w:pPr>
        <w:pStyle w:val="Prrafodelista"/>
        <w:rPr>
          <w:rFonts w:ascii="Arial" w:hAnsi="Arial" w:cs="Arial"/>
          <w:sz w:val="24"/>
          <w:szCs w:val="24"/>
          <w:u w:val="single"/>
          <w:lang w:val="es-419"/>
        </w:rPr>
      </w:pPr>
    </w:p>
    <w:p w14:paraId="6543E3E4" w14:textId="788A88A0" w:rsidR="00690D3B" w:rsidRDefault="00690D3B" w:rsidP="001102CE">
      <w:pPr>
        <w:pStyle w:val="Prrafodelista"/>
        <w:rPr>
          <w:rFonts w:ascii="Arial" w:hAnsi="Arial" w:cs="Arial"/>
          <w:sz w:val="24"/>
          <w:szCs w:val="24"/>
          <w:u w:val="single"/>
          <w:lang w:val="es-419"/>
        </w:rPr>
      </w:pPr>
    </w:p>
    <w:p w14:paraId="75A86A6B" w14:textId="4D2206DD" w:rsidR="00690D3B" w:rsidRDefault="00690D3B" w:rsidP="00690D3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s-419"/>
        </w:rPr>
      </w:pPr>
      <w:r>
        <w:rPr>
          <w:rFonts w:ascii="Arial" w:hAnsi="Arial" w:cs="Arial"/>
          <w:sz w:val="24"/>
          <w:szCs w:val="24"/>
          <w:u w:val="single"/>
          <w:lang w:val="es-419"/>
        </w:rPr>
        <w:t>Ejemplo 1</w:t>
      </w:r>
    </w:p>
    <w:p w14:paraId="2D6E35C9" w14:textId="21898E87" w:rsidR="00690D3B" w:rsidRDefault="00690D3B" w:rsidP="00690D3B">
      <w:pPr>
        <w:pStyle w:val="Prrafodelista"/>
        <w:ind w:left="-180"/>
        <w:rPr>
          <w:rFonts w:ascii="Arial" w:hAnsi="Arial" w:cs="Arial"/>
          <w:sz w:val="24"/>
          <w:szCs w:val="24"/>
          <w:u w:val="single"/>
          <w:lang w:val="es-419"/>
        </w:rPr>
      </w:pPr>
      <w:r>
        <w:rPr>
          <w:noProof/>
        </w:rPr>
        <w:drawing>
          <wp:inline distT="0" distB="0" distL="0" distR="0" wp14:anchorId="2221123F" wp14:editId="47E967B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1F7" w14:textId="7A5AB839" w:rsidR="00690D3B" w:rsidRDefault="00690D3B" w:rsidP="00690D3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  <w:lang w:val="es-419"/>
        </w:rPr>
      </w:pPr>
      <w:r>
        <w:rPr>
          <w:rFonts w:ascii="Arial" w:hAnsi="Arial" w:cs="Arial"/>
          <w:sz w:val="24"/>
          <w:szCs w:val="24"/>
          <w:u w:val="single"/>
          <w:lang w:val="es-419"/>
        </w:rPr>
        <w:lastRenderedPageBreak/>
        <w:t>Ejemplo 2</w:t>
      </w:r>
    </w:p>
    <w:p w14:paraId="055A5E58" w14:textId="77777777" w:rsidR="00690D3B" w:rsidRDefault="00690D3B" w:rsidP="00690D3B">
      <w:pPr>
        <w:pStyle w:val="Prrafodelista"/>
        <w:ind w:left="1440"/>
        <w:rPr>
          <w:rFonts w:ascii="Arial" w:hAnsi="Arial" w:cs="Arial"/>
          <w:sz w:val="24"/>
          <w:szCs w:val="24"/>
          <w:u w:val="single"/>
          <w:lang w:val="es-419"/>
        </w:rPr>
      </w:pPr>
      <w:bookmarkStart w:id="0" w:name="_GoBack"/>
      <w:bookmarkEnd w:id="0"/>
    </w:p>
    <w:p w14:paraId="304DE86A" w14:textId="15F89E3D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proofErr w:type="spellStart"/>
      <w:r w:rsidRPr="00690D3B">
        <w:rPr>
          <w:rFonts w:ascii="Arial" w:hAnsi="Arial" w:cs="Arial"/>
          <w:lang w:val="es-419"/>
        </w:rPr>
        <w:t>Function</w:t>
      </w:r>
      <w:proofErr w:type="spellEnd"/>
      <w:r w:rsidRPr="00690D3B">
        <w:rPr>
          <w:rFonts w:ascii="Arial" w:hAnsi="Arial" w:cs="Arial"/>
          <w:lang w:val="es-419"/>
        </w:rPr>
        <w:t xml:space="preserve"> suma(x</w:t>
      </w:r>
      <w:proofErr w:type="gramStart"/>
      <w:r w:rsidRPr="00690D3B">
        <w:rPr>
          <w:rFonts w:ascii="Arial" w:hAnsi="Arial" w:cs="Arial"/>
          <w:lang w:val="es-419"/>
        </w:rPr>
        <w:t>){</w:t>
      </w:r>
      <w:proofErr w:type="gramEnd"/>
    </w:p>
    <w:p w14:paraId="7DDB4B1F" w14:textId="3E1662BC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proofErr w:type="spellStart"/>
      <w:r w:rsidRPr="00690D3B">
        <w:rPr>
          <w:rFonts w:ascii="Arial" w:hAnsi="Arial" w:cs="Arial"/>
          <w:lang w:val="es-419"/>
        </w:rPr>
        <w:t>Return</w:t>
      </w:r>
      <w:proofErr w:type="spellEnd"/>
      <w:r w:rsidRPr="00690D3B">
        <w:rPr>
          <w:rFonts w:ascii="Arial" w:hAnsi="Arial" w:cs="Arial"/>
          <w:lang w:val="es-419"/>
        </w:rPr>
        <w:t xml:space="preserve"> </w:t>
      </w:r>
      <w:proofErr w:type="spellStart"/>
      <w:r w:rsidRPr="00690D3B">
        <w:rPr>
          <w:rFonts w:ascii="Arial" w:hAnsi="Arial" w:cs="Arial"/>
          <w:lang w:val="es-419"/>
        </w:rPr>
        <w:t>function</w:t>
      </w:r>
      <w:proofErr w:type="spellEnd"/>
      <w:r w:rsidRPr="00690D3B">
        <w:rPr>
          <w:rFonts w:ascii="Arial" w:hAnsi="Arial" w:cs="Arial"/>
          <w:lang w:val="es-419"/>
        </w:rPr>
        <w:t>(y</w:t>
      </w:r>
      <w:proofErr w:type="gramStart"/>
      <w:r w:rsidRPr="00690D3B">
        <w:rPr>
          <w:rFonts w:ascii="Arial" w:hAnsi="Arial" w:cs="Arial"/>
          <w:lang w:val="es-419"/>
        </w:rPr>
        <w:t>){</w:t>
      </w:r>
      <w:proofErr w:type="gramEnd"/>
    </w:p>
    <w:p w14:paraId="7BD6986A" w14:textId="236C1440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proofErr w:type="spellStart"/>
      <w:r w:rsidRPr="00690D3B">
        <w:rPr>
          <w:rFonts w:ascii="Arial" w:hAnsi="Arial" w:cs="Arial"/>
          <w:lang w:val="es-419"/>
        </w:rPr>
        <w:t>Return</w:t>
      </w:r>
      <w:proofErr w:type="spellEnd"/>
      <w:r w:rsidRPr="00690D3B">
        <w:rPr>
          <w:rFonts w:ascii="Arial" w:hAnsi="Arial" w:cs="Arial"/>
          <w:lang w:val="es-419"/>
        </w:rPr>
        <w:t xml:space="preserve"> </w:t>
      </w:r>
      <w:proofErr w:type="spellStart"/>
      <w:r w:rsidRPr="00690D3B">
        <w:rPr>
          <w:rFonts w:ascii="Arial" w:hAnsi="Arial" w:cs="Arial"/>
          <w:lang w:val="es-419"/>
        </w:rPr>
        <w:t>x+y</w:t>
      </w:r>
      <w:proofErr w:type="spellEnd"/>
      <w:r w:rsidRPr="00690D3B">
        <w:rPr>
          <w:rFonts w:ascii="Arial" w:hAnsi="Arial" w:cs="Arial"/>
          <w:lang w:val="es-419"/>
        </w:rPr>
        <w:t>;</w:t>
      </w:r>
    </w:p>
    <w:p w14:paraId="0451A79B" w14:textId="458C588D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r w:rsidRPr="00690D3B">
        <w:rPr>
          <w:rFonts w:ascii="Arial" w:hAnsi="Arial" w:cs="Arial"/>
          <w:lang w:val="es-419"/>
        </w:rPr>
        <w:t>};</w:t>
      </w:r>
    </w:p>
    <w:p w14:paraId="342DF90F" w14:textId="594C4BB0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r w:rsidRPr="00690D3B">
        <w:rPr>
          <w:rFonts w:ascii="Arial" w:hAnsi="Arial" w:cs="Arial"/>
          <w:lang w:val="es-419"/>
        </w:rPr>
        <w:t>}</w:t>
      </w:r>
    </w:p>
    <w:p w14:paraId="5F008B22" w14:textId="6E1B1444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r w:rsidRPr="00690D3B">
        <w:rPr>
          <w:rFonts w:ascii="Arial" w:hAnsi="Arial" w:cs="Arial"/>
          <w:lang w:val="es-419"/>
        </w:rPr>
        <w:t>Var num1=</w:t>
      </w:r>
      <w:proofErr w:type="gramStart"/>
      <w:r w:rsidRPr="00690D3B">
        <w:rPr>
          <w:rFonts w:ascii="Arial" w:hAnsi="Arial" w:cs="Arial"/>
          <w:lang w:val="es-419"/>
        </w:rPr>
        <w:t>suma(</w:t>
      </w:r>
      <w:proofErr w:type="gramEnd"/>
      <w:r w:rsidRPr="00690D3B">
        <w:rPr>
          <w:rFonts w:ascii="Arial" w:hAnsi="Arial" w:cs="Arial"/>
          <w:lang w:val="es-419"/>
        </w:rPr>
        <w:t>‘Primer Digito’);</w:t>
      </w:r>
    </w:p>
    <w:p w14:paraId="1FE571E9" w14:textId="451366F4" w:rsidR="00690D3B" w:rsidRPr="00690D3B" w:rsidRDefault="00690D3B" w:rsidP="00690D3B">
      <w:pPr>
        <w:ind w:left="720"/>
        <w:rPr>
          <w:rFonts w:ascii="Arial" w:hAnsi="Arial" w:cs="Arial"/>
          <w:lang w:val="es-419"/>
        </w:rPr>
      </w:pPr>
      <w:proofErr w:type="gramStart"/>
      <w:r w:rsidRPr="00690D3B">
        <w:rPr>
          <w:rFonts w:ascii="Arial" w:hAnsi="Arial" w:cs="Arial"/>
          <w:lang w:val="es-419"/>
        </w:rPr>
        <w:t>Console.log(</w:t>
      </w:r>
      <w:proofErr w:type="gramEnd"/>
      <w:r w:rsidRPr="00690D3B">
        <w:rPr>
          <w:rFonts w:ascii="Arial" w:hAnsi="Arial" w:cs="Arial"/>
          <w:lang w:val="es-419"/>
        </w:rPr>
        <w:t>‘segundo Dígito’));</w:t>
      </w:r>
    </w:p>
    <w:p w14:paraId="574DCEB3" w14:textId="1461788F" w:rsidR="00690D3B" w:rsidRPr="00690D3B" w:rsidRDefault="00690D3B" w:rsidP="00690D3B">
      <w:pPr>
        <w:rPr>
          <w:rFonts w:ascii="Arial" w:hAnsi="Arial" w:cs="Arial"/>
          <w:sz w:val="24"/>
          <w:szCs w:val="24"/>
          <w:u w:val="single"/>
          <w:lang w:val="es-419"/>
        </w:rPr>
      </w:pPr>
      <w:r>
        <w:rPr>
          <w:noProof/>
        </w:rPr>
        <mc:AlternateContent>
          <mc:Choice Requires="wps">
            <w:drawing>
              <wp:inline distT="0" distB="0" distL="0" distR="0" wp14:anchorId="67911A6C" wp14:editId="3E6840E9">
                <wp:extent cx="302895" cy="302895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90CF9" id="Rectángulo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sectPr w:rsidR="00690D3B" w:rsidRPr="00690D3B" w:rsidSect="00990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16DC0" w14:textId="77777777" w:rsidR="00EB67FC" w:rsidRDefault="00EB67FC" w:rsidP="00013949">
      <w:r>
        <w:separator/>
      </w:r>
    </w:p>
  </w:endnote>
  <w:endnote w:type="continuationSeparator" w:id="0">
    <w:p w14:paraId="1351A76E" w14:textId="77777777" w:rsidR="00EB67FC" w:rsidRDefault="00EB67FC" w:rsidP="000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F1656" w14:textId="77777777" w:rsidR="00EB67FC" w:rsidRDefault="00EB67FC" w:rsidP="00013949">
      <w:r>
        <w:separator/>
      </w:r>
    </w:p>
  </w:footnote>
  <w:footnote w:type="continuationSeparator" w:id="0">
    <w:p w14:paraId="02BF194D" w14:textId="77777777" w:rsidR="00EB67FC" w:rsidRDefault="00EB67FC" w:rsidP="000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5pt;height:11.15pt" o:bullet="t">
        <v:imagedata r:id="rId1" o:title="mso2B58"/>
      </v:shape>
    </w:pict>
  </w:numPicBullet>
  <w:abstractNum w:abstractNumId="0" w15:restartNumberingAfterBreak="0">
    <w:nsid w:val="19755375"/>
    <w:multiLevelType w:val="hybridMultilevel"/>
    <w:tmpl w:val="A5B0046C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483A4A"/>
    <w:multiLevelType w:val="hybridMultilevel"/>
    <w:tmpl w:val="E60AB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987"/>
    <w:multiLevelType w:val="hybridMultilevel"/>
    <w:tmpl w:val="002E5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43"/>
    <w:rsid w:val="00013949"/>
    <w:rsid w:val="0007371C"/>
    <w:rsid w:val="0008609D"/>
    <w:rsid w:val="000D72C1"/>
    <w:rsid w:val="001102CE"/>
    <w:rsid w:val="001B3EE9"/>
    <w:rsid w:val="001F5A0E"/>
    <w:rsid w:val="002160BF"/>
    <w:rsid w:val="00223A48"/>
    <w:rsid w:val="002B2AA1"/>
    <w:rsid w:val="002D4BDA"/>
    <w:rsid w:val="00407521"/>
    <w:rsid w:val="00430CA2"/>
    <w:rsid w:val="00482F95"/>
    <w:rsid w:val="004C4EA3"/>
    <w:rsid w:val="00504D66"/>
    <w:rsid w:val="0051371B"/>
    <w:rsid w:val="005535F7"/>
    <w:rsid w:val="00590715"/>
    <w:rsid w:val="00592D7B"/>
    <w:rsid w:val="005A3B76"/>
    <w:rsid w:val="00690D3B"/>
    <w:rsid w:val="006A6C8A"/>
    <w:rsid w:val="006E0027"/>
    <w:rsid w:val="006E6AB1"/>
    <w:rsid w:val="006F0CA2"/>
    <w:rsid w:val="0076737A"/>
    <w:rsid w:val="007F76D2"/>
    <w:rsid w:val="008574E0"/>
    <w:rsid w:val="00892501"/>
    <w:rsid w:val="008A5E0F"/>
    <w:rsid w:val="008F666E"/>
    <w:rsid w:val="00913343"/>
    <w:rsid w:val="00917BD6"/>
    <w:rsid w:val="00976211"/>
    <w:rsid w:val="009900C3"/>
    <w:rsid w:val="009A5A8A"/>
    <w:rsid w:val="009B4ABA"/>
    <w:rsid w:val="00A53C0F"/>
    <w:rsid w:val="00A85D0A"/>
    <w:rsid w:val="00AA0A42"/>
    <w:rsid w:val="00AA0D3F"/>
    <w:rsid w:val="00AF27E7"/>
    <w:rsid w:val="00B143E2"/>
    <w:rsid w:val="00BB6CCE"/>
    <w:rsid w:val="00BD2F47"/>
    <w:rsid w:val="00C202ED"/>
    <w:rsid w:val="00C527D8"/>
    <w:rsid w:val="00CB4981"/>
    <w:rsid w:val="00CC436E"/>
    <w:rsid w:val="00D56F5F"/>
    <w:rsid w:val="00D85324"/>
    <w:rsid w:val="00DA750F"/>
    <w:rsid w:val="00E47F14"/>
    <w:rsid w:val="00EB67FC"/>
    <w:rsid w:val="00F1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BA9"/>
  <w15:chartTrackingRefBased/>
  <w15:docId w15:val="{7E5D4DB9-A85B-814A-B37B-5D7B5A8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36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139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3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3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Lisbeth Angel</dc:creator>
  <cp:keywords/>
  <dc:description/>
  <cp:lastModifiedBy>alejandra candelario</cp:lastModifiedBy>
  <cp:revision>3</cp:revision>
  <dcterms:created xsi:type="dcterms:W3CDTF">2020-09-27T03:59:00Z</dcterms:created>
  <dcterms:modified xsi:type="dcterms:W3CDTF">2020-09-27T05:33:00Z</dcterms:modified>
</cp:coreProperties>
</file>