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284F" w14:textId="1F37E443" w:rsidR="00F659E5" w:rsidRPr="00430FF8" w:rsidRDefault="00430FF8">
      <w:pPr>
        <w:rPr>
          <w:u w:val="single"/>
          <w:lang w:val="es-ES"/>
        </w:rPr>
      </w:pPr>
      <w:r>
        <w:rPr>
          <w:lang w:val="es-ES"/>
        </w:rPr>
        <w:t>Asociacion Madrid casa 18</w:t>
      </w:r>
    </w:p>
    <w:sectPr w:rsidR="00F659E5" w:rsidRPr="00430F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E5"/>
    <w:rsid w:val="003B0B5F"/>
    <w:rsid w:val="00430FF8"/>
    <w:rsid w:val="00F6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5F03D"/>
  <w15:chartTrackingRefBased/>
  <w15:docId w15:val="{C6A27C76-3A3B-4C86-A59C-4DB2B07E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MARYORI ALEJANDRA GAVIRIA MUÑOZ</dc:creator>
  <cp:keywords/>
  <dc:description/>
  <cp:lastModifiedBy>MARYORI ALEJANDRA GAVIRIA MUÑOZ</cp:lastModifiedBy>
  <cp:revision>2</cp:revision>
  <dcterms:created xsi:type="dcterms:W3CDTF">2024-08-21T21:44:00Z</dcterms:created>
  <dcterms:modified xsi:type="dcterms:W3CDTF">2024-08-21T21:44:00Z</dcterms:modified>
</cp:coreProperties>
</file>