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360"/>
        </w:tabs>
        <w:spacing w:after="100"/>
      </w:pPr>
      <w:r>
        <w:rPr>
          <w:b/>
          <w:bCs/>
          <w:sz w:val="22"/>
          <w:szCs w:val="22"/>
        </w:rPr>
        <w:t xml:space="preserve">Bitácora de Error #1</w:t>
      </w:r>
      <w:r>
        <w:rPr>
          <w:sz w:val="22"/>
          <w:szCs w:val="22"/>
        </w:rPr>
        <w:t xml:space="preserve">	Every Click Has an Outcome</w:t>
      </w:r>
    </w:p>
    <w:p>
      <w:pPr>
        <w:spacing w:after="100" w:before="200"/>
        <w:jc w:val="center"/>
      </w:pPr>
      <w:r>
        <w:rPr>
          <w:b/>
          <w:bCs/>
          <w:sz w:val="32"/>
          <w:szCs w:val="32"/>
        </w:rPr>
        <w:t xml:space="preserve">BITÁCORA DE ERROR #1</w:t>
      </w:r>
    </w:p>
    <w:p>
      <w:pPr>
        <w:spacing w:after="300"/>
        <w:jc w:val="center"/>
      </w:pPr>
      <w:r>
        <w:rPr>
          <w:i/>
          <w:iCs/>
          <w:sz w:val="24"/>
          <w:szCs w:val="24"/>
        </w:rPr>
        <w:t xml:space="preserve">Organización del Proyecto y Decisiones Iniciales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Mar>
              <w:top w:type="dxa" w:w="120"/>
              <w:left w:type="dxa" w:w="150"/>
              <w:bottom w:type="dxa" w:w="120"/>
              <w:right w:type="dxa" w:w="150"/>
            </w:tcMar>
          </w:tcPr>
          <w:p>
            <w:r>
              <w:rPr>
                <w:b/>
                <w:bCs/>
                <w:sz w:val="21"/>
                <w:szCs w:val="21"/>
              </w:rPr>
              <w:t xml:space="preserve">Proyecto:  </w:t>
            </w:r>
            <w:r>
              <w:rPr>
                <w:sz w:val="21"/>
                <w:szCs w:val="21"/>
              </w:rPr>
              <w:t xml:space="preserve">Every Click Has an Outcome  ·  Unidad 1 – Organización y planificación del proyecto</w:t>
            </w:r>
          </w:p>
          <w:p>
            <w:pPr>
              <w:spacing w:before="80"/>
            </w:pPr>
            <w:r>
              <w:rPr>
                <w:b/>
                <w:bCs/>
                <w:sz w:val="21"/>
                <w:szCs w:val="21"/>
              </w:rPr>
              <w:t xml:space="preserve">Integrantes:</w:t>
            </w:r>
          </w:p>
          <w:p>
            <w:r>
              <w:rPr>
                <w:sz w:val="21"/>
                <w:szCs w:val="21"/>
              </w:rPr>
              <w:t xml:space="preserve">Ivanna Navas Barreto — Líder del proyecto y Científica de Datos</w:t>
            </w:r>
          </w:p>
          <w:p>
            <w:r>
              <w:rPr>
                <w:sz w:val="21"/>
                <w:szCs w:val="21"/>
              </w:rPr>
              <w:t xml:space="preserve">Néstor Camargo Pinto — Ingeniero y Analista de Datos</w:t>
            </w:r>
          </w:p>
        </w:tc>
      </w:tr>
    </w:tbl>
    <w:p>
      <w:pPr>
        <w:pStyle w:val="Heading1"/>
        <w:spacing w:after="150" w:before="300"/>
      </w:pPr>
      <w:r>
        <w:rPr>
          <w:b/>
          <w:bCs/>
        </w:rPr>
        <w:t xml:space="preserve">1. Contexto</w:t>
      </w:r>
    </w:p>
    <w:p>
      <w:pPr>
        <w:spacing w:after="200"/>
      </w:pPr>
      <w:r>
        <w:rPr>
          <w:sz w:val="22"/>
          <w:szCs w:val="22"/>
        </w:rPr>
        <w:t xml:space="preserve">Durante la Unidad 1 comenzamos la organización del proyecto “Every Click Has an Outcome”. En esta etapa inicial nos enfocamos en definir la base de datos a utilizar, establecer la pregunta de investigación, organizar el flujo de trabajo en GitHub y coordinar el trabajo en equipo. A continuación documentamos, situación por situación, qué salió mal, por qué ocurrió, qué decisión tomamos y por qué, y qué aprendimos para el siguiente corte.</w:t>
      </w:r>
    </w:p>
    <w:p>
      <w:pPr>
        <w:pStyle w:val="Heading1"/>
        <w:spacing w:after="150" w:before="300"/>
      </w:pPr>
      <w:r>
        <w:rPr>
          <w:b/>
          <w:bCs/>
        </w:rPr>
        <w:t xml:space="preserve">2. Situaciones identificadas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50"/>
              <w:left w:type="dxa" w:w="200"/>
              <w:bottom w:type="dxa" w:w="150"/>
              <w:right w:type="dxa" w:w="200"/>
            </w:tcMar>
          </w:tcPr>
          <w:p>
            <w:pPr>
              <w:spacing w:after="60" w:before="100"/>
            </w:pPr>
            <w:r>
              <w:rPr>
                <w:b/>
                <w:bCs/>
                <w:sz w:val="23"/>
                <w:szCs w:val="23"/>
              </w:rPr>
              <w:t xml:space="preserve">Situación 1 — Decisión de la base de datos y la pregunta de investigación</w:t>
            </w:r>
          </w:p>
          <w:p>
            <w:pPr>
              <w:spacing w:after="60" w:before="150"/>
            </w:pPr>
            <w:r>
              <w:rPr>
                <w:b/>
                <w:bCs/>
                <w:color w:val="1F4E79"/>
                <w:sz w:val="22"/>
                <w:szCs w:val="22"/>
              </w:rPr>
              <w:t xml:space="preserve">¿Qué salió mal?</w:t>
            </w:r>
          </w:p>
          <w:p>
            <w:pPr>
              <w:spacing w:after="100"/>
            </w:pPr>
            <w:r>
              <w:rPr>
                <w:sz w:val="22"/>
                <w:szCs w:val="22"/>
              </w:rPr>
              <w:t xml:space="preserve">Al inicio no logramos centralizar las ideas ni ponernos de acuerdo sobre qué base de datos usar ni qué pregunta de investigación queríamos responder.</w:t>
            </w:r>
          </w:p>
          <w:p>
            <w:pPr>
              <w:spacing w:after="60" w:before="150"/>
            </w:pPr>
            <w:r>
              <w:rPr>
                <w:b/>
                <w:bCs/>
                <w:color w:val="1F4E79"/>
                <w:sz w:val="22"/>
                <w:szCs w:val="22"/>
              </w:rPr>
              <w:t xml:space="preserve">¿Por qué ocurrió?</w:t>
            </w:r>
          </w:p>
          <w:p>
            <w:pPr>
              <w:spacing w:after="100"/>
            </w:pPr>
            <w:r>
              <w:rPr>
                <w:sz w:val="22"/>
                <w:szCs w:val="22"/>
              </w:rPr>
              <w:t xml:space="preserve">No habíamos definido criterios claros para comparar las opciones ni un espacio estructurado para ponerlas sobre la mesa. Cada integrante llegó con ideas distintas y no existía un método común para evaluarlas y llegar a un acuerdo.</w:t>
            </w:r>
          </w:p>
          <w:p>
            <w:pPr>
              <w:spacing w:after="60" w:before="150"/>
            </w:pPr>
            <w:r>
              <w:rPr>
                <w:b/>
                <w:bCs/>
                <w:color w:val="1F4E79"/>
                <w:sz w:val="22"/>
                <w:szCs w:val="22"/>
              </w:rPr>
              <w:t xml:space="preserve">¿Qué decisión tomaron y por qué?</w:t>
            </w:r>
          </w:p>
          <w:p>
            <w:pPr>
              <w:spacing w:after="100"/>
            </w:pPr>
            <w:r>
              <w:rPr>
                <w:sz w:val="22"/>
                <w:szCs w:val="22"/>
              </w:rPr>
              <w:t xml:space="preserve">Organizamos una reunión con una lluvia de ideas para evaluar las opciones en conjunto. Elegimos este método porque permite comparar alternativas de forma objetiva y llegar a un consenso, en lugar de que una sola persona decidiera unilateralmente.</w:t>
            </w:r>
          </w:p>
          <w:p>
            <w:pPr>
              <w:spacing w:after="60" w:before="150"/>
            </w:pPr>
            <w:r>
              <w:rPr>
                <w:b/>
                <w:bCs/>
                <w:color w:val="1F4E79"/>
                <w:sz w:val="22"/>
                <w:szCs w:val="22"/>
              </w:rPr>
              <w:t xml:space="preserve">¿Qué aprenderán para el siguiente corte?</w:t>
            </w:r>
          </w:p>
          <w:p>
            <w:pPr>
              <w:spacing w:after="100"/>
            </w:pPr>
            <w:r>
              <w:rPr>
                <w:sz w:val="22"/>
                <w:szCs w:val="22"/>
              </w:rPr>
              <w:t xml:space="preserve">Definir con anticipación los criterios de decisión (relevancia, disponibilidad y calidad de los datos) antes de reunirnos, para reducir el tiempo de discusión y llegar más rápido a un acuerdo.</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50"/>
              <w:left w:type="dxa" w:w="200"/>
              <w:bottom w:type="dxa" w:w="150"/>
              <w:right w:type="dxa" w:w="200"/>
            </w:tcMar>
          </w:tcPr>
          <w:p>
            <w:pPr>
              <w:spacing w:after="60" w:before="100"/>
            </w:pPr>
            <w:r>
              <w:rPr>
                <w:b/>
                <w:bCs/>
                <w:sz w:val="23"/>
                <w:szCs w:val="23"/>
              </w:rPr>
              <w:t xml:space="preserve">Situación 2 — Conflictos de commits en GitHub</w:t>
            </w:r>
          </w:p>
          <w:p>
            <w:pPr>
              <w:spacing w:after="60" w:before="150"/>
            </w:pPr>
            <w:r>
              <w:rPr>
                <w:b/>
                <w:bCs/>
                <w:color w:val="1F4E79"/>
                <w:sz w:val="22"/>
                <w:szCs w:val="22"/>
              </w:rPr>
              <w:t xml:space="preserve">¿Qué salió mal?</w:t>
            </w:r>
          </w:p>
          <w:p>
            <w:pPr>
              <w:spacing w:after="100"/>
            </w:pPr>
            <w:r>
              <w:rPr>
                <w:sz w:val="22"/>
                <w:szCs w:val="22"/>
              </w:rPr>
              <w:t xml:space="preserve">Durante el trabajo de calidad de los datos tuvimos problemas recurrentes al actualizar commits al mismo tiempo, lo que provocaba que los cambios se traspusieran en un orden equivocado.</w:t>
            </w:r>
          </w:p>
          <w:p>
            <w:pPr>
              <w:spacing w:after="60" w:before="150"/>
            </w:pPr>
            <w:r>
              <w:rPr>
                <w:b/>
                <w:bCs/>
                <w:color w:val="1F4E79"/>
                <w:sz w:val="22"/>
                <w:szCs w:val="22"/>
              </w:rPr>
              <w:t xml:space="preserve">¿Por qué ocurrió?</w:t>
            </w:r>
          </w:p>
          <w:p>
            <w:pPr>
              <w:spacing w:after="100"/>
            </w:pPr>
            <w:r>
              <w:rPr>
                <w:sz w:val="22"/>
                <w:szCs w:val="22"/>
              </w:rPr>
              <w:t xml:space="preserve">No teníamos un protocolo definido de trabajo en Git. Ambos integrantes modificábamos los mismos archivos casi al mismo tiempo, sin coordinarnos antes de subir los cambios ni actualizar el repositorio local previamente.</w:t>
            </w:r>
          </w:p>
          <w:p>
            <w:pPr>
              <w:spacing w:after="60" w:before="150"/>
            </w:pPr>
            <w:r>
              <w:rPr>
                <w:b/>
                <w:bCs/>
                <w:color w:val="1F4E79"/>
                <w:sz w:val="22"/>
                <w:szCs w:val="22"/>
              </w:rPr>
              <w:t xml:space="preserve">¿Qué decisión tomaron y por qué?</w:t>
            </w:r>
          </w:p>
          <w:p>
            <w:pPr>
              <w:spacing w:after="100"/>
            </w:pPr>
            <w:r>
              <w:rPr>
                <w:sz w:val="22"/>
                <w:szCs w:val="22"/>
              </w:rPr>
              <w:t xml:space="preserve">Ajustamos la forma de sincronizar el repositorio, comunicándonos antes de subir cambios y actualizando (pull) antes de cada subida (push). Elegimos esta solución porque era la forma más rápida de reducir los conflictos sin necesitar herramientas adicionales.</w:t>
            </w:r>
          </w:p>
          <w:p>
            <w:pPr>
              <w:spacing w:after="60" w:before="150"/>
            </w:pPr>
            <w:r>
              <w:rPr>
                <w:b/>
                <w:bCs/>
                <w:color w:val="1F4E79"/>
                <w:sz w:val="22"/>
                <w:szCs w:val="22"/>
              </w:rPr>
              <w:t xml:space="preserve">¿Qué aprenderán para el siguiente corte?</w:t>
            </w:r>
          </w:p>
          <w:p>
            <w:pPr>
              <w:spacing w:after="100"/>
            </w:pPr>
            <w:r>
              <w:rPr>
                <w:sz w:val="22"/>
                <w:szCs w:val="22"/>
              </w:rPr>
              <w:t xml:space="preserve">Trabajar con ramas (branches) individuales y unir los cambios a la rama principal solo después de revisarlos, para evitar sobrescrituras y mantener un historial de commits más ordenado.</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50"/>
              <w:left w:type="dxa" w:w="200"/>
              <w:bottom w:type="dxa" w:w="150"/>
              <w:right w:type="dxa" w:w="200"/>
            </w:tcMar>
          </w:tcPr>
          <w:p>
            <w:pPr>
              <w:spacing w:after="60" w:before="100"/>
            </w:pPr>
            <w:r>
              <w:rPr>
                <w:b/>
                <w:bCs/>
                <w:sz w:val="23"/>
                <w:szCs w:val="23"/>
              </w:rPr>
              <w:t xml:space="preserve">Situación 3 — Coordinación de reuniones</w:t>
            </w:r>
          </w:p>
          <w:p>
            <w:pPr>
              <w:spacing w:after="60" w:before="150"/>
            </w:pPr>
            <w:r>
              <w:rPr>
                <w:b/>
                <w:bCs/>
                <w:color w:val="1F4E79"/>
                <w:sz w:val="22"/>
                <w:szCs w:val="22"/>
              </w:rPr>
              <w:t xml:space="preserve">¿Qué salió mal?</w:t>
            </w:r>
          </w:p>
          <w:p>
            <w:pPr>
              <w:spacing w:after="100"/>
            </w:pPr>
            <w:r>
              <w:rPr>
                <w:sz w:val="22"/>
                <w:szCs w:val="22"/>
              </w:rPr>
              <w:t xml:space="preserve">Fue difícil cuadrar un día específico que le sirviera a todo el equipo y que además permitiera presentar avances significativos en cada sesión.</w:t>
            </w:r>
          </w:p>
          <w:p>
            <w:pPr>
              <w:spacing w:after="60" w:before="150"/>
            </w:pPr>
            <w:r>
              <w:rPr>
                <w:b/>
                <w:bCs/>
                <w:color w:val="1F4E79"/>
                <w:sz w:val="22"/>
                <w:szCs w:val="22"/>
              </w:rPr>
              <w:t xml:space="preserve">¿Por qué ocurrió?</w:t>
            </w:r>
          </w:p>
          <w:p>
            <w:pPr>
              <w:spacing w:after="100"/>
            </w:pPr>
            <w:r>
              <w:rPr>
                <w:sz w:val="22"/>
                <w:szCs w:val="22"/>
              </w:rPr>
              <w:t xml:space="preserve">No teníamos un horario fijo definido desde el inicio del proyecto. Cada semana se coordinaba según la disponibilidad del momento, lo que generaba pérdida de tiempo y, en ocasiones, reuniones sin suficiente avance que revisar.</w:t>
            </w:r>
          </w:p>
          <w:p>
            <w:pPr>
              <w:spacing w:after="60" w:before="150"/>
            </w:pPr>
            <w:r>
              <w:rPr>
                <w:b/>
                <w:bCs/>
                <w:color w:val="1F4E79"/>
                <w:sz w:val="22"/>
                <w:szCs w:val="22"/>
              </w:rPr>
              <w:t xml:space="preserve">¿Qué decisión tomaron y por qué?</w:t>
            </w:r>
          </w:p>
          <w:p>
            <w:pPr>
              <w:spacing w:after="100"/>
            </w:pPr>
            <w:r>
              <w:rPr>
                <w:sz w:val="22"/>
                <w:szCs w:val="22"/>
              </w:rPr>
              <w:t xml:space="preserve">Buscamos un horario común revisando la disponibilidad de ambos integrantes y definimos un día fijo de reunión semanal. Elegimos esta opción porque un horario predecible facilita la preparación previa y evita reprogramaciones constantes.</w:t>
            </w:r>
          </w:p>
          <w:p>
            <w:pPr>
              <w:spacing w:after="60" w:before="150"/>
            </w:pPr>
            <w:r>
              <w:rPr>
                <w:b/>
                <w:bCs/>
                <w:color w:val="1F4E79"/>
                <w:sz w:val="22"/>
                <w:szCs w:val="22"/>
              </w:rPr>
              <w:t xml:space="preserve">¿Qué aprenderán para el siguiente corte?</w:t>
            </w:r>
          </w:p>
          <w:p>
            <w:pPr>
              <w:spacing w:after="100"/>
            </w:pPr>
            <w:r>
              <w:rPr>
                <w:sz w:val="22"/>
                <w:szCs w:val="22"/>
              </w:rPr>
              <w:t xml:space="preserve">Mantener el día fijo ya definido y establecer una agenda mínima antes de cada reunión, para asegurar que siempre haya avances concretos que presentar.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50"/>
              <w:left w:type="dxa" w:w="200"/>
              <w:bottom w:type="dxa" w:w="150"/>
              <w:right w:type="dxa" w:w="200"/>
            </w:tcMar>
          </w:tcPr>
          <w:p>
            <w:pPr>
              <w:spacing w:after="60" w:before="100"/>
            </w:pPr>
            <w:r>
              <w:rPr>
                <w:b/>
                <w:bCs/>
                <w:sz w:val="23"/>
                <w:szCs w:val="23"/>
              </w:rPr>
              <w:t xml:space="preserve">Situación 4 — Retrasos en el cronograma</w:t>
            </w:r>
          </w:p>
          <w:p>
            <w:pPr>
              <w:spacing w:after="60" w:before="150"/>
            </w:pPr>
            <w:r>
              <w:rPr>
                <w:b/>
                <w:bCs/>
                <w:color w:val="1F4E79"/>
                <w:sz w:val="22"/>
                <w:szCs w:val="22"/>
              </w:rPr>
              <w:t xml:space="preserve">¿Qué salió mal?</w:t>
            </w:r>
          </w:p>
          <w:p>
            <w:pPr>
              <w:spacing w:after="100"/>
            </w:pPr>
            <w:r>
              <w:rPr>
                <w:sz w:val="22"/>
                <w:szCs w:val="22"/>
              </w:rPr>
              <w:t xml:space="preserve">La etapa de calidad de datos, programada para terminar el 4 de agosto, se extendió: en realidad comenzó el 6 y terminó el 8 de agosto.</w:t>
            </w:r>
          </w:p>
          <w:p>
            <w:pPr>
              <w:spacing w:after="60" w:before="150"/>
            </w:pPr>
            <w:r>
              <w:rPr>
                <w:b/>
                <w:bCs/>
                <w:color w:val="1F4E79"/>
                <w:sz w:val="22"/>
                <w:szCs w:val="22"/>
              </w:rPr>
              <w:t xml:space="preserve">¿Por qué ocurrió?</w:t>
            </w:r>
          </w:p>
          <w:p>
            <w:pPr>
              <w:spacing w:after="100"/>
            </w:pPr>
            <w:r>
              <w:rPr>
                <w:sz w:val="22"/>
                <w:szCs w:val="22"/>
              </w:rPr>
              <w:t xml:space="preserve">No se contaba con suficiente tiempo disponible en los días planeados originalmente, lo que retrasó el inicio real de la tarea respecto a la fecha programada en el cronograma.</w:t>
            </w:r>
          </w:p>
          <w:p>
            <w:pPr>
              <w:spacing w:after="60" w:before="150"/>
            </w:pPr>
            <w:r>
              <w:rPr>
                <w:b/>
                <w:bCs/>
                <w:color w:val="1F4E79"/>
                <w:sz w:val="22"/>
                <w:szCs w:val="22"/>
              </w:rPr>
              <w:t xml:space="preserve">¿Qué decisión tomaron y por qué?</w:t>
            </w:r>
          </w:p>
          <w:p>
            <w:pPr>
              <w:spacing w:after="100"/>
            </w:pPr>
            <w:r>
              <w:rPr>
                <w:sz w:val="22"/>
                <w:szCs w:val="22"/>
              </w:rPr>
              <w:t xml:space="preserve">Como la etapa de calidad, una vez iniciada, no tomó tanto tiempo como se esperaba, decidimos adelantar el inicio del preprocesamiento. Elegimos esta decisión porque permitía compensar el retraso sin sacrificar el resto del cronograma general del proyecto.</w:t>
            </w:r>
          </w:p>
          <w:p>
            <w:pPr>
              <w:spacing w:after="60" w:before="150"/>
            </w:pPr>
            <w:r>
              <w:rPr>
                <w:b/>
                <w:bCs/>
                <w:color w:val="1F4E79"/>
                <w:sz w:val="22"/>
                <w:szCs w:val="22"/>
              </w:rPr>
              <w:t xml:space="preserve">¿Qué aprenderán para el siguiente corte?</w:t>
            </w:r>
          </w:p>
          <w:p>
            <w:pPr>
              <w:spacing w:after="100"/>
            </w:pPr>
            <w:r>
              <w:rPr>
                <w:sz w:val="22"/>
                <w:szCs w:val="22"/>
              </w:rPr>
              <w:t xml:space="preserve">Reservar un margen adicional (buffer) en el cronograma para imprevistos de disponibilidad, en lugar de ajustar las fechas solo después de que el retraso ya ocurrió.</w:t>
            </w:r>
          </w:p>
        </w:tc>
      </w:tr>
    </w:tbl>
    <w:p>
      <w:pPr>
        <w:spacing w:after="200"/>
      </w:pPr>
    </w:p>
    <w:p>
      <w:pPr>
        <w:pStyle w:val="Heading1"/>
        <w:spacing w:after="150" w:before="300"/>
      </w:pPr>
      <w:r>
        <w:rPr>
          <w:b/>
          <w:bCs/>
        </w:rPr>
        <w:t xml:space="preserve">3. Conclusiones</w:t>
      </w:r>
    </w:p>
    <w:p>
      <w:pPr>
        <w:spacing w:after="200"/>
      </w:pPr>
      <w:r>
        <w:rPr>
          <w:sz w:val="22"/>
          <w:szCs w:val="22"/>
        </w:rPr>
        <w:t xml:space="preserve">Los problemas presentados en esta primera etapa fueron principalmente de organización y coordinación del equipo, más que de contenido técnico. Analizar cada situación por separado —qué salió mal, por qué ocurrió, qué decisión tomamos y qué aprendimos— nos permitió no solo resolver los inconvenientes puntuales, sino dejar acuerdos concretos de trabajo en equipo, uso de GitHub y planificación de tiempos. Estas lecciones sirvieron de base para que las siguientes etapas del proyecto, incluida la auditoría de calidad de los datos, se desarrollaran con mayor orden y menos contratiempos.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2026-08-16T14:26:54.915Z</dcterms:created>
  <dcterms:modified xsi:type="dcterms:W3CDTF">2026-08-16T14:26:54.933Z</dcterms:modified>
</cp:coreProperties>
</file>

<file path=docProps/custom.xml><?xml version="1.0" encoding="utf-8"?>
<Properties xmlns="http://schemas.openxmlformats.org/officeDocument/2006/custom-properties" xmlns:vt="http://schemas.openxmlformats.org/officeDocument/2006/docPropsVTypes"/>
</file>