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430"/>
          <w:sz w:val="36"/>
          <w:szCs w:val="36"/>
        </w:rPr>
        <w:t xml:space="preserve">Expediente Lector</w:t>
      </w:r>
    </w:p>
    <w:p>
      <w:pPr>
        <w:spacing w:after="60"/>
      </w:pPr>
      <w:r>
        <w:rPr>
          <w:i/>
          <w:iCs/>
          <w:color w:val="6B6552"/>
          <w:sz w:val="24"/>
          <w:szCs w:val="24"/>
        </w:rPr>
        <w:t xml:space="preserve">Nota aclaratoria: originalidad de los textos generados</w:t>
      </w:r>
    </w:p>
    <w:p>
      <w:pPr>
        <w:spacing w:after="300"/>
      </w:pPr>
      <w:r>
        <w:rPr>
          <w:color w:val="6B6552"/>
          <w:sz w:val="20"/>
          <w:szCs w:val="20"/>
        </w:rPr>
        <w:t xml:space="preserve">Documento aclaratorio para el cliente · Agosto 2026</w:t>
      </w:r>
    </w:p>
    <w:p>
      <w:pPr>
        <w:pStyle w:val="Heading1"/>
        <w:spacing w:after="140" w:before="300"/>
      </w:pPr>
      <w:r>
        <w:t xml:space="preserve">1. Qué se observó</w:t>
      </w:r>
    </w:p>
    <w:p>
      <w:pPr>
        <w:spacing w:after="150" w:line="276"/>
      </w:pPr>
      <w:r>
        <w:t xml:space="preserve">Durante una sesión de prueba se detectó que, en al menos una ocasión, el asistente de inteligencia artificial presentó un párrafo dentro de un "caso" que coincidía, de forma prácticamente textual, con el contenido de una obra publicada real (un libro con autor conocido), en lugar de generar un texto original propio.</w:t>
      </w:r>
    </w:p>
    <w:p>
      <w:pPr>
        <w:pStyle w:val="Heading1"/>
        <w:spacing w:after="140" w:before="300"/>
      </w:pPr>
      <w:r>
        <w:t xml:space="preserve">2. Por qué esto es un problema que se toma en serio</w:t>
      </w:r>
    </w:p>
    <w:p>
      <w:pPr>
        <w:pStyle w:val="ListParagraph"/>
        <w:numPr>
          <w:ilvl w:val="0"/>
          <w:numId w:val="1"/>
        </w:numPr>
        <w:spacing w:after="70"/>
      </w:pPr>
      <w:r>
        <w:t xml:space="preserve">Diseño previsto de la herramienta: los textos de cada caso deben ser inventados por la inteligencia artificial en el momento, no fragmentos reales de literatura, prensa o cualquier otra obra con autor. Esto es así tanto por diseño pedagógico (los casos son ejercicios ficticios, similares en formato a los de las Pruebas Saber 11, no lecturas de fuentes reales) como por una razón legal.</w:t>
      </w:r>
    </w:p>
    <w:p>
      <w:pPr>
        <w:pStyle w:val="ListParagraph"/>
        <w:numPr>
          <w:ilvl w:val="0"/>
          <w:numId w:val="1"/>
        </w:numPr>
        <w:spacing w:after="70"/>
      </w:pPr>
      <w:r>
        <w:t xml:space="preserve">Derechos de autor: reproducir párrafos textuales de una obra protegida por derechos de autor dentro de una aplicación no se resuelve agregando una cita o atribución — citar la fuente no autoriza la reproducción del texto completo. Por eso la solución no fue "agregar la referencia del libro", sino impedir que ese tipo de reproducción ocurra en primer lugar.</w:t>
      </w:r>
    </w:p>
    <w:p>
      <w:pPr>
        <w:pStyle w:val="Heading1"/>
        <w:spacing w:after="140" w:before="300"/>
      </w:pPr>
      <w:r>
        <w:t xml:space="preserve">3. Qué se hizo al respecto</w:t>
      </w:r>
    </w:p>
    <w:p>
      <w:pPr>
        <w:spacing w:after="150" w:line="276"/>
      </w:pPr>
      <w:r>
        <w:t xml:space="preserve">Se reforzaron las instrucciones internas que guían al asistente, agregando una prohibición explícita: el texto de cada caso debe ser siempre una creación original de la inteligencia artificial, nunca una reproducción de memoria de una obra real, así el tema le resulte familiar o reconocible. Se le indicó explícitamente que, si un tema le recuerda una fuente existente, debe escribir una versión propia con sus palabras, no citarla ni parafrasearla de cerca.</w:t>
      </w:r>
    </w:p>
    <w:p>
      <w:pPr>
        <w:pStyle w:val="Heading1"/>
        <w:spacing w:after="140" w:before="300"/>
      </w:pPr>
      <w:r>
        <w:t xml:space="preserve">4. Limitación conocida</w:t>
      </w:r>
    </w:p>
    <w:p>
      <w:pPr>
        <w:spacing w:after="150" w:line="276"/>
      </w:pPr>
      <w:r>
        <w:t xml:space="preserve">Como con cualquier ajuste basado en instrucciones a un modelo de lenguaje, este cambio reduce significativamente la probabilidad de que vuelva a ocurrir, pero no puede garantizarse al cien por ciento — los modelos de lenguaje no siguen las instrucciones con una fiabilidad absoluta en todos los casos. Por esta razón, se recomienda que, durante la fase de pilotaje, cualquier persona que note un texto que le resulte "reconocible" o similar a una obra real lo reporte de inmediato, para poder verificarlo y reforzar la protección si es necesario.</w:t>
      </w:r>
    </w:p>
    <w:p>
      <w:pPr>
        <w:spacing w:after="150" w:line="276"/>
      </w:pPr>
      <w:r>
        <w:t xml:space="preserve">Esta limitación, junto con la medida tomada para mitigarla, queda documentada como parte de la sección de limitaciones conocidas del proyecto, dentro de la documentación técnica y académica de la investigación.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2026-08-30T16:27:24.625Z</dcterms:created>
  <dcterms:modified xsi:type="dcterms:W3CDTF">2026-08-30T16:27:24.638Z</dcterms:modified>
</cp:coreProperties>
</file>

<file path=docProps/custom.xml><?xml version="1.0" encoding="utf-8"?>
<Properties xmlns="http://schemas.openxmlformats.org/officeDocument/2006/custom-properties" xmlns:vt="http://schemas.openxmlformats.org/officeDocument/2006/docPropsVTypes"/>
</file>