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AF750" w14:textId="77777777" w:rsidR="0030705E" w:rsidRPr="0030705E" w:rsidRDefault="0030705E" w:rsidP="0030705E">
      <w:pPr>
        <w:spacing w:after="160" w:line="278" w:lineRule="auto"/>
        <w:jc w:val="center"/>
        <w:rPr>
          <w:rFonts w:ascii="Times New Roman" w:eastAsiaTheme="minorHAnsi" w:hAnsi="Times New Roman" w:cs="Times New Roman"/>
          <w:b/>
          <w:bCs/>
          <w:kern w:val="2"/>
          <w:sz w:val="24"/>
          <w:szCs w:val="24"/>
          <w:lang w:eastAsia="en-US"/>
          <w14:ligatures w14:val="standardContextual"/>
        </w:rPr>
      </w:pPr>
      <w:r w:rsidRPr="0030705E">
        <w:rPr>
          <w:rFonts w:ascii="Times New Roman" w:eastAsiaTheme="minorHAnsi" w:hAnsi="Times New Roman" w:cs="Times New Roman"/>
          <w:b/>
          <w:bCs/>
          <w:kern w:val="2"/>
          <w:sz w:val="24"/>
          <w:szCs w:val="24"/>
          <w:lang w:eastAsia="en-US"/>
          <w14:ligatures w14:val="standardContextual"/>
        </w:rPr>
        <w:t>Pontificia universidad católica del Ecuador</w:t>
      </w:r>
    </w:p>
    <w:p w14:paraId="4C5E993E" w14:textId="77777777" w:rsidR="0030705E" w:rsidRPr="0030705E" w:rsidRDefault="0030705E" w:rsidP="0030705E">
      <w:pPr>
        <w:spacing w:after="160" w:line="278" w:lineRule="auto"/>
        <w:jc w:val="center"/>
        <w:rPr>
          <w:rFonts w:ascii="Times New Roman" w:eastAsiaTheme="minorHAnsi" w:hAnsi="Times New Roman" w:cs="Times New Roman"/>
          <w:b/>
          <w:bCs/>
          <w:kern w:val="2"/>
          <w:sz w:val="24"/>
          <w:szCs w:val="24"/>
          <w:lang w:eastAsia="en-US"/>
          <w14:ligatures w14:val="standardContextual"/>
        </w:rPr>
      </w:pPr>
      <w:r w:rsidRPr="0030705E">
        <w:rPr>
          <w:rFonts w:ascii="Times New Roman" w:eastAsiaTheme="minorHAnsi" w:hAnsi="Times New Roman" w:cs="Times New Roman"/>
          <w:b/>
          <w:bCs/>
          <w:kern w:val="2"/>
          <w:sz w:val="24"/>
          <w:szCs w:val="24"/>
          <w:lang w:eastAsia="en-US"/>
          <w14:ligatures w14:val="standardContextual"/>
        </w:rPr>
        <w:t xml:space="preserve">PUCE VIRTUAL </w:t>
      </w:r>
    </w:p>
    <w:p w14:paraId="6429CFEA" w14:textId="77777777" w:rsidR="0030705E" w:rsidRPr="0030705E" w:rsidRDefault="0030705E" w:rsidP="0030705E">
      <w:pPr>
        <w:spacing w:after="160" w:line="278" w:lineRule="auto"/>
        <w:jc w:val="center"/>
        <w:rPr>
          <w:rFonts w:ascii="Times New Roman" w:eastAsiaTheme="minorHAnsi" w:hAnsi="Times New Roman" w:cs="Times New Roman"/>
          <w:b/>
          <w:bCs/>
          <w:kern w:val="2"/>
          <w:sz w:val="24"/>
          <w:szCs w:val="24"/>
          <w:lang w:eastAsia="en-US"/>
          <w14:ligatures w14:val="standardContextual"/>
        </w:rPr>
      </w:pPr>
    </w:p>
    <w:p w14:paraId="331A2F88" w14:textId="77777777" w:rsidR="0030705E" w:rsidRPr="0030705E" w:rsidRDefault="0030705E" w:rsidP="0030705E">
      <w:pPr>
        <w:spacing w:after="160" w:line="278" w:lineRule="auto"/>
        <w:jc w:val="center"/>
        <w:rPr>
          <w:rFonts w:ascii="Times New Roman" w:eastAsiaTheme="minorHAnsi" w:hAnsi="Times New Roman" w:cs="Times New Roman"/>
          <w:b/>
          <w:bCs/>
          <w:kern w:val="2"/>
          <w:sz w:val="24"/>
          <w:szCs w:val="24"/>
          <w:lang w:eastAsia="en-US"/>
          <w14:ligatures w14:val="standardContextual"/>
        </w:rPr>
      </w:pPr>
      <w:r w:rsidRPr="0030705E">
        <w:rPr>
          <w:rFonts w:ascii="Times New Roman" w:eastAsiaTheme="minorHAnsi" w:hAnsi="Times New Roman" w:cs="Times New Roman"/>
          <w:b/>
          <w:bCs/>
          <w:noProof/>
          <w:kern w:val="2"/>
          <w:sz w:val="24"/>
          <w:szCs w:val="24"/>
          <w:lang w:eastAsia="en-US"/>
          <w14:ligatures w14:val="standardContextual"/>
        </w:rPr>
        <w:drawing>
          <wp:inline distT="0" distB="0" distL="0" distR="0" wp14:anchorId="78BD9CC7" wp14:editId="1D347B0D">
            <wp:extent cx="5048250" cy="1085850"/>
            <wp:effectExtent l="0" t="0" r="0" b="0"/>
            <wp:docPr id="1531309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t="40045" b="34452"/>
                    <a:stretch>
                      <a:fillRect/>
                    </a:stretch>
                  </pic:blipFill>
                  <pic:spPr bwMode="auto">
                    <a:xfrm>
                      <a:off x="0" y="0"/>
                      <a:ext cx="5048250" cy="1085850"/>
                    </a:xfrm>
                    <a:prstGeom prst="rect">
                      <a:avLst/>
                    </a:prstGeom>
                    <a:noFill/>
                    <a:ln>
                      <a:noFill/>
                    </a:ln>
                    <a:extLst>
                      <a:ext uri="{53640926-AAD7-44D8-BBD7-CCE9431645EC}">
                        <a14:shadowObscured xmlns:a14="http://schemas.microsoft.com/office/drawing/2010/main"/>
                      </a:ext>
                    </a:extLst>
                  </pic:spPr>
                </pic:pic>
              </a:graphicData>
            </a:graphic>
          </wp:inline>
        </w:drawing>
      </w:r>
    </w:p>
    <w:p w14:paraId="0E9E40FC" w14:textId="77777777" w:rsidR="0030705E" w:rsidRPr="0030705E" w:rsidRDefault="0030705E" w:rsidP="0030705E">
      <w:pPr>
        <w:spacing w:after="160" w:line="278" w:lineRule="auto"/>
        <w:jc w:val="center"/>
        <w:rPr>
          <w:rFonts w:ascii="Times New Roman" w:eastAsiaTheme="minorHAnsi" w:hAnsi="Times New Roman" w:cs="Times New Roman"/>
          <w:b/>
          <w:bCs/>
          <w:kern w:val="2"/>
          <w:sz w:val="24"/>
          <w:szCs w:val="24"/>
          <w:lang w:eastAsia="en-US"/>
          <w14:ligatures w14:val="standardContextual"/>
        </w:rPr>
      </w:pPr>
    </w:p>
    <w:p w14:paraId="682FCF72" w14:textId="77777777" w:rsidR="0030705E" w:rsidRPr="0030705E" w:rsidRDefault="0030705E" w:rsidP="0030705E">
      <w:pPr>
        <w:spacing w:after="160" w:line="278" w:lineRule="auto"/>
        <w:jc w:val="center"/>
        <w:rPr>
          <w:rFonts w:ascii="Times New Roman" w:eastAsiaTheme="minorHAnsi" w:hAnsi="Times New Roman" w:cs="Times New Roman"/>
          <w:b/>
          <w:bCs/>
          <w:kern w:val="2"/>
          <w:sz w:val="24"/>
          <w:szCs w:val="24"/>
          <w:lang w:eastAsia="en-US"/>
          <w14:ligatures w14:val="standardContextual"/>
        </w:rPr>
      </w:pPr>
    </w:p>
    <w:p w14:paraId="0D3648B2" w14:textId="77777777" w:rsidR="0030705E" w:rsidRPr="0030705E" w:rsidRDefault="0030705E" w:rsidP="0030705E">
      <w:pPr>
        <w:spacing w:after="160" w:line="278" w:lineRule="auto"/>
        <w:jc w:val="center"/>
        <w:rPr>
          <w:rFonts w:ascii="Times New Roman" w:eastAsiaTheme="minorHAnsi" w:hAnsi="Times New Roman" w:cs="Times New Roman"/>
          <w:b/>
          <w:bCs/>
          <w:kern w:val="2"/>
          <w:sz w:val="24"/>
          <w:szCs w:val="24"/>
          <w:lang w:eastAsia="en-US"/>
          <w14:ligatures w14:val="standardContextual"/>
        </w:rPr>
      </w:pPr>
      <w:r w:rsidRPr="0030705E">
        <w:rPr>
          <w:rFonts w:ascii="Times New Roman" w:eastAsiaTheme="minorHAnsi" w:hAnsi="Times New Roman" w:cs="Times New Roman"/>
          <w:b/>
          <w:bCs/>
          <w:kern w:val="2"/>
          <w:sz w:val="24"/>
          <w:szCs w:val="24"/>
          <w:lang w:eastAsia="en-US"/>
          <w14:ligatures w14:val="standardContextual"/>
        </w:rPr>
        <w:t>INGENIERIA EN CIBERSEGURIDAD Y GESTION DE TI</w:t>
      </w:r>
    </w:p>
    <w:p w14:paraId="768F86F0" w14:textId="77777777" w:rsidR="0030705E" w:rsidRPr="0030705E" w:rsidRDefault="0030705E" w:rsidP="0030705E">
      <w:pPr>
        <w:spacing w:after="160" w:line="278" w:lineRule="auto"/>
        <w:jc w:val="center"/>
        <w:rPr>
          <w:rFonts w:ascii="Times New Roman" w:eastAsiaTheme="minorHAnsi" w:hAnsi="Times New Roman" w:cs="Times New Roman"/>
          <w:b/>
          <w:bCs/>
          <w:kern w:val="2"/>
          <w:sz w:val="24"/>
          <w:szCs w:val="24"/>
          <w:lang w:eastAsia="en-US"/>
          <w14:ligatures w14:val="standardContextual"/>
        </w:rPr>
      </w:pPr>
      <w:r w:rsidRPr="0030705E">
        <w:rPr>
          <w:rFonts w:ascii="Times New Roman" w:eastAsiaTheme="minorHAnsi" w:hAnsi="Times New Roman" w:cs="Times New Roman"/>
          <w:b/>
          <w:bCs/>
          <w:kern w:val="2"/>
          <w:sz w:val="24"/>
          <w:szCs w:val="24"/>
          <w:lang w:eastAsia="en-US"/>
          <w14:ligatures w14:val="standardContextual"/>
        </w:rPr>
        <w:t>QUINTO NIVEL</w:t>
      </w:r>
    </w:p>
    <w:p w14:paraId="7B38A0D1" w14:textId="77777777" w:rsidR="0030705E" w:rsidRPr="0030705E" w:rsidRDefault="0030705E" w:rsidP="0030705E">
      <w:pPr>
        <w:spacing w:after="160" w:line="278" w:lineRule="auto"/>
        <w:jc w:val="center"/>
        <w:rPr>
          <w:rFonts w:ascii="Times New Roman" w:eastAsiaTheme="minorHAnsi" w:hAnsi="Times New Roman" w:cs="Times New Roman"/>
          <w:b/>
          <w:bCs/>
          <w:kern w:val="2"/>
          <w:sz w:val="24"/>
          <w:szCs w:val="24"/>
          <w:lang w:eastAsia="en-US"/>
          <w14:ligatures w14:val="standardContextual"/>
        </w:rPr>
      </w:pPr>
    </w:p>
    <w:p w14:paraId="467E670A" w14:textId="77777777" w:rsidR="0030705E" w:rsidRPr="0030705E" w:rsidRDefault="0030705E" w:rsidP="0030705E">
      <w:pPr>
        <w:spacing w:after="160" w:line="278" w:lineRule="auto"/>
        <w:jc w:val="center"/>
        <w:rPr>
          <w:rFonts w:ascii="Times New Roman" w:eastAsiaTheme="minorHAnsi" w:hAnsi="Times New Roman" w:cs="Times New Roman"/>
          <w:b/>
          <w:bCs/>
          <w:kern w:val="2"/>
          <w:sz w:val="24"/>
          <w:szCs w:val="24"/>
          <w:lang w:eastAsia="en-US"/>
          <w14:ligatures w14:val="standardContextual"/>
        </w:rPr>
      </w:pPr>
    </w:p>
    <w:p w14:paraId="7A43C0DF" w14:textId="77777777" w:rsidR="0030705E" w:rsidRPr="0030705E" w:rsidRDefault="0030705E" w:rsidP="0030705E">
      <w:pPr>
        <w:spacing w:after="160" w:line="278" w:lineRule="auto"/>
        <w:jc w:val="center"/>
        <w:rPr>
          <w:rFonts w:ascii="Times New Roman" w:eastAsiaTheme="minorHAnsi" w:hAnsi="Times New Roman" w:cs="Times New Roman"/>
          <w:b/>
          <w:bCs/>
          <w:kern w:val="2"/>
          <w:sz w:val="24"/>
          <w:szCs w:val="24"/>
          <w:lang w:eastAsia="en-US"/>
          <w14:ligatures w14:val="standardContextual"/>
        </w:rPr>
      </w:pPr>
      <w:r w:rsidRPr="0030705E">
        <w:rPr>
          <w:rFonts w:ascii="Times New Roman" w:eastAsiaTheme="minorHAnsi" w:hAnsi="Times New Roman" w:cs="Times New Roman"/>
          <w:b/>
          <w:bCs/>
          <w:kern w:val="2"/>
          <w:sz w:val="24"/>
          <w:szCs w:val="24"/>
          <w:lang w:eastAsia="en-US"/>
          <w14:ligatures w14:val="standardContextual"/>
        </w:rPr>
        <w:t>INTELIGENCIA ARTIFICAL</w:t>
      </w:r>
    </w:p>
    <w:p w14:paraId="144B2DD7" w14:textId="77777777" w:rsidR="0030705E" w:rsidRPr="0030705E" w:rsidRDefault="0030705E" w:rsidP="0030705E">
      <w:pPr>
        <w:spacing w:after="160" w:line="278" w:lineRule="auto"/>
        <w:jc w:val="center"/>
        <w:rPr>
          <w:rFonts w:ascii="Times New Roman" w:eastAsiaTheme="minorHAnsi" w:hAnsi="Times New Roman" w:cs="Times New Roman"/>
          <w:b/>
          <w:bCs/>
          <w:kern w:val="2"/>
          <w:sz w:val="24"/>
          <w:szCs w:val="24"/>
          <w:lang w:eastAsia="en-US"/>
          <w14:ligatures w14:val="standardContextual"/>
        </w:rPr>
      </w:pPr>
      <w:r w:rsidRPr="0030705E">
        <w:rPr>
          <w:rFonts w:ascii="Times New Roman" w:eastAsiaTheme="minorHAnsi" w:hAnsi="Times New Roman" w:cs="Times New Roman"/>
          <w:b/>
          <w:bCs/>
          <w:kern w:val="2"/>
          <w:sz w:val="24"/>
          <w:szCs w:val="24"/>
          <w:lang w:eastAsia="en-US"/>
          <w14:ligatures w14:val="standardContextual"/>
        </w:rPr>
        <w:t>DOCENTE:</w:t>
      </w:r>
    </w:p>
    <w:p w14:paraId="232A4A47" w14:textId="77777777" w:rsidR="0030705E" w:rsidRPr="0030705E" w:rsidRDefault="0030705E" w:rsidP="0030705E">
      <w:pPr>
        <w:spacing w:after="160" w:line="278" w:lineRule="auto"/>
        <w:jc w:val="center"/>
        <w:rPr>
          <w:rFonts w:ascii="Times New Roman" w:eastAsiaTheme="minorHAnsi" w:hAnsi="Times New Roman" w:cs="Times New Roman"/>
          <w:b/>
          <w:bCs/>
          <w:kern w:val="2"/>
          <w:sz w:val="24"/>
          <w:szCs w:val="24"/>
          <w:lang w:eastAsia="en-US"/>
          <w14:ligatures w14:val="standardContextual"/>
        </w:rPr>
      </w:pPr>
      <w:r w:rsidRPr="0030705E">
        <w:rPr>
          <w:rFonts w:ascii="Times New Roman" w:eastAsiaTheme="minorHAnsi" w:hAnsi="Times New Roman" w:cs="Times New Roman"/>
          <w:b/>
          <w:bCs/>
          <w:kern w:val="2"/>
          <w:sz w:val="24"/>
          <w:szCs w:val="24"/>
          <w:lang w:eastAsia="en-US"/>
          <w14:ligatures w14:val="standardContextual"/>
        </w:rPr>
        <w:t>Rafael Melgarejo Heredia</w:t>
      </w:r>
    </w:p>
    <w:p w14:paraId="28704FF9" w14:textId="77777777" w:rsidR="0030705E" w:rsidRPr="0030705E" w:rsidRDefault="0030705E" w:rsidP="0030705E">
      <w:pPr>
        <w:spacing w:after="160" w:line="278" w:lineRule="auto"/>
        <w:jc w:val="center"/>
        <w:rPr>
          <w:rFonts w:ascii="Times New Roman" w:eastAsiaTheme="minorHAnsi" w:hAnsi="Times New Roman" w:cs="Times New Roman"/>
          <w:b/>
          <w:bCs/>
          <w:kern w:val="2"/>
          <w:sz w:val="24"/>
          <w:szCs w:val="24"/>
          <w:lang w:eastAsia="en-US"/>
          <w14:ligatures w14:val="standardContextual"/>
        </w:rPr>
      </w:pPr>
    </w:p>
    <w:p w14:paraId="77B8D68D" w14:textId="77777777" w:rsidR="0030705E" w:rsidRPr="0030705E" w:rsidRDefault="0030705E" w:rsidP="0030705E">
      <w:pPr>
        <w:spacing w:after="160" w:line="278" w:lineRule="auto"/>
        <w:jc w:val="center"/>
        <w:rPr>
          <w:rFonts w:ascii="Times New Roman" w:eastAsiaTheme="minorHAnsi" w:hAnsi="Times New Roman" w:cs="Times New Roman"/>
          <w:b/>
          <w:bCs/>
          <w:kern w:val="2"/>
          <w:sz w:val="24"/>
          <w:szCs w:val="24"/>
          <w:lang w:eastAsia="en-US"/>
          <w14:ligatures w14:val="standardContextual"/>
        </w:rPr>
      </w:pPr>
    </w:p>
    <w:p w14:paraId="090BC9ED" w14:textId="14E7BB0E" w:rsidR="0030705E" w:rsidRPr="0030705E" w:rsidRDefault="00DF3670" w:rsidP="00DF3670">
      <w:pPr>
        <w:spacing w:after="160" w:line="278" w:lineRule="auto"/>
        <w:jc w:val="center"/>
        <w:rPr>
          <w:rFonts w:ascii="Times New Roman" w:eastAsiaTheme="minorHAnsi" w:hAnsi="Times New Roman" w:cs="Times New Roman"/>
          <w:b/>
          <w:bCs/>
          <w:kern w:val="2"/>
          <w:sz w:val="24"/>
          <w:szCs w:val="24"/>
          <w:lang w:eastAsia="en-US"/>
          <w14:ligatures w14:val="standardContextual"/>
        </w:rPr>
      </w:pPr>
      <w:r w:rsidRPr="00DF3670">
        <w:rPr>
          <w:rFonts w:ascii="Times New Roman" w:eastAsiaTheme="minorHAnsi" w:hAnsi="Times New Roman" w:cs="Times New Roman"/>
          <w:b/>
          <w:bCs/>
          <w:kern w:val="2"/>
          <w:sz w:val="24"/>
          <w:szCs w:val="24"/>
          <w:lang w:eastAsia="en-US"/>
          <w14:ligatures w14:val="standardContextual"/>
        </w:rPr>
        <w:t xml:space="preserve">Tarea - Semana 2 Clasificación inteligente de eventos de seguridad mediante Machine </w:t>
      </w:r>
      <w:proofErr w:type="spellStart"/>
      <w:r w:rsidRPr="00DF3670">
        <w:rPr>
          <w:rFonts w:ascii="Times New Roman" w:eastAsiaTheme="minorHAnsi" w:hAnsi="Times New Roman" w:cs="Times New Roman"/>
          <w:b/>
          <w:bCs/>
          <w:kern w:val="2"/>
          <w:sz w:val="24"/>
          <w:szCs w:val="24"/>
          <w:lang w:eastAsia="en-US"/>
          <w14:ligatures w14:val="standardContextual"/>
        </w:rPr>
        <w:t>Learning</w:t>
      </w:r>
      <w:proofErr w:type="spellEnd"/>
    </w:p>
    <w:p w14:paraId="244E2F63" w14:textId="77777777" w:rsidR="0030705E" w:rsidRPr="0030705E" w:rsidRDefault="0030705E" w:rsidP="0030705E">
      <w:pPr>
        <w:spacing w:after="160" w:line="278" w:lineRule="auto"/>
        <w:jc w:val="center"/>
        <w:rPr>
          <w:rFonts w:ascii="Times New Roman" w:eastAsiaTheme="minorHAnsi" w:hAnsi="Times New Roman" w:cs="Times New Roman"/>
          <w:b/>
          <w:bCs/>
          <w:kern w:val="2"/>
          <w:sz w:val="24"/>
          <w:szCs w:val="24"/>
          <w:lang w:eastAsia="en-US"/>
          <w14:ligatures w14:val="standardContextual"/>
        </w:rPr>
      </w:pPr>
    </w:p>
    <w:p w14:paraId="667CBBD5" w14:textId="77777777" w:rsidR="0030705E" w:rsidRPr="0030705E" w:rsidRDefault="0030705E" w:rsidP="0030705E">
      <w:pPr>
        <w:spacing w:after="160" w:line="278" w:lineRule="auto"/>
        <w:jc w:val="center"/>
        <w:rPr>
          <w:rFonts w:ascii="Times New Roman" w:eastAsiaTheme="minorHAnsi" w:hAnsi="Times New Roman" w:cs="Times New Roman"/>
          <w:b/>
          <w:bCs/>
          <w:kern w:val="2"/>
          <w:sz w:val="24"/>
          <w:szCs w:val="24"/>
          <w:lang w:eastAsia="en-US"/>
          <w14:ligatures w14:val="standardContextual"/>
        </w:rPr>
      </w:pPr>
    </w:p>
    <w:p w14:paraId="5A3ED689" w14:textId="77777777" w:rsidR="0030705E" w:rsidRPr="0030705E" w:rsidRDefault="0030705E" w:rsidP="0030705E">
      <w:pPr>
        <w:spacing w:after="160" w:line="278" w:lineRule="auto"/>
        <w:jc w:val="center"/>
        <w:rPr>
          <w:rFonts w:ascii="Times New Roman" w:eastAsiaTheme="minorHAnsi" w:hAnsi="Times New Roman" w:cs="Times New Roman"/>
          <w:b/>
          <w:bCs/>
          <w:kern w:val="2"/>
          <w:sz w:val="24"/>
          <w:szCs w:val="24"/>
          <w:lang w:eastAsia="en-US"/>
          <w14:ligatures w14:val="standardContextual"/>
        </w:rPr>
      </w:pPr>
      <w:r w:rsidRPr="0030705E">
        <w:rPr>
          <w:rFonts w:ascii="Times New Roman" w:eastAsiaTheme="minorHAnsi" w:hAnsi="Times New Roman" w:cs="Times New Roman"/>
          <w:b/>
          <w:bCs/>
          <w:kern w:val="2"/>
          <w:sz w:val="24"/>
          <w:szCs w:val="24"/>
          <w:lang w:eastAsia="en-US"/>
          <w14:ligatures w14:val="standardContextual"/>
        </w:rPr>
        <w:t>AUTOR:</w:t>
      </w:r>
    </w:p>
    <w:p w14:paraId="37B91EC9" w14:textId="77777777" w:rsidR="0030705E" w:rsidRPr="0030705E" w:rsidRDefault="0030705E" w:rsidP="0030705E">
      <w:pPr>
        <w:spacing w:after="160" w:line="278" w:lineRule="auto"/>
        <w:jc w:val="center"/>
        <w:rPr>
          <w:rFonts w:ascii="Times New Roman" w:eastAsiaTheme="minorHAnsi" w:hAnsi="Times New Roman" w:cs="Times New Roman"/>
          <w:b/>
          <w:bCs/>
          <w:kern w:val="2"/>
          <w:sz w:val="24"/>
          <w:szCs w:val="24"/>
          <w:lang w:eastAsia="en-US"/>
          <w14:ligatures w14:val="standardContextual"/>
        </w:rPr>
      </w:pPr>
      <w:r w:rsidRPr="0030705E">
        <w:rPr>
          <w:rFonts w:ascii="Times New Roman" w:eastAsiaTheme="minorHAnsi" w:hAnsi="Times New Roman" w:cs="Times New Roman"/>
          <w:b/>
          <w:bCs/>
          <w:kern w:val="2"/>
          <w:sz w:val="24"/>
          <w:szCs w:val="24"/>
          <w:lang w:eastAsia="en-US"/>
          <w14:ligatures w14:val="standardContextual"/>
        </w:rPr>
        <w:t>Alejandro Carriel</w:t>
      </w:r>
    </w:p>
    <w:p w14:paraId="53DED6C4" w14:textId="77777777" w:rsidR="0030705E" w:rsidRPr="0030705E" w:rsidRDefault="0030705E" w:rsidP="0030705E">
      <w:pPr>
        <w:spacing w:after="160" w:line="278" w:lineRule="auto"/>
        <w:jc w:val="center"/>
        <w:rPr>
          <w:rFonts w:ascii="Times New Roman" w:eastAsiaTheme="minorHAnsi" w:hAnsi="Times New Roman" w:cs="Times New Roman"/>
          <w:b/>
          <w:bCs/>
          <w:kern w:val="2"/>
          <w:sz w:val="24"/>
          <w:szCs w:val="24"/>
          <w:lang w:eastAsia="en-US"/>
          <w14:ligatures w14:val="standardContextual"/>
        </w:rPr>
      </w:pPr>
    </w:p>
    <w:p w14:paraId="26E1FD90" w14:textId="77777777" w:rsidR="0030705E" w:rsidRPr="0030705E" w:rsidRDefault="0030705E" w:rsidP="0030705E">
      <w:pPr>
        <w:spacing w:after="160" w:line="278" w:lineRule="auto"/>
        <w:jc w:val="center"/>
        <w:rPr>
          <w:rFonts w:ascii="Times New Roman" w:eastAsiaTheme="minorHAnsi" w:hAnsi="Times New Roman" w:cs="Times New Roman"/>
          <w:b/>
          <w:bCs/>
          <w:kern w:val="2"/>
          <w:sz w:val="24"/>
          <w:szCs w:val="24"/>
          <w:lang w:eastAsia="en-US"/>
          <w14:ligatures w14:val="standardContextual"/>
        </w:rPr>
      </w:pPr>
    </w:p>
    <w:p w14:paraId="46C9476B" w14:textId="77777777" w:rsidR="0030705E" w:rsidRPr="0030705E" w:rsidRDefault="0030705E" w:rsidP="0030705E">
      <w:pPr>
        <w:spacing w:after="160" w:line="278" w:lineRule="auto"/>
        <w:jc w:val="center"/>
        <w:rPr>
          <w:rFonts w:ascii="Times New Roman" w:eastAsiaTheme="minorHAnsi" w:hAnsi="Times New Roman" w:cs="Times New Roman"/>
          <w:b/>
          <w:bCs/>
          <w:kern w:val="2"/>
          <w:sz w:val="24"/>
          <w:szCs w:val="24"/>
          <w:lang w:eastAsia="en-US"/>
          <w14:ligatures w14:val="standardContextual"/>
        </w:rPr>
      </w:pPr>
    </w:p>
    <w:p w14:paraId="32C5A000" w14:textId="77777777" w:rsidR="0030705E" w:rsidRPr="0030705E" w:rsidRDefault="0030705E" w:rsidP="0030705E">
      <w:pPr>
        <w:spacing w:after="160" w:line="278" w:lineRule="auto"/>
        <w:jc w:val="center"/>
        <w:rPr>
          <w:rFonts w:ascii="Times New Roman" w:eastAsiaTheme="minorHAnsi" w:hAnsi="Times New Roman" w:cs="Times New Roman"/>
          <w:b/>
          <w:bCs/>
          <w:kern w:val="2"/>
          <w:sz w:val="24"/>
          <w:szCs w:val="24"/>
          <w:lang w:eastAsia="en-US"/>
          <w14:ligatures w14:val="standardContextual"/>
        </w:rPr>
      </w:pPr>
      <w:r w:rsidRPr="0030705E">
        <w:rPr>
          <w:rFonts w:ascii="Times New Roman" w:eastAsiaTheme="minorHAnsi" w:hAnsi="Times New Roman" w:cs="Times New Roman"/>
          <w:b/>
          <w:bCs/>
          <w:kern w:val="2"/>
          <w:sz w:val="24"/>
          <w:szCs w:val="24"/>
          <w:lang w:eastAsia="en-US"/>
          <w14:ligatures w14:val="standardContextual"/>
        </w:rPr>
        <w:t>Segundo periodo ordinario</w:t>
      </w:r>
    </w:p>
    <w:p w14:paraId="2A5E9380" w14:textId="77777777" w:rsidR="0030705E" w:rsidRPr="0030705E" w:rsidRDefault="0030705E" w:rsidP="0030705E">
      <w:pPr>
        <w:spacing w:after="160" w:line="278" w:lineRule="auto"/>
        <w:jc w:val="center"/>
        <w:rPr>
          <w:rFonts w:ascii="Amasis MT Pro Black" w:eastAsiaTheme="minorHAnsi" w:hAnsi="Amasis MT Pro Black" w:cstheme="minorBidi"/>
          <w:b/>
          <w:bCs/>
          <w:kern w:val="2"/>
          <w:sz w:val="24"/>
          <w:szCs w:val="24"/>
          <w:lang w:eastAsia="en-US"/>
          <w14:ligatures w14:val="standardContextual"/>
        </w:rPr>
      </w:pPr>
    </w:p>
    <w:p w14:paraId="2AA5E9DF" w14:textId="77777777" w:rsidR="0030705E" w:rsidRDefault="0030705E" w:rsidP="0030705E">
      <w:pPr>
        <w:spacing w:after="80"/>
        <w:rPr>
          <w:b/>
          <w:bCs/>
          <w:color w:val="1565C0"/>
          <w:sz w:val="20"/>
          <w:szCs w:val="20"/>
        </w:rPr>
      </w:pPr>
    </w:p>
    <w:p w14:paraId="3B7B5EE9" w14:textId="6112D5EE" w:rsidR="006A3443" w:rsidRPr="0030705E" w:rsidRDefault="00000000" w:rsidP="0030705E">
      <w:pPr>
        <w:spacing w:after="80" w:line="360" w:lineRule="auto"/>
        <w:jc w:val="center"/>
        <w:rPr>
          <w:rFonts w:ascii="Times New Roman" w:hAnsi="Times New Roman" w:cs="Times New Roman"/>
          <w:color w:val="000000" w:themeColor="text1"/>
        </w:rPr>
      </w:pPr>
      <w:r w:rsidRPr="0030705E">
        <w:rPr>
          <w:rFonts w:ascii="Times New Roman" w:hAnsi="Times New Roman" w:cs="Times New Roman"/>
          <w:b/>
          <w:bCs/>
          <w:color w:val="000000" w:themeColor="text1"/>
          <w:sz w:val="20"/>
          <w:szCs w:val="20"/>
        </w:rPr>
        <w:t>INFORME TÉCNICO</w:t>
      </w:r>
    </w:p>
    <w:p w14:paraId="06F4D8BB" w14:textId="77777777" w:rsidR="006A3443" w:rsidRPr="0030705E" w:rsidRDefault="00000000" w:rsidP="0030705E">
      <w:pPr>
        <w:spacing w:after="80" w:line="360" w:lineRule="auto"/>
        <w:ind w:firstLine="709"/>
        <w:jc w:val="center"/>
        <w:rPr>
          <w:rFonts w:ascii="Times New Roman" w:hAnsi="Times New Roman" w:cs="Times New Roman"/>
          <w:color w:val="000000" w:themeColor="text1"/>
        </w:rPr>
      </w:pPr>
      <w:r w:rsidRPr="0030705E">
        <w:rPr>
          <w:rFonts w:ascii="Times New Roman" w:hAnsi="Times New Roman" w:cs="Times New Roman"/>
          <w:b/>
          <w:bCs/>
          <w:color w:val="000000" w:themeColor="text1"/>
          <w:sz w:val="32"/>
          <w:szCs w:val="32"/>
        </w:rPr>
        <w:t xml:space="preserve">Clasificación inteligente de eventos de seguridad mediante Machine </w:t>
      </w:r>
      <w:proofErr w:type="spellStart"/>
      <w:r w:rsidRPr="0030705E">
        <w:rPr>
          <w:rFonts w:ascii="Times New Roman" w:hAnsi="Times New Roman" w:cs="Times New Roman"/>
          <w:b/>
          <w:bCs/>
          <w:color w:val="000000" w:themeColor="text1"/>
          <w:sz w:val="32"/>
          <w:szCs w:val="32"/>
        </w:rPr>
        <w:t>Learning</w:t>
      </w:r>
      <w:proofErr w:type="spellEnd"/>
    </w:p>
    <w:p w14:paraId="7A2B275E" w14:textId="77777777" w:rsidR="006A3443" w:rsidRPr="0030705E" w:rsidRDefault="00000000" w:rsidP="0030705E">
      <w:pPr>
        <w:spacing w:after="280" w:line="360" w:lineRule="auto"/>
        <w:ind w:firstLine="709"/>
        <w:jc w:val="center"/>
        <w:rPr>
          <w:rFonts w:ascii="Times New Roman" w:hAnsi="Times New Roman" w:cs="Times New Roman"/>
          <w:color w:val="000000" w:themeColor="text1"/>
        </w:rPr>
      </w:pPr>
      <w:r w:rsidRPr="0030705E">
        <w:rPr>
          <w:rFonts w:ascii="Times New Roman" w:hAnsi="Times New Roman" w:cs="Times New Roman"/>
          <w:color w:val="000000" w:themeColor="text1"/>
          <w:sz w:val="20"/>
          <w:szCs w:val="20"/>
        </w:rPr>
        <w:t>CIC-IDS2017 (versión académica curada) · Aprendizaje supervisado binario</w:t>
      </w:r>
    </w:p>
    <w:p w14:paraId="64922C25" w14:textId="77777777" w:rsidR="006A3443" w:rsidRPr="0030705E" w:rsidRDefault="00000000" w:rsidP="0030705E">
      <w:pPr>
        <w:pStyle w:val="Ttulo1"/>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rPr>
        <w:t>1. Introducción y objetivo</w:t>
      </w:r>
    </w:p>
    <w:p w14:paraId="56B46FF7" w14:textId="77777777" w:rsidR="006A3443" w:rsidRPr="0030705E" w:rsidRDefault="00000000" w:rsidP="0030705E">
      <w:pPr>
        <w:spacing w:after="160" w:line="360" w:lineRule="auto"/>
        <w:ind w:firstLine="709"/>
        <w:jc w:val="both"/>
        <w:rPr>
          <w:rFonts w:ascii="Times New Roman" w:hAnsi="Times New Roman" w:cs="Times New Roman"/>
          <w:color w:val="000000" w:themeColor="text1"/>
        </w:rPr>
      </w:pPr>
      <w:r w:rsidRPr="0030705E">
        <w:rPr>
          <w:rFonts w:ascii="Times New Roman" w:hAnsi="Times New Roman" w:cs="Times New Roman"/>
          <w:color w:val="000000" w:themeColor="text1"/>
        </w:rPr>
        <w:t xml:space="preserve">Esta actividad construye un primer sistema inteligente para clasificar eventos de seguridad a partir de flujos de red. El problema es aprendizaje supervisado: cada fila resume un flujo con variables numéricas estilo </w:t>
      </w:r>
      <w:proofErr w:type="spellStart"/>
      <w:r w:rsidRPr="0030705E">
        <w:rPr>
          <w:rFonts w:ascii="Times New Roman" w:hAnsi="Times New Roman" w:cs="Times New Roman"/>
          <w:color w:val="000000" w:themeColor="text1"/>
        </w:rPr>
        <w:t>CICFlowMeter</w:t>
      </w:r>
      <w:proofErr w:type="spellEnd"/>
      <w:r w:rsidRPr="0030705E">
        <w:rPr>
          <w:rFonts w:ascii="Times New Roman" w:hAnsi="Times New Roman" w:cs="Times New Roman"/>
          <w:color w:val="000000" w:themeColor="text1"/>
        </w:rPr>
        <w:t xml:space="preserve"> y una etiqueta indica si es benigno o malicioso. El agente percibe esas </w:t>
      </w:r>
      <w:proofErr w:type="spellStart"/>
      <w:r w:rsidRPr="0030705E">
        <w:rPr>
          <w:rFonts w:ascii="Times New Roman" w:hAnsi="Times New Roman" w:cs="Times New Roman"/>
          <w:color w:val="000000" w:themeColor="text1"/>
        </w:rPr>
        <w:t>features</w:t>
      </w:r>
      <w:proofErr w:type="spellEnd"/>
      <w:r w:rsidRPr="0030705E">
        <w:rPr>
          <w:rFonts w:ascii="Times New Roman" w:hAnsi="Times New Roman" w:cs="Times New Roman"/>
          <w:color w:val="000000" w:themeColor="text1"/>
        </w:rPr>
        <w:t>, decide la clase y actúa alertando o no.</w:t>
      </w:r>
    </w:p>
    <w:p w14:paraId="63383F7A" w14:textId="77777777" w:rsidR="006A3443" w:rsidRPr="0030705E" w:rsidRDefault="00000000" w:rsidP="0030705E">
      <w:pPr>
        <w:spacing w:after="160" w:line="360" w:lineRule="auto"/>
        <w:ind w:firstLine="709"/>
        <w:jc w:val="both"/>
        <w:rPr>
          <w:rFonts w:ascii="Times New Roman" w:hAnsi="Times New Roman" w:cs="Times New Roman"/>
          <w:color w:val="000000" w:themeColor="text1"/>
        </w:rPr>
      </w:pPr>
      <w:r w:rsidRPr="0030705E">
        <w:rPr>
          <w:rFonts w:ascii="Times New Roman" w:hAnsi="Times New Roman" w:cs="Times New Roman"/>
          <w:color w:val="000000" w:themeColor="text1"/>
        </w:rPr>
        <w:t xml:space="preserve">Se usa la versión académica curada de CIC-IDS2017, con </w:t>
      </w:r>
      <w:proofErr w:type="spellStart"/>
      <w:r w:rsidRPr="0030705E">
        <w:rPr>
          <w:rFonts w:ascii="Times New Roman" w:hAnsi="Times New Roman" w:cs="Times New Roman"/>
          <w:color w:val="000000" w:themeColor="text1"/>
        </w:rPr>
        <w:t>train</w:t>
      </w:r>
      <w:proofErr w:type="spellEnd"/>
      <w:r w:rsidRPr="0030705E">
        <w:rPr>
          <w:rFonts w:ascii="Times New Roman" w:hAnsi="Times New Roman" w:cs="Times New Roman"/>
          <w:color w:val="000000" w:themeColor="text1"/>
        </w:rPr>
        <w:t xml:space="preserve"> y test ya definidos, tres objetivos (</w:t>
      </w:r>
      <w:proofErr w:type="spellStart"/>
      <w:r w:rsidRPr="0030705E">
        <w:rPr>
          <w:rFonts w:ascii="Times New Roman" w:hAnsi="Times New Roman" w:cs="Times New Roman"/>
          <w:color w:val="000000" w:themeColor="text1"/>
        </w:rPr>
        <w:t>label_binary</w:t>
      </w:r>
      <w:proofErr w:type="spellEnd"/>
      <w:r w:rsidRPr="0030705E">
        <w:rPr>
          <w:rFonts w:ascii="Times New Roman" w:hAnsi="Times New Roman" w:cs="Times New Roman"/>
          <w:color w:val="000000" w:themeColor="text1"/>
        </w:rPr>
        <w:t xml:space="preserve">, </w:t>
      </w:r>
      <w:proofErr w:type="spellStart"/>
      <w:r w:rsidRPr="0030705E">
        <w:rPr>
          <w:rFonts w:ascii="Times New Roman" w:hAnsi="Times New Roman" w:cs="Times New Roman"/>
          <w:color w:val="000000" w:themeColor="text1"/>
        </w:rPr>
        <w:t>attack_family</w:t>
      </w:r>
      <w:proofErr w:type="spellEnd"/>
      <w:r w:rsidRPr="0030705E">
        <w:rPr>
          <w:rFonts w:ascii="Times New Roman" w:hAnsi="Times New Roman" w:cs="Times New Roman"/>
          <w:color w:val="000000" w:themeColor="text1"/>
        </w:rPr>
        <w:t xml:space="preserve">, </w:t>
      </w:r>
      <w:proofErr w:type="spellStart"/>
      <w:r w:rsidRPr="0030705E">
        <w:rPr>
          <w:rFonts w:ascii="Times New Roman" w:hAnsi="Times New Roman" w:cs="Times New Roman"/>
          <w:color w:val="000000" w:themeColor="text1"/>
        </w:rPr>
        <w:t>label_multiclass</w:t>
      </w:r>
      <w:proofErr w:type="spellEnd"/>
      <w:r w:rsidRPr="0030705E">
        <w:rPr>
          <w:rFonts w:ascii="Times New Roman" w:hAnsi="Times New Roman" w:cs="Times New Roman"/>
          <w:color w:val="000000" w:themeColor="text1"/>
        </w:rPr>
        <w:t xml:space="preserve">) y </w:t>
      </w:r>
      <w:proofErr w:type="spellStart"/>
      <w:r w:rsidRPr="0030705E">
        <w:rPr>
          <w:rFonts w:ascii="Times New Roman" w:hAnsi="Times New Roman" w:cs="Times New Roman"/>
          <w:color w:val="000000" w:themeColor="text1"/>
        </w:rPr>
        <w:t>source_file</w:t>
      </w:r>
      <w:proofErr w:type="spellEnd"/>
      <w:r w:rsidRPr="0030705E">
        <w:rPr>
          <w:rFonts w:ascii="Times New Roman" w:hAnsi="Times New Roman" w:cs="Times New Roman"/>
          <w:color w:val="000000" w:themeColor="text1"/>
        </w:rPr>
        <w:t xml:space="preserve"> como trazabilidad. Esta semana solo predice </w:t>
      </w:r>
      <w:proofErr w:type="spellStart"/>
      <w:r w:rsidRPr="0030705E">
        <w:rPr>
          <w:rFonts w:ascii="Times New Roman" w:hAnsi="Times New Roman" w:cs="Times New Roman"/>
          <w:color w:val="000000" w:themeColor="text1"/>
        </w:rPr>
        <w:t>label_binary</w:t>
      </w:r>
      <w:proofErr w:type="spellEnd"/>
      <w:r w:rsidRPr="0030705E">
        <w:rPr>
          <w:rFonts w:ascii="Times New Roman" w:hAnsi="Times New Roman" w:cs="Times New Roman"/>
          <w:color w:val="000000" w:themeColor="text1"/>
        </w:rPr>
        <w:t>: ¿hay que alertar o no?</w:t>
      </w:r>
    </w:p>
    <w:p w14:paraId="7FE828F9" w14:textId="77777777" w:rsidR="006A3443" w:rsidRPr="0030705E" w:rsidRDefault="00000000" w:rsidP="0030705E">
      <w:pPr>
        <w:spacing w:after="160" w:line="360" w:lineRule="auto"/>
        <w:ind w:firstLine="709"/>
        <w:jc w:val="both"/>
        <w:rPr>
          <w:rFonts w:ascii="Times New Roman" w:hAnsi="Times New Roman" w:cs="Times New Roman"/>
          <w:color w:val="000000" w:themeColor="text1"/>
        </w:rPr>
      </w:pPr>
      <w:r w:rsidRPr="0030705E">
        <w:rPr>
          <w:rFonts w:ascii="Times New Roman" w:hAnsi="Times New Roman" w:cs="Times New Roman"/>
          <w:color w:val="000000" w:themeColor="text1"/>
        </w:rPr>
        <w:t xml:space="preserve">El protocolo sigue la consigna: </w:t>
      </w:r>
      <w:proofErr w:type="spellStart"/>
      <w:r w:rsidRPr="0030705E">
        <w:rPr>
          <w:rFonts w:ascii="Times New Roman" w:hAnsi="Times New Roman" w:cs="Times New Roman"/>
          <w:color w:val="000000" w:themeColor="text1"/>
        </w:rPr>
        <w:t>source_file</w:t>
      </w:r>
      <w:proofErr w:type="spellEnd"/>
      <w:r w:rsidRPr="0030705E">
        <w:rPr>
          <w:rFonts w:ascii="Times New Roman" w:hAnsi="Times New Roman" w:cs="Times New Roman"/>
          <w:color w:val="000000" w:themeColor="text1"/>
        </w:rPr>
        <w:t xml:space="preserve"> no entrena; las tres etiquetas no son predictores; </w:t>
      </w:r>
      <w:proofErr w:type="gramStart"/>
      <w:r w:rsidRPr="0030705E">
        <w:rPr>
          <w:rFonts w:ascii="Times New Roman" w:hAnsi="Times New Roman" w:cs="Times New Roman"/>
          <w:color w:val="000000" w:themeColor="text1"/>
        </w:rPr>
        <w:t>el test</w:t>
      </w:r>
      <w:proofErr w:type="gramEnd"/>
      <w:r w:rsidRPr="0030705E">
        <w:rPr>
          <w:rFonts w:ascii="Times New Roman" w:hAnsi="Times New Roman" w:cs="Times New Roman"/>
          <w:color w:val="000000" w:themeColor="text1"/>
        </w:rPr>
        <w:t xml:space="preserve"> no se usa para entrenar, elegir variables ni tunear </w:t>
      </w:r>
      <w:proofErr w:type="spellStart"/>
      <w:r w:rsidRPr="0030705E">
        <w:rPr>
          <w:rFonts w:ascii="Times New Roman" w:hAnsi="Times New Roman" w:cs="Times New Roman"/>
          <w:color w:val="000000" w:themeColor="text1"/>
        </w:rPr>
        <w:t>hiperparámetros</w:t>
      </w:r>
      <w:proofErr w:type="spellEnd"/>
      <w:r w:rsidRPr="0030705E">
        <w:rPr>
          <w:rFonts w:ascii="Times New Roman" w:hAnsi="Times New Roman" w:cs="Times New Roman"/>
          <w:color w:val="000000" w:themeColor="text1"/>
        </w:rPr>
        <w:t xml:space="preserve">; el escalado se estima solo en </w:t>
      </w:r>
      <w:proofErr w:type="spellStart"/>
      <w:r w:rsidRPr="0030705E">
        <w:rPr>
          <w:rFonts w:ascii="Times New Roman" w:hAnsi="Times New Roman" w:cs="Times New Roman"/>
          <w:color w:val="000000" w:themeColor="text1"/>
        </w:rPr>
        <w:t>train</w:t>
      </w:r>
      <w:proofErr w:type="spellEnd"/>
      <w:r w:rsidRPr="0030705E">
        <w:rPr>
          <w:rFonts w:ascii="Times New Roman" w:hAnsi="Times New Roman" w:cs="Times New Roman"/>
          <w:color w:val="000000" w:themeColor="text1"/>
        </w:rPr>
        <w:t xml:space="preserve"> con un Pipeline; la exactitud no es la métrica única, por el desbalance residual y porque en ciberseguridad no todos los errores cuestan lo mismo.</w:t>
      </w:r>
    </w:p>
    <w:p w14:paraId="0878C9C1" w14:textId="77777777" w:rsidR="006A3443" w:rsidRPr="0030705E" w:rsidRDefault="00000000" w:rsidP="0030705E">
      <w:pPr>
        <w:pStyle w:val="Ttulo1"/>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rPr>
        <w:t>2. Marco conceptual</w:t>
      </w:r>
    </w:p>
    <w:p w14:paraId="1CE096CE" w14:textId="77777777" w:rsidR="006A3443" w:rsidRPr="0030705E" w:rsidRDefault="00000000" w:rsidP="0030705E">
      <w:pPr>
        <w:pStyle w:val="Ttulo2"/>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rPr>
        <w:t>2.1 Aprendizaje supervisado y agentes en un IDS</w:t>
      </w:r>
    </w:p>
    <w:p w14:paraId="6F061E52" w14:textId="77777777" w:rsidR="006A3443" w:rsidRPr="0030705E" w:rsidRDefault="00000000" w:rsidP="0030705E">
      <w:pPr>
        <w:spacing w:after="160" w:line="360" w:lineRule="auto"/>
        <w:ind w:firstLine="709"/>
        <w:jc w:val="both"/>
        <w:rPr>
          <w:rFonts w:ascii="Times New Roman" w:hAnsi="Times New Roman" w:cs="Times New Roman"/>
          <w:color w:val="000000" w:themeColor="text1"/>
        </w:rPr>
      </w:pPr>
      <w:r w:rsidRPr="0030705E">
        <w:rPr>
          <w:rFonts w:ascii="Times New Roman" w:hAnsi="Times New Roman" w:cs="Times New Roman"/>
          <w:color w:val="000000" w:themeColor="text1"/>
        </w:rPr>
        <w:t xml:space="preserve">En aprendizaje supervisado el algoritmo estima una función f(x) ≈ y a partir de ejemplos etiquetados. Aquí x es el vector de 70 </w:t>
      </w:r>
      <w:proofErr w:type="spellStart"/>
      <w:r w:rsidRPr="0030705E">
        <w:rPr>
          <w:rFonts w:ascii="Times New Roman" w:hAnsi="Times New Roman" w:cs="Times New Roman"/>
          <w:color w:val="000000" w:themeColor="text1"/>
        </w:rPr>
        <w:t>features</w:t>
      </w:r>
      <w:proofErr w:type="spellEnd"/>
      <w:r w:rsidRPr="0030705E">
        <w:rPr>
          <w:rFonts w:ascii="Times New Roman" w:hAnsi="Times New Roman" w:cs="Times New Roman"/>
          <w:color w:val="000000" w:themeColor="text1"/>
        </w:rPr>
        <w:t xml:space="preserve"> de flujo e y es </w:t>
      </w:r>
      <w:proofErr w:type="spellStart"/>
      <w:r w:rsidRPr="0030705E">
        <w:rPr>
          <w:rFonts w:ascii="Times New Roman" w:hAnsi="Times New Roman" w:cs="Times New Roman"/>
          <w:color w:val="000000" w:themeColor="text1"/>
        </w:rPr>
        <w:t>label_binary</w:t>
      </w:r>
      <w:proofErr w:type="spellEnd"/>
      <w:r w:rsidRPr="0030705E">
        <w:rPr>
          <w:rFonts w:ascii="Times New Roman" w:hAnsi="Times New Roman" w:cs="Times New Roman"/>
          <w:color w:val="000000" w:themeColor="text1"/>
        </w:rPr>
        <w:t xml:space="preserve"> (0 = benigno, 1 = ataque). Un árbol, un bosque y una SVM son tres hipótesis distintas sobre f. En términos de agente inteligente, la percepción son las estadísticas del flujo, la decisión es la clase predicha y la actuación es el disparo de una alerta hacia el analista.</w:t>
      </w:r>
    </w:p>
    <w:p w14:paraId="58C6268D" w14:textId="77777777" w:rsidR="006A3443" w:rsidRPr="0030705E" w:rsidRDefault="00000000" w:rsidP="0030705E">
      <w:pPr>
        <w:pStyle w:val="Ttulo2"/>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rPr>
        <w:t>2.2 Árbol de decisión, Random Forest y SVM</w:t>
      </w:r>
    </w:p>
    <w:p w14:paraId="44C1C551" w14:textId="77777777" w:rsidR="006A3443" w:rsidRPr="0030705E" w:rsidRDefault="00000000" w:rsidP="0030705E">
      <w:pPr>
        <w:spacing w:after="160" w:line="360" w:lineRule="auto"/>
        <w:ind w:firstLine="709"/>
        <w:jc w:val="both"/>
        <w:rPr>
          <w:rFonts w:ascii="Times New Roman" w:hAnsi="Times New Roman" w:cs="Times New Roman"/>
          <w:color w:val="000000" w:themeColor="text1"/>
        </w:rPr>
      </w:pPr>
      <w:r w:rsidRPr="0030705E">
        <w:rPr>
          <w:rFonts w:ascii="Times New Roman" w:hAnsi="Times New Roman" w:cs="Times New Roman"/>
          <w:color w:val="000000" w:themeColor="text1"/>
        </w:rPr>
        <w:t xml:space="preserve">El árbol de decisión particiona el espacio con umbrales </w:t>
      </w:r>
      <w:proofErr w:type="spellStart"/>
      <w:r w:rsidRPr="0030705E">
        <w:rPr>
          <w:rFonts w:ascii="Times New Roman" w:hAnsi="Times New Roman" w:cs="Times New Roman"/>
          <w:color w:val="000000" w:themeColor="text1"/>
        </w:rPr>
        <w:t>univariados</w:t>
      </w:r>
      <w:proofErr w:type="spellEnd"/>
      <w:r w:rsidRPr="0030705E">
        <w:rPr>
          <w:rFonts w:ascii="Times New Roman" w:hAnsi="Times New Roman" w:cs="Times New Roman"/>
          <w:color w:val="000000" w:themeColor="text1"/>
        </w:rPr>
        <w:t xml:space="preserve"> que reducen la impureza (índice de Gini). El resultado es un conjunto de reglas auditables. Random Forest construye muchos árboles sobre submuestras de filas y de variables; el voto reduce la varianza respecto a un árbol único. La máquina de soporte vectorial busca el hiperplano de máximo margen. Con </w:t>
      </w:r>
      <w:proofErr w:type="spellStart"/>
      <w:r w:rsidRPr="0030705E">
        <w:rPr>
          <w:rFonts w:ascii="Times New Roman" w:hAnsi="Times New Roman" w:cs="Times New Roman"/>
          <w:color w:val="000000" w:themeColor="text1"/>
        </w:rPr>
        <w:t>kernel</w:t>
      </w:r>
      <w:proofErr w:type="spellEnd"/>
      <w:r w:rsidRPr="0030705E">
        <w:rPr>
          <w:rFonts w:ascii="Times New Roman" w:hAnsi="Times New Roman" w:cs="Times New Roman"/>
          <w:color w:val="000000" w:themeColor="text1"/>
        </w:rPr>
        <w:t xml:space="preserve"> RBF la frontera puede ser no lineal, pero el método es sensible a la escala: variables como </w:t>
      </w:r>
      <w:proofErr w:type="spellStart"/>
      <w:r w:rsidRPr="0030705E">
        <w:rPr>
          <w:rFonts w:ascii="Times New Roman" w:hAnsi="Times New Roman" w:cs="Times New Roman"/>
          <w:color w:val="000000" w:themeColor="text1"/>
        </w:rPr>
        <w:t>flow_duration</w:t>
      </w:r>
      <w:proofErr w:type="spellEnd"/>
      <w:r w:rsidRPr="0030705E">
        <w:rPr>
          <w:rFonts w:ascii="Times New Roman" w:hAnsi="Times New Roman" w:cs="Times New Roman"/>
          <w:color w:val="000000" w:themeColor="text1"/>
        </w:rPr>
        <w:t xml:space="preserve"> (órdenes de 10⁸) aplastarían a un contador de </w:t>
      </w:r>
      <w:proofErr w:type="spellStart"/>
      <w:r w:rsidRPr="0030705E">
        <w:rPr>
          <w:rFonts w:ascii="Times New Roman" w:hAnsi="Times New Roman" w:cs="Times New Roman"/>
          <w:color w:val="000000" w:themeColor="text1"/>
        </w:rPr>
        <w:t>flags</w:t>
      </w:r>
      <w:proofErr w:type="spellEnd"/>
      <w:r w:rsidRPr="0030705E">
        <w:rPr>
          <w:rFonts w:ascii="Times New Roman" w:hAnsi="Times New Roman" w:cs="Times New Roman"/>
          <w:color w:val="000000" w:themeColor="text1"/>
        </w:rPr>
        <w:t xml:space="preserve"> si no se estandarizan. Por eso SVM se envuelve en un Pipeline con </w:t>
      </w:r>
      <w:proofErr w:type="spellStart"/>
      <w:r w:rsidRPr="0030705E">
        <w:rPr>
          <w:rFonts w:ascii="Times New Roman" w:hAnsi="Times New Roman" w:cs="Times New Roman"/>
          <w:color w:val="000000" w:themeColor="text1"/>
        </w:rPr>
        <w:t>StandardScaler</w:t>
      </w:r>
      <w:proofErr w:type="spellEnd"/>
      <w:r w:rsidRPr="0030705E">
        <w:rPr>
          <w:rFonts w:ascii="Times New Roman" w:hAnsi="Times New Roman" w:cs="Times New Roman"/>
          <w:color w:val="000000" w:themeColor="text1"/>
        </w:rPr>
        <w:t xml:space="preserve"> ajustado exclusivamente con </w:t>
      </w:r>
      <w:proofErr w:type="spellStart"/>
      <w:r w:rsidRPr="0030705E">
        <w:rPr>
          <w:rFonts w:ascii="Times New Roman" w:hAnsi="Times New Roman" w:cs="Times New Roman"/>
          <w:color w:val="000000" w:themeColor="text1"/>
        </w:rPr>
        <w:t>train</w:t>
      </w:r>
      <w:proofErr w:type="spellEnd"/>
      <w:r w:rsidRPr="0030705E">
        <w:rPr>
          <w:rFonts w:ascii="Times New Roman" w:hAnsi="Times New Roman" w:cs="Times New Roman"/>
          <w:color w:val="000000" w:themeColor="text1"/>
        </w:rPr>
        <w:t>.</w:t>
      </w:r>
    </w:p>
    <w:p w14:paraId="58BB82F3" w14:textId="77777777" w:rsidR="006A3443" w:rsidRPr="0030705E" w:rsidRDefault="00000000" w:rsidP="0030705E">
      <w:pPr>
        <w:pStyle w:val="Ttulo1"/>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rPr>
        <w:lastRenderedPageBreak/>
        <w:t>3. Datos, predictores y auditoría</w:t>
      </w:r>
    </w:p>
    <w:p w14:paraId="2C9B8BE8" w14:textId="77777777" w:rsidR="006A3443" w:rsidRPr="0030705E" w:rsidRDefault="00000000" w:rsidP="0030705E">
      <w:pPr>
        <w:pStyle w:val="Ttulo2"/>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rPr>
        <w:t>3.1 Carga y respeto de la partición</w:t>
      </w:r>
    </w:p>
    <w:p w14:paraId="6652FEC6" w14:textId="77777777" w:rsidR="006A3443" w:rsidRPr="0030705E" w:rsidRDefault="00000000" w:rsidP="0030705E">
      <w:pPr>
        <w:spacing w:after="160" w:line="360" w:lineRule="auto"/>
        <w:ind w:firstLine="709"/>
        <w:jc w:val="both"/>
        <w:rPr>
          <w:rFonts w:ascii="Times New Roman" w:hAnsi="Times New Roman" w:cs="Times New Roman"/>
          <w:color w:val="000000" w:themeColor="text1"/>
        </w:rPr>
      </w:pPr>
      <w:r w:rsidRPr="0030705E">
        <w:rPr>
          <w:rFonts w:ascii="Times New Roman" w:hAnsi="Times New Roman" w:cs="Times New Roman"/>
          <w:color w:val="000000" w:themeColor="text1"/>
        </w:rPr>
        <w:t xml:space="preserve">Se cargaron por separado CICIDS2017_train.csv y CICIDS2017_test.csv. No se concatenaron ni se volvió a ejecutar un </w:t>
      </w:r>
      <w:proofErr w:type="spellStart"/>
      <w:r w:rsidRPr="0030705E">
        <w:rPr>
          <w:rFonts w:ascii="Times New Roman" w:hAnsi="Times New Roman" w:cs="Times New Roman"/>
          <w:color w:val="000000" w:themeColor="text1"/>
        </w:rPr>
        <w:t>train_test_split</w:t>
      </w:r>
      <w:proofErr w:type="spellEnd"/>
      <w:r w:rsidRPr="0030705E">
        <w:rPr>
          <w:rFonts w:ascii="Times New Roman" w:hAnsi="Times New Roman" w:cs="Times New Roman"/>
          <w:color w:val="000000" w:themeColor="text1"/>
        </w:rPr>
        <w:t xml:space="preserve"> sobre el conjunto mezclado. Train contiene 24 000 flujos y test 6 000; ambos tienen 74 columnas. Las cuatro últimas son </w:t>
      </w:r>
      <w:proofErr w:type="spellStart"/>
      <w:r w:rsidRPr="0030705E">
        <w:rPr>
          <w:rFonts w:ascii="Times New Roman" w:hAnsi="Times New Roman" w:cs="Times New Roman"/>
          <w:color w:val="000000" w:themeColor="text1"/>
        </w:rPr>
        <w:t>label_multiclass</w:t>
      </w:r>
      <w:proofErr w:type="spellEnd"/>
      <w:r w:rsidRPr="0030705E">
        <w:rPr>
          <w:rFonts w:ascii="Times New Roman" w:hAnsi="Times New Roman" w:cs="Times New Roman"/>
          <w:color w:val="000000" w:themeColor="text1"/>
        </w:rPr>
        <w:t xml:space="preserve">, </w:t>
      </w:r>
      <w:proofErr w:type="spellStart"/>
      <w:r w:rsidRPr="0030705E">
        <w:rPr>
          <w:rFonts w:ascii="Times New Roman" w:hAnsi="Times New Roman" w:cs="Times New Roman"/>
          <w:color w:val="000000" w:themeColor="text1"/>
        </w:rPr>
        <w:t>attack_family</w:t>
      </w:r>
      <w:proofErr w:type="spellEnd"/>
      <w:r w:rsidRPr="0030705E">
        <w:rPr>
          <w:rFonts w:ascii="Times New Roman" w:hAnsi="Times New Roman" w:cs="Times New Roman"/>
          <w:color w:val="000000" w:themeColor="text1"/>
        </w:rPr>
        <w:t xml:space="preserve">, </w:t>
      </w:r>
      <w:proofErr w:type="spellStart"/>
      <w:r w:rsidRPr="0030705E">
        <w:rPr>
          <w:rFonts w:ascii="Times New Roman" w:hAnsi="Times New Roman" w:cs="Times New Roman"/>
          <w:color w:val="000000" w:themeColor="text1"/>
        </w:rPr>
        <w:t>label_binary</w:t>
      </w:r>
      <w:proofErr w:type="spellEnd"/>
      <w:r w:rsidRPr="0030705E">
        <w:rPr>
          <w:rFonts w:ascii="Times New Roman" w:hAnsi="Times New Roman" w:cs="Times New Roman"/>
          <w:color w:val="000000" w:themeColor="text1"/>
        </w:rPr>
        <w:t xml:space="preserve"> y </w:t>
      </w:r>
      <w:proofErr w:type="spellStart"/>
      <w:r w:rsidRPr="0030705E">
        <w:rPr>
          <w:rFonts w:ascii="Times New Roman" w:hAnsi="Times New Roman" w:cs="Times New Roman"/>
          <w:color w:val="000000" w:themeColor="text1"/>
        </w:rPr>
        <w:t>source_file</w:t>
      </w:r>
      <w:proofErr w:type="spellEnd"/>
      <w:r w:rsidRPr="0030705E">
        <w:rPr>
          <w:rFonts w:ascii="Times New Roman" w:hAnsi="Times New Roman" w:cs="Times New Roman"/>
          <w:color w:val="000000" w:themeColor="text1"/>
        </w:rPr>
        <w:t>.</w:t>
      </w:r>
    </w:p>
    <w:p w14:paraId="1904D450" w14:textId="77777777" w:rsidR="006A3443" w:rsidRPr="0030705E" w:rsidRDefault="00000000" w:rsidP="0030705E">
      <w:pPr>
        <w:shd w:val="clear" w:color="auto" w:fill="F5F5F5"/>
        <w:spacing w:before="80" w:after="160" w:line="360" w:lineRule="auto"/>
        <w:ind w:firstLine="709"/>
        <w:rPr>
          <w:rFonts w:ascii="Times New Roman" w:hAnsi="Times New Roman" w:cs="Times New Roman"/>
          <w:color w:val="000000" w:themeColor="text1"/>
          <w:lang w:val="en-US"/>
        </w:rPr>
      </w:pPr>
      <w:r w:rsidRPr="0030705E">
        <w:rPr>
          <w:rFonts w:ascii="Times New Roman" w:eastAsia="Consolas" w:hAnsi="Times New Roman" w:cs="Times New Roman"/>
          <w:color w:val="000000" w:themeColor="text1"/>
          <w:sz w:val="16"/>
          <w:szCs w:val="16"/>
          <w:lang w:val="en-US"/>
        </w:rPr>
        <w:t xml:space="preserve">train = </w:t>
      </w:r>
      <w:proofErr w:type="spellStart"/>
      <w:proofErr w:type="gramStart"/>
      <w:r w:rsidRPr="0030705E">
        <w:rPr>
          <w:rFonts w:ascii="Times New Roman" w:eastAsia="Consolas" w:hAnsi="Times New Roman" w:cs="Times New Roman"/>
          <w:color w:val="000000" w:themeColor="text1"/>
          <w:sz w:val="16"/>
          <w:szCs w:val="16"/>
          <w:lang w:val="en-US"/>
        </w:rPr>
        <w:t>pd.read</w:t>
      </w:r>
      <w:proofErr w:type="gramEnd"/>
      <w:r w:rsidRPr="0030705E">
        <w:rPr>
          <w:rFonts w:ascii="Times New Roman" w:eastAsia="Consolas" w:hAnsi="Times New Roman" w:cs="Times New Roman"/>
          <w:color w:val="000000" w:themeColor="text1"/>
          <w:sz w:val="16"/>
          <w:szCs w:val="16"/>
          <w:lang w:val="en-US"/>
        </w:rPr>
        <w:t>_</w:t>
      </w:r>
      <w:proofErr w:type="gramStart"/>
      <w:r w:rsidRPr="0030705E">
        <w:rPr>
          <w:rFonts w:ascii="Times New Roman" w:eastAsia="Consolas" w:hAnsi="Times New Roman" w:cs="Times New Roman"/>
          <w:color w:val="000000" w:themeColor="text1"/>
          <w:sz w:val="16"/>
          <w:szCs w:val="16"/>
          <w:lang w:val="en-US"/>
        </w:rPr>
        <w:t>csv</w:t>
      </w:r>
      <w:proofErr w:type="spellEnd"/>
      <w:r w:rsidRPr="0030705E">
        <w:rPr>
          <w:rFonts w:ascii="Times New Roman" w:eastAsia="Consolas" w:hAnsi="Times New Roman" w:cs="Times New Roman"/>
          <w:color w:val="000000" w:themeColor="text1"/>
          <w:sz w:val="16"/>
          <w:szCs w:val="16"/>
          <w:lang w:val="en-US"/>
        </w:rPr>
        <w:t>(</w:t>
      </w:r>
      <w:proofErr w:type="gramEnd"/>
      <w:r w:rsidRPr="0030705E">
        <w:rPr>
          <w:rFonts w:ascii="Times New Roman" w:eastAsia="Consolas" w:hAnsi="Times New Roman" w:cs="Times New Roman"/>
          <w:color w:val="000000" w:themeColor="text1"/>
          <w:sz w:val="16"/>
          <w:szCs w:val="16"/>
          <w:lang w:val="en-US"/>
        </w:rPr>
        <w:t xml:space="preserve">"data/CICIDS2017_train.csv", </w:t>
      </w:r>
      <w:proofErr w:type="spellStart"/>
      <w:r w:rsidRPr="0030705E">
        <w:rPr>
          <w:rFonts w:ascii="Times New Roman" w:eastAsia="Consolas" w:hAnsi="Times New Roman" w:cs="Times New Roman"/>
          <w:color w:val="000000" w:themeColor="text1"/>
          <w:sz w:val="16"/>
          <w:szCs w:val="16"/>
          <w:lang w:val="en-US"/>
        </w:rPr>
        <w:t>low_memory</w:t>
      </w:r>
      <w:proofErr w:type="spellEnd"/>
      <w:r w:rsidRPr="0030705E">
        <w:rPr>
          <w:rFonts w:ascii="Times New Roman" w:eastAsia="Consolas" w:hAnsi="Times New Roman" w:cs="Times New Roman"/>
          <w:color w:val="000000" w:themeColor="text1"/>
          <w:sz w:val="16"/>
          <w:szCs w:val="16"/>
          <w:lang w:val="en-US"/>
        </w:rPr>
        <w:t xml:space="preserve">=False) </w:t>
      </w:r>
      <w:proofErr w:type="gramStart"/>
      <w:r w:rsidRPr="0030705E">
        <w:rPr>
          <w:rFonts w:ascii="Times New Roman" w:eastAsia="Consolas" w:hAnsi="Times New Roman" w:cs="Times New Roman"/>
          <w:color w:val="000000" w:themeColor="text1"/>
          <w:sz w:val="16"/>
          <w:szCs w:val="16"/>
          <w:lang w:val="en-US"/>
        </w:rPr>
        <w:t>test  =</w:t>
      </w:r>
      <w:proofErr w:type="gramEnd"/>
      <w:r w:rsidRPr="0030705E">
        <w:rPr>
          <w:rFonts w:ascii="Times New Roman" w:eastAsia="Consolas" w:hAnsi="Times New Roman" w:cs="Times New Roman"/>
          <w:color w:val="000000" w:themeColor="text1"/>
          <w:sz w:val="16"/>
          <w:szCs w:val="16"/>
          <w:lang w:val="en-US"/>
        </w:rPr>
        <w:t xml:space="preserve"> </w:t>
      </w:r>
      <w:proofErr w:type="spellStart"/>
      <w:proofErr w:type="gramStart"/>
      <w:r w:rsidRPr="0030705E">
        <w:rPr>
          <w:rFonts w:ascii="Times New Roman" w:eastAsia="Consolas" w:hAnsi="Times New Roman" w:cs="Times New Roman"/>
          <w:color w:val="000000" w:themeColor="text1"/>
          <w:sz w:val="16"/>
          <w:szCs w:val="16"/>
          <w:lang w:val="en-US"/>
        </w:rPr>
        <w:t>pd.read</w:t>
      </w:r>
      <w:proofErr w:type="gramEnd"/>
      <w:r w:rsidRPr="0030705E">
        <w:rPr>
          <w:rFonts w:ascii="Times New Roman" w:eastAsia="Consolas" w:hAnsi="Times New Roman" w:cs="Times New Roman"/>
          <w:color w:val="000000" w:themeColor="text1"/>
          <w:sz w:val="16"/>
          <w:szCs w:val="16"/>
          <w:lang w:val="en-US"/>
        </w:rPr>
        <w:t>_</w:t>
      </w:r>
      <w:proofErr w:type="gramStart"/>
      <w:r w:rsidRPr="0030705E">
        <w:rPr>
          <w:rFonts w:ascii="Times New Roman" w:eastAsia="Consolas" w:hAnsi="Times New Roman" w:cs="Times New Roman"/>
          <w:color w:val="000000" w:themeColor="text1"/>
          <w:sz w:val="16"/>
          <w:szCs w:val="16"/>
          <w:lang w:val="en-US"/>
        </w:rPr>
        <w:t>csv</w:t>
      </w:r>
      <w:proofErr w:type="spellEnd"/>
      <w:r w:rsidRPr="0030705E">
        <w:rPr>
          <w:rFonts w:ascii="Times New Roman" w:eastAsia="Consolas" w:hAnsi="Times New Roman" w:cs="Times New Roman"/>
          <w:color w:val="000000" w:themeColor="text1"/>
          <w:sz w:val="16"/>
          <w:szCs w:val="16"/>
          <w:lang w:val="en-US"/>
        </w:rPr>
        <w:t>(</w:t>
      </w:r>
      <w:proofErr w:type="gramEnd"/>
      <w:r w:rsidRPr="0030705E">
        <w:rPr>
          <w:rFonts w:ascii="Times New Roman" w:eastAsia="Consolas" w:hAnsi="Times New Roman" w:cs="Times New Roman"/>
          <w:color w:val="000000" w:themeColor="text1"/>
          <w:sz w:val="16"/>
          <w:szCs w:val="16"/>
          <w:lang w:val="en-US"/>
        </w:rPr>
        <w:t>"data/CICIDS2017_test.csv</w:t>
      </w:r>
      <w:proofErr w:type="gramStart"/>
      <w:r w:rsidRPr="0030705E">
        <w:rPr>
          <w:rFonts w:ascii="Times New Roman" w:eastAsia="Consolas" w:hAnsi="Times New Roman" w:cs="Times New Roman"/>
          <w:color w:val="000000" w:themeColor="text1"/>
          <w:sz w:val="16"/>
          <w:szCs w:val="16"/>
          <w:lang w:val="en-US"/>
        </w:rPr>
        <w:t xml:space="preserve">",  </w:t>
      </w:r>
      <w:proofErr w:type="spellStart"/>
      <w:r w:rsidRPr="0030705E">
        <w:rPr>
          <w:rFonts w:ascii="Times New Roman" w:eastAsia="Consolas" w:hAnsi="Times New Roman" w:cs="Times New Roman"/>
          <w:color w:val="000000" w:themeColor="text1"/>
          <w:sz w:val="16"/>
          <w:szCs w:val="16"/>
          <w:lang w:val="en-US"/>
        </w:rPr>
        <w:t>low</w:t>
      </w:r>
      <w:proofErr w:type="gramEnd"/>
      <w:r w:rsidRPr="0030705E">
        <w:rPr>
          <w:rFonts w:ascii="Times New Roman" w:eastAsia="Consolas" w:hAnsi="Times New Roman" w:cs="Times New Roman"/>
          <w:color w:val="000000" w:themeColor="text1"/>
          <w:sz w:val="16"/>
          <w:szCs w:val="16"/>
          <w:lang w:val="en-US"/>
        </w:rPr>
        <w:t>_memory</w:t>
      </w:r>
      <w:proofErr w:type="spellEnd"/>
      <w:r w:rsidRPr="0030705E">
        <w:rPr>
          <w:rFonts w:ascii="Times New Roman" w:eastAsia="Consolas" w:hAnsi="Times New Roman" w:cs="Times New Roman"/>
          <w:color w:val="000000" w:themeColor="text1"/>
          <w:sz w:val="16"/>
          <w:szCs w:val="16"/>
          <w:lang w:val="en-US"/>
        </w:rPr>
        <w:t xml:space="preserve">=False) </w:t>
      </w:r>
      <w:proofErr w:type="gramStart"/>
      <w:r w:rsidRPr="0030705E">
        <w:rPr>
          <w:rFonts w:ascii="Times New Roman" w:eastAsia="Consolas" w:hAnsi="Times New Roman" w:cs="Times New Roman"/>
          <w:color w:val="000000" w:themeColor="text1"/>
          <w:sz w:val="16"/>
          <w:szCs w:val="16"/>
          <w:lang w:val="en-US"/>
        </w:rPr>
        <w:t>print(</w:t>
      </w:r>
      <w:proofErr w:type="spellStart"/>
      <w:r w:rsidRPr="0030705E">
        <w:rPr>
          <w:rFonts w:ascii="Times New Roman" w:eastAsia="Consolas" w:hAnsi="Times New Roman" w:cs="Times New Roman"/>
          <w:color w:val="000000" w:themeColor="text1"/>
          <w:sz w:val="16"/>
          <w:szCs w:val="16"/>
          <w:lang w:val="en-US"/>
        </w:rPr>
        <w:t>train.shape</w:t>
      </w:r>
      <w:proofErr w:type="spellEnd"/>
      <w:proofErr w:type="gramEnd"/>
      <w:r w:rsidRPr="0030705E">
        <w:rPr>
          <w:rFonts w:ascii="Times New Roman" w:eastAsia="Consolas" w:hAnsi="Times New Roman" w:cs="Times New Roman"/>
          <w:color w:val="000000" w:themeColor="text1"/>
          <w:sz w:val="16"/>
          <w:szCs w:val="16"/>
          <w:lang w:val="en-US"/>
        </w:rPr>
        <w:t xml:space="preserve">, </w:t>
      </w:r>
      <w:proofErr w:type="spellStart"/>
      <w:proofErr w:type="gramStart"/>
      <w:r w:rsidRPr="0030705E">
        <w:rPr>
          <w:rFonts w:ascii="Times New Roman" w:eastAsia="Consolas" w:hAnsi="Times New Roman" w:cs="Times New Roman"/>
          <w:color w:val="000000" w:themeColor="text1"/>
          <w:sz w:val="16"/>
          <w:szCs w:val="16"/>
          <w:lang w:val="en-US"/>
        </w:rPr>
        <w:t>test.shape</w:t>
      </w:r>
      <w:proofErr w:type="spellEnd"/>
      <w:r w:rsidRPr="0030705E">
        <w:rPr>
          <w:rFonts w:ascii="Times New Roman" w:eastAsia="Consolas" w:hAnsi="Times New Roman" w:cs="Times New Roman"/>
          <w:color w:val="000000" w:themeColor="text1"/>
          <w:sz w:val="16"/>
          <w:szCs w:val="16"/>
          <w:lang w:val="en-US"/>
        </w:rPr>
        <w:t>)  #</w:t>
      </w:r>
      <w:proofErr w:type="gramEnd"/>
      <w:r w:rsidRPr="0030705E">
        <w:rPr>
          <w:rFonts w:ascii="Times New Roman" w:eastAsia="Consolas" w:hAnsi="Times New Roman" w:cs="Times New Roman"/>
          <w:color w:val="000000" w:themeColor="text1"/>
          <w:sz w:val="16"/>
          <w:szCs w:val="16"/>
          <w:lang w:val="en-US"/>
        </w:rPr>
        <w:t xml:space="preserve"> (24000, 74</w:t>
      </w:r>
      <w:proofErr w:type="gramStart"/>
      <w:r w:rsidRPr="0030705E">
        <w:rPr>
          <w:rFonts w:ascii="Times New Roman" w:eastAsia="Consolas" w:hAnsi="Times New Roman" w:cs="Times New Roman"/>
          <w:color w:val="000000" w:themeColor="text1"/>
          <w:sz w:val="16"/>
          <w:szCs w:val="16"/>
          <w:lang w:val="en-US"/>
        </w:rPr>
        <w:t>)  (</w:t>
      </w:r>
      <w:proofErr w:type="gramEnd"/>
      <w:r w:rsidRPr="0030705E">
        <w:rPr>
          <w:rFonts w:ascii="Times New Roman" w:eastAsia="Consolas" w:hAnsi="Times New Roman" w:cs="Times New Roman"/>
          <w:color w:val="000000" w:themeColor="text1"/>
          <w:sz w:val="16"/>
          <w:szCs w:val="16"/>
          <w:lang w:val="en-US"/>
        </w:rPr>
        <w:t>6000, 74)</w:t>
      </w:r>
    </w:p>
    <w:p w14:paraId="6951C77E" w14:textId="77777777" w:rsidR="006A3443" w:rsidRPr="0030705E" w:rsidRDefault="00000000" w:rsidP="0030705E">
      <w:pPr>
        <w:pStyle w:val="Ttulo2"/>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rPr>
        <w:t xml:space="preserve">3.2 Distribución de </w:t>
      </w:r>
      <w:proofErr w:type="spellStart"/>
      <w:r w:rsidRPr="0030705E">
        <w:rPr>
          <w:rFonts w:ascii="Times New Roman" w:hAnsi="Times New Roman" w:cs="Times New Roman"/>
          <w:color w:val="000000" w:themeColor="text1"/>
        </w:rPr>
        <w:t>label_binary</w:t>
      </w:r>
      <w:proofErr w:type="spellEnd"/>
    </w:p>
    <w:p w14:paraId="015F2317" w14:textId="77777777" w:rsidR="006A3443" w:rsidRPr="0030705E" w:rsidRDefault="00000000" w:rsidP="0030705E">
      <w:pPr>
        <w:spacing w:after="160" w:line="360" w:lineRule="auto"/>
        <w:ind w:firstLine="709"/>
        <w:jc w:val="both"/>
        <w:rPr>
          <w:rFonts w:ascii="Times New Roman" w:hAnsi="Times New Roman" w:cs="Times New Roman"/>
          <w:color w:val="000000" w:themeColor="text1"/>
        </w:rPr>
      </w:pPr>
      <w:r w:rsidRPr="0030705E">
        <w:rPr>
          <w:rFonts w:ascii="Times New Roman" w:hAnsi="Times New Roman" w:cs="Times New Roman"/>
          <w:color w:val="000000" w:themeColor="text1"/>
        </w:rPr>
        <w:t xml:space="preserve">La etiqueta binaria toma solo los valores 0 y 1. En entrenamiento hay 12 736 flujos benignos (53,07 %) y 11 264 ataques (46,93 %). En prueba las cifras son 3 184 y 2 816, con la misma proporción 53,07 % / 46,93 %. El desbalance es residual, no extremo. Aun así, un clasificador trivial que predijera siempre “benigno” alcanzaría aproximadamente 53 % de exactitud y no detectaría ningún incidente. Esa es la razón de evaluar </w:t>
      </w:r>
      <w:proofErr w:type="spellStart"/>
      <w:r w:rsidRPr="0030705E">
        <w:rPr>
          <w:rFonts w:ascii="Times New Roman" w:hAnsi="Times New Roman" w:cs="Times New Roman"/>
          <w:color w:val="000000" w:themeColor="text1"/>
        </w:rPr>
        <w:t>precision</w:t>
      </w:r>
      <w:proofErr w:type="spellEnd"/>
      <w:r w:rsidRPr="0030705E">
        <w:rPr>
          <w:rFonts w:ascii="Times New Roman" w:hAnsi="Times New Roman" w:cs="Times New Roman"/>
          <w:color w:val="000000" w:themeColor="text1"/>
        </w:rPr>
        <w:t xml:space="preserve">, </w:t>
      </w:r>
      <w:proofErr w:type="spellStart"/>
      <w:r w:rsidRPr="0030705E">
        <w:rPr>
          <w:rFonts w:ascii="Times New Roman" w:hAnsi="Times New Roman" w:cs="Times New Roman"/>
          <w:color w:val="000000" w:themeColor="text1"/>
        </w:rPr>
        <w:t>recall</w:t>
      </w:r>
      <w:proofErr w:type="spellEnd"/>
      <w:r w:rsidRPr="0030705E">
        <w:rPr>
          <w:rFonts w:ascii="Times New Roman" w:hAnsi="Times New Roman" w:cs="Times New Roman"/>
          <w:color w:val="000000" w:themeColor="text1"/>
        </w:rPr>
        <w:t>, F1 y ROC-AUC de la clase ataque, además del recuento de falsos negativos.</w:t>
      </w:r>
    </w:p>
    <w:p w14:paraId="39D1D590" w14:textId="77777777" w:rsidR="006A3443" w:rsidRPr="0030705E" w:rsidRDefault="00000000" w:rsidP="0030705E">
      <w:pPr>
        <w:spacing w:before="140" w:after="60" w:line="360" w:lineRule="auto"/>
        <w:ind w:firstLine="709"/>
        <w:jc w:val="center"/>
        <w:rPr>
          <w:rFonts w:ascii="Times New Roman" w:hAnsi="Times New Roman" w:cs="Times New Roman"/>
          <w:color w:val="000000" w:themeColor="text1"/>
        </w:rPr>
      </w:pPr>
      <w:r w:rsidRPr="0030705E">
        <w:rPr>
          <w:rFonts w:ascii="Times New Roman" w:hAnsi="Times New Roman" w:cs="Times New Roman"/>
          <w:noProof/>
          <w:color w:val="000000" w:themeColor="text1"/>
        </w:rPr>
        <w:drawing>
          <wp:inline distT="0" distB="0" distL="0" distR="0" wp14:anchorId="2206696A" wp14:editId="6B06C7DE">
            <wp:extent cx="5905500" cy="2476500"/>
            <wp:effectExtent l="0" t="0" r="0" b="0"/>
            <wp:docPr id="1" name="Distribucion label_binary" descr="Barras de clase en train y test" title="Distribucion label_bin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476500"/>
                    </a:xfrm>
                    <a:prstGeom prst="rect">
                      <a:avLst/>
                    </a:prstGeom>
                  </pic:spPr>
                </pic:pic>
              </a:graphicData>
            </a:graphic>
          </wp:inline>
        </w:drawing>
      </w:r>
    </w:p>
    <w:p w14:paraId="41FAD599" w14:textId="77777777" w:rsidR="006A3443" w:rsidRPr="0030705E" w:rsidRDefault="00000000" w:rsidP="0030705E">
      <w:pPr>
        <w:spacing w:after="220" w:line="360" w:lineRule="auto"/>
        <w:ind w:firstLine="709"/>
        <w:jc w:val="center"/>
        <w:rPr>
          <w:rFonts w:ascii="Times New Roman" w:hAnsi="Times New Roman" w:cs="Times New Roman"/>
          <w:color w:val="000000" w:themeColor="text1"/>
        </w:rPr>
      </w:pPr>
      <w:r w:rsidRPr="0030705E">
        <w:rPr>
          <w:rFonts w:ascii="Times New Roman" w:hAnsi="Times New Roman" w:cs="Times New Roman"/>
          <w:i/>
          <w:iCs/>
          <w:color w:val="000000" w:themeColor="text1"/>
          <w:sz w:val="18"/>
          <w:szCs w:val="18"/>
        </w:rPr>
        <w:t xml:space="preserve">Figura 1. Distribución de </w:t>
      </w:r>
      <w:proofErr w:type="spellStart"/>
      <w:r w:rsidRPr="0030705E">
        <w:rPr>
          <w:rFonts w:ascii="Times New Roman" w:hAnsi="Times New Roman" w:cs="Times New Roman"/>
          <w:i/>
          <w:iCs/>
          <w:color w:val="000000" w:themeColor="text1"/>
          <w:sz w:val="18"/>
          <w:szCs w:val="18"/>
        </w:rPr>
        <w:t>label_binary</w:t>
      </w:r>
      <w:proofErr w:type="spellEnd"/>
      <w:r w:rsidRPr="0030705E">
        <w:rPr>
          <w:rFonts w:ascii="Times New Roman" w:hAnsi="Times New Roman" w:cs="Times New Roman"/>
          <w:i/>
          <w:iCs/>
          <w:color w:val="000000" w:themeColor="text1"/>
          <w:sz w:val="18"/>
          <w:szCs w:val="18"/>
        </w:rPr>
        <w:t xml:space="preserve"> en las particiones oficiales de entrenamiento y prueba.</w:t>
      </w:r>
    </w:p>
    <w:p w14:paraId="4EE11D2E" w14:textId="77777777" w:rsidR="006A3443" w:rsidRPr="0030705E" w:rsidRDefault="00000000" w:rsidP="0030705E">
      <w:pPr>
        <w:pStyle w:val="Ttulo2"/>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rPr>
        <w:t>3.3 Exclusión de columnas y predictores</w:t>
      </w:r>
    </w:p>
    <w:p w14:paraId="2D295C4E" w14:textId="77777777" w:rsidR="006A3443" w:rsidRPr="0030705E" w:rsidRDefault="00000000" w:rsidP="0030705E">
      <w:pPr>
        <w:spacing w:after="160" w:line="360" w:lineRule="auto"/>
        <w:ind w:firstLine="709"/>
        <w:jc w:val="both"/>
        <w:rPr>
          <w:rFonts w:ascii="Times New Roman" w:hAnsi="Times New Roman" w:cs="Times New Roman"/>
          <w:color w:val="000000" w:themeColor="text1"/>
        </w:rPr>
      </w:pPr>
      <w:r w:rsidRPr="0030705E">
        <w:rPr>
          <w:rFonts w:ascii="Times New Roman" w:hAnsi="Times New Roman" w:cs="Times New Roman"/>
          <w:color w:val="000000" w:themeColor="text1"/>
        </w:rPr>
        <w:t xml:space="preserve">Del conjunto de entrada se excluyeron </w:t>
      </w:r>
      <w:proofErr w:type="spellStart"/>
      <w:r w:rsidRPr="0030705E">
        <w:rPr>
          <w:rFonts w:ascii="Times New Roman" w:hAnsi="Times New Roman" w:cs="Times New Roman"/>
          <w:color w:val="000000" w:themeColor="text1"/>
        </w:rPr>
        <w:t>label_binary</w:t>
      </w:r>
      <w:proofErr w:type="spellEnd"/>
      <w:r w:rsidRPr="0030705E">
        <w:rPr>
          <w:rFonts w:ascii="Times New Roman" w:hAnsi="Times New Roman" w:cs="Times New Roman"/>
          <w:color w:val="000000" w:themeColor="text1"/>
        </w:rPr>
        <w:t xml:space="preserve"> (objetivo), </w:t>
      </w:r>
      <w:proofErr w:type="spellStart"/>
      <w:r w:rsidRPr="0030705E">
        <w:rPr>
          <w:rFonts w:ascii="Times New Roman" w:hAnsi="Times New Roman" w:cs="Times New Roman"/>
          <w:color w:val="000000" w:themeColor="text1"/>
        </w:rPr>
        <w:t>attack_family</w:t>
      </w:r>
      <w:proofErr w:type="spellEnd"/>
      <w:r w:rsidRPr="0030705E">
        <w:rPr>
          <w:rFonts w:ascii="Times New Roman" w:hAnsi="Times New Roman" w:cs="Times New Roman"/>
          <w:color w:val="000000" w:themeColor="text1"/>
        </w:rPr>
        <w:t xml:space="preserve">, </w:t>
      </w:r>
      <w:proofErr w:type="spellStart"/>
      <w:r w:rsidRPr="0030705E">
        <w:rPr>
          <w:rFonts w:ascii="Times New Roman" w:hAnsi="Times New Roman" w:cs="Times New Roman"/>
          <w:color w:val="000000" w:themeColor="text1"/>
        </w:rPr>
        <w:t>label_multiclass</w:t>
      </w:r>
      <w:proofErr w:type="spellEnd"/>
      <w:r w:rsidRPr="0030705E">
        <w:rPr>
          <w:rFonts w:ascii="Times New Roman" w:hAnsi="Times New Roman" w:cs="Times New Roman"/>
          <w:color w:val="000000" w:themeColor="text1"/>
        </w:rPr>
        <w:t xml:space="preserve"> y </w:t>
      </w:r>
      <w:proofErr w:type="spellStart"/>
      <w:r w:rsidRPr="0030705E">
        <w:rPr>
          <w:rFonts w:ascii="Times New Roman" w:hAnsi="Times New Roman" w:cs="Times New Roman"/>
          <w:color w:val="000000" w:themeColor="text1"/>
        </w:rPr>
        <w:t>source_file</w:t>
      </w:r>
      <w:proofErr w:type="spellEnd"/>
      <w:r w:rsidRPr="0030705E">
        <w:rPr>
          <w:rFonts w:ascii="Times New Roman" w:hAnsi="Times New Roman" w:cs="Times New Roman"/>
          <w:color w:val="000000" w:themeColor="text1"/>
        </w:rPr>
        <w:t xml:space="preserve">. Las dos etiquetas adicionales no pueden usarse como predictores porque contienen información que el modelo debe inferir. </w:t>
      </w:r>
      <w:proofErr w:type="spellStart"/>
      <w:r w:rsidRPr="0030705E">
        <w:rPr>
          <w:rFonts w:ascii="Times New Roman" w:hAnsi="Times New Roman" w:cs="Times New Roman"/>
          <w:color w:val="000000" w:themeColor="text1"/>
        </w:rPr>
        <w:t>source_file</w:t>
      </w:r>
      <w:proofErr w:type="spellEnd"/>
      <w:r w:rsidRPr="0030705E">
        <w:rPr>
          <w:rFonts w:ascii="Times New Roman" w:hAnsi="Times New Roman" w:cs="Times New Roman"/>
          <w:color w:val="000000" w:themeColor="text1"/>
        </w:rPr>
        <w:t xml:space="preserve"> identifica el CSV diario original y permitiría aprender el archivo en lugar de la firma de red. Quedaron 70 variables numéricas: puerto destino, duración, conteos y longitudes de paquetes, tasas de bytes y paquetes, tiempos entre llegadas, </w:t>
      </w:r>
      <w:proofErr w:type="spellStart"/>
      <w:r w:rsidRPr="0030705E">
        <w:rPr>
          <w:rFonts w:ascii="Times New Roman" w:hAnsi="Times New Roman" w:cs="Times New Roman"/>
          <w:color w:val="000000" w:themeColor="text1"/>
        </w:rPr>
        <w:t>flags</w:t>
      </w:r>
      <w:proofErr w:type="spellEnd"/>
      <w:r w:rsidRPr="0030705E">
        <w:rPr>
          <w:rFonts w:ascii="Times New Roman" w:hAnsi="Times New Roman" w:cs="Times New Roman"/>
          <w:color w:val="000000" w:themeColor="text1"/>
        </w:rPr>
        <w:t xml:space="preserve"> TCP, tamaños medios, ventanas iniciales y estadísticas active/idle.</w:t>
      </w:r>
    </w:p>
    <w:p w14:paraId="26C6FA13" w14:textId="77777777" w:rsidR="006A3443" w:rsidRPr="0030705E" w:rsidRDefault="00000000" w:rsidP="0030705E">
      <w:pPr>
        <w:spacing w:after="160" w:line="360" w:lineRule="auto"/>
        <w:ind w:firstLine="709"/>
        <w:jc w:val="both"/>
        <w:rPr>
          <w:rFonts w:ascii="Times New Roman" w:hAnsi="Times New Roman" w:cs="Times New Roman"/>
          <w:color w:val="000000" w:themeColor="text1"/>
        </w:rPr>
      </w:pPr>
      <w:r w:rsidRPr="0030705E">
        <w:rPr>
          <w:rFonts w:ascii="Times New Roman" w:hAnsi="Times New Roman" w:cs="Times New Roman"/>
          <w:color w:val="000000" w:themeColor="text1"/>
        </w:rPr>
        <w:lastRenderedPageBreak/>
        <w:t xml:space="preserve">Las matrices resultantes son </w:t>
      </w:r>
      <w:proofErr w:type="spellStart"/>
      <w:r w:rsidRPr="0030705E">
        <w:rPr>
          <w:rFonts w:ascii="Times New Roman" w:hAnsi="Times New Roman" w:cs="Times New Roman"/>
          <w:color w:val="000000" w:themeColor="text1"/>
        </w:rPr>
        <w:t>X_train</w:t>
      </w:r>
      <w:proofErr w:type="spellEnd"/>
      <w:r w:rsidRPr="0030705E">
        <w:rPr>
          <w:rFonts w:ascii="Times New Roman" w:hAnsi="Times New Roman" w:cs="Times New Roman"/>
          <w:color w:val="000000" w:themeColor="text1"/>
        </w:rPr>
        <w:t xml:space="preserve"> (24 000 × 70), </w:t>
      </w:r>
      <w:proofErr w:type="spellStart"/>
      <w:r w:rsidRPr="0030705E">
        <w:rPr>
          <w:rFonts w:ascii="Times New Roman" w:hAnsi="Times New Roman" w:cs="Times New Roman"/>
          <w:color w:val="000000" w:themeColor="text1"/>
        </w:rPr>
        <w:t>y_train</w:t>
      </w:r>
      <w:proofErr w:type="spellEnd"/>
      <w:r w:rsidRPr="0030705E">
        <w:rPr>
          <w:rFonts w:ascii="Times New Roman" w:hAnsi="Times New Roman" w:cs="Times New Roman"/>
          <w:color w:val="000000" w:themeColor="text1"/>
        </w:rPr>
        <w:t xml:space="preserve"> (24 000,), </w:t>
      </w:r>
      <w:proofErr w:type="spellStart"/>
      <w:r w:rsidRPr="0030705E">
        <w:rPr>
          <w:rFonts w:ascii="Times New Roman" w:hAnsi="Times New Roman" w:cs="Times New Roman"/>
          <w:color w:val="000000" w:themeColor="text1"/>
        </w:rPr>
        <w:t>X_test</w:t>
      </w:r>
      <w:proofErr w:type="spellEnd"/>
      <w:r w:rsidRPr="0030705E">
        <w:rPr>
          <w:rFonts w:ascii="Times New Roman" w:hAnsi="Times New Roman" w:cs="Times New Roman"/>
          <w:color w:val="000000" w:themeColor="text1"/>
        </w:rPr>
        <w:t xml:space="preserve"> (6 000 × 70) e </w:t>
      </w:r>
      <w:proofErr w:type="spellStart"/>
      <w:r w:rsidRPr="0030705E">
        <w:rPr>
          <w:rFonts w:ascii="Times New Roman" w:hAnsi="Times New Roman" w:cs="Times New Roman"/>
          <w:color w:val="000000" w:themeColor="text1"/>
        </w:rPr>
        <w:t>y_test</w:t>
      </w:r>
      <w:proofErr w:type="spellEnd"/>
      <w:r w:rsidRPr="0030705E">
        <w:rPr>
          <w:rFonts w:ascii="Times New Roman" w:hAnsi="Times New Roman" w:cs="Times New Roman"/>
          <w:color w:val="000000" w:themeColor="text1"/>
        </w:rPr>
        <w:t xml:space="preserve"> (6 000,). Ninguna columna prohibida permanece en X.</w:t>
      </w:r>
    </w:p>
    <w:p w14:paraId="3A74674C" w14:textId="77777777" w:rsidR="006A3443" w:rsidRPr="0030705E" w:rsidRDefault="00000000" w:rsidP="0030705E">
      <w:pPr>
        <w:pStyle w:val="Ttulo2"/>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rPr>
        <w:t>3.4 Estadísticos y calidad</w:t>
      </w:r>
    </w:p>
    <w:p w14:paraId="1EAB9186" w14:textId="77777777" w:rsidR="006A3443" w:rsidRPr="0030705E" w:rsidRDefault="00000000" w:rsidP="0030705E">
      <w:pPr>
        <w:spacing w:after="160" w:line="360" w:lineRule="auto"/>
        <w:ind w:firstLine="709"/>
        <w:jc w:val="both"/>
        <w:rPr>
          <w:rFonts w:ascii="Times New Roman" w:hAnsi="Times New Roman" w:cs="Times New Roman"/>
          <w:color w:val="000000" w:themeColor="text1"/>
        </w:rPr>
      </w:pPr>
      <w:r w:rsidRPr="0030705E">
        <w:rPr>
          <w:rFonts w:ascii="Times New Roman" w:hAnsi="Times New Roman" w:cs="Times New Roman"/>
          <w:color w:val="000000" w:themeColor="text1"/>
        </w:rPr>
        <w:t xml:space="preserve">Las descriptivas se calcularon solo sobre entrenamiento. Se observa una heterogeneidad de escala importante: </w:t>
      </w:r>
      <w:proofErr w:type="spellStart"/>
      <w:r w:rsidRPr="0030705E">
        <w:rPr>
          <w:rFonts w:ascii="Times New Roman" w:hAnsi="Times New Roman" w:cs="Times New Roman"/>
          <w:color w:val="000000" w:themeColor="text1"/>
        </w:rPr>
        <w:t>destination_port</w:t>
      </w:r>
      <w:proofErr w:type="spellEnd"/>
      <w:r w:rsidRPr="0030705E">
        <w:rPr>
          <w:rFonts w:ascii="Times New Roman" w:hAnsi="Times New Roman" w:cs="Times New Roman"/>
          <w:color w:val="000000" w:themeColor="text1"/>
        </w:rPr>
        <w:t xml:space="preserve"> llega a 65 501, </w:t>
      </w:r>
      <w:proofErr w:type="spellStart"/>
      <w:r w:rsidRPr="0030705E">
        <w:rPr>
          <w:rFonts w:ascii="Times New Roman" w:hAnsi="Times New Roman" w:cs="Times New Roman"/>
          <w:color w:val="000000" w:themeColor="text1"/>
        </w:rPr>
        <w:t>flow_duration</w:t>
      </w:r>
      <w:proofErr w:type="spellEnd"/>
      <w:r w:rsidRPr="0030705E">
        <w:rPr>
          <w:rFonts w:ascii="Times New Roman" w:hAnsi="Times New Roman" w:cs="Times New Roman"/>
          <w:color w:val="000000" w:themeColor="text1"/>
        </w:rPr>
        <w:t xml:space="preserve"> a 1,20×10⁸ y </w:t>
      </w:r>
      <w:proofErr w:type="spellStart"/>
      <w:r w:rsidRPr="0030705E">
        <w:rPr>
          <w:rFonts w:ascii="Times New Roman" w:hAnsi="Times New Roman" w:cs="Times New Roman"/>
          <w:color w:val="000000" w:themeColor="text1"/>
        </w:rPr>
        <w:t>total_length_of_bwd_packets</w:t>
      </w:r>
      <w:proofErr w:type="spellEnd"/>
      <w:r w:rsidRPr="0030705E">
        <w:rPr>
          <w:rFonts w:ascii="Times New Roman" w:hAnsi="Times New Roman" w:cs="Times New Roman"/>
          <w:color w:val="000000" w:themeColor="text1"/>
        </w:rPr>
        <w:t xml:space="preserve"> a 4,75×10⁸, mientras que los </w:t>
      </w:r>
      <w:proofErr w:type="spellStart"/>
      <w:r w:rsidRPr="0030705E">
        <w:rPr>
          <w:rFonts w:ascii="Times New Roman" w:hAnsi="Times New Roman" w:cs="Times New Roman"/>
          <w:color w:val="000000" w:themeColor="text1"/>
        </w:rPr>
        <w:t>flags</w:t>
      </w:r>
      <w:proofErr w:type="spellEnd"/>
      <w:r w:rsidRPr="0030705E">
        <w:rPr>
          <w:rFonts w:ascii="Times New Roman" w:hAnsi="Times New Roman" w:cs="Times New Roman"/>
          <w:color w:val="000000" w:themeColor="text1"/>
        </w:rPr>
        <w:t xml:space="preserve"> viven en enteros pequeños. Esa diferencia justifica el escalado de SVM y, al mismo tiempo, explica por qué los árboles no lo necesitan: sus cortes son invariantes a transformaciones monótonas de una </w:t>
      </w:r>
      <w:proofErr w:type="spellStart"/>
      <w:r w:rsidRPr="0030705E">
        <w:rPr>
          <w:rFonts w:ascii="Times New Roman" w:hAnsi="Times New Roman" w:cs="Times New Roman"/>
          <w:color w:val="000000" w:themeColor="text1"/>
        </w:rPr>
        <w:t>feature</w:t>
      </w:r>
      <w:proofErr w:type="spellEnd"/>
      <w:r w:rsidRPr="0030705E">
        <w:rPr>
          <w:rFonts w:ascii="Times New Roman" w:hAnsi="Times New Roman" w:cs="Times New Roman"/>
          <w:color w:val="000000" w:themeColor="text1"/>
        </w:rPr>
        <w:t>.</w:t>
      </w:r>
    </w:p>
    <w:p w14:paraId="36FA7D06" w14:textId="77777777" w:rsidR="006A3443" w:rsidRPr="0030705E" w:rsidRDefault="00000000" w:rsidP="0030705E">
      <w:pPr>
        <w:spacing w:after="160" w:line="360" w:lineRule="auto"/>
        <w:ind w:firstLine="709"/>
        <w:jc w:val="both"/>
        <w:rPr>
          <w:rFonts w:ascii="Times New Roman" w:hAnsi="Times New Roman" w:cs="Times New Roman"/>
          <w:color w:val="000000" w:themeColor="text1"/>
        </w:rPr>
      </w:pPr>
      <w:r w:rsidRPr="0030705E">
        <w:rPr>
          <w:rFonts w:ascii="Times New Roman" w:hAnsi="Times New Roman" w:cs="Times New Roman"/>
          <w:color w:val="000000" w:themeColor="text1"/>
        </w:rPr>
        <w:t xml:space="preserve">La auditoría de calidad no encontró valores nulos ni infinitos en predictores de </w:t>
      </w:r>
      <w:proofErr w:type="spellStart"/>
      <w:r w:rsidRPr="0030705E">
        <w:rPr>
          <w:rFonts w:ascii="Times New Roman" w:hAnsi="Times New Roman" w:cs="Times New Roman"/>
          <w:color w:val="000000" w:themeColor="text1"/>
        </w:rPr>
        <w:t>train</w:t>
      </w:r>
      <w:proofErr w:type="spellEnd"/>
      <w:r w:rsidRPr="0030705E">
        <w:rPr>
          <w:rFonts w:ascii="Times New Roman" w:hAnsi="Times New Roman" w:cs="Times New Roman"/>
          <w:color w:val="000000" w:themeColor="text1"/>
        </w:rPr>
        <w:t xml:space="preserve"> ni </w:t>
      </w:r>
      <w:proofErr w:type="gramStart"/>
      <w:r w:rsidRPr="0030705E">
        <w:rPr>
          <w:rFonts w:ascii="Times New Roman" w:hAnsi="Times New Roman" w:cs="Times New Roman"/>
          <w:color w:val="000000" w:themeColor="text1"/>
        </w:rPr>
        <w:t>de test</w:t>
      </w:r>
      <w:proofErr w:type="gramEnd"/>
      <w:r w:rsidRPr="0030705E">
        <w:rPr>
          <w:rFonts w:ascii="Times New Roman" w:hAnsi="Times New Roman" w:cs="Times New Roman"/>
          <w:color w:val="000000" w:themeColor="text1"/>
        </w:rPr>
        <w:t>, ni filas duplicadas en los CSV originales (0 / 0 en los tres chequeos). El conjunto académico ya viene curado; no se aplicó una segunda limpieza, de acuerdo con la consigna.</w:t>
      </w:r>
    </w:p>
    <w:p w14:paraId="429B23A0" w14:textId="77777777" w:rsidR="006A3443" w:rsidRPr="0030705E" w:rsidRDefault="00000000" w:rsidP="0030705E">
      <w:pPr>
        <w:pStyle w:val="Ttulo1"/>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rPr>
        <w:t>4. Modelos implementados</w:t>
      </w:r>
    </w:p>
    <w:p w14:paraId="54B27FCC" w14:textId="77777777" w:rsidR="006A3443" w:rsidRPr="0030705E" w:rsidRDefault="00000000" w:rsidP="0030705E">
      <w:pPr>
        <w:spacing w:after="160" w:line="360" w:lineRule="auto"/>
        <w:ind w:firstLine="709"/>
        <w:jc w:val="both"/>
        <w:rPr>
          <w:rFonts w:ascii="Times New Roman" w:hAnsi="Times New Roman" w:cs="Times New Roman"/>
          <w:color w:val="000000" w:themeColor="text1"/>
        </w:rPr>
      </w:pPr>
      <w:r w:rsidRPr="0030705E">
        <w:rPr>
          <w:rFonts w:ascii="Times New Roman" w:hAnsi="Times New Roman" w:cs="Times New Roman"/>
          <w:color w:val="000000" w:themeColor="text1"/>
        </w:rPr>
        <w:t xml:space="preserve">Se implementaron los tres algoritmos previstos en la rúbrica, con </w:t>
      </w:r>
      <w:proofErr w:type="spellStart"/>
      <w:r w:rsidRPr="0030705E">
        <w:rPr>
          <w:rFonts w:ascii="Times New Roman" w:hAnsi="Times New Roman" w:cs="Times New Roman"/>
          <w:color w:val="000000" w:themeColor="text1"/>
        </w:rPr>
        <w:t>scikit-learn</w:t>
      </w:r>
      <w:proofErr w:type="spellEnd"/>
      <w:r w:rsidRPr="0030705E">
        <w:rPr>
          <w:rFonts w:ascii="Times New Roman" w:hAnsi="Times New Roman" w:cs="Times New Roman"/>
          <w:color w:val="000000" w:themeColor="text1"/>
        </w:rPr>
        <w:t xml:space="preserve">. Los </w:t>
      </w:r>
      <w:proofErr w:type="spellStart"/>
      <w:r w:rsidRPr="0030705E">
        <w:rPr>
          <w:rFonts w:ascii="Times New Roman" w:hAnsi="Times New Roman" w:cs="Times New Roman"/>
          <w:color w:val="000000" w:themeColor="text1"/>
        </w:rPr>
        <w:t>hiperparámetros</w:t>
      </w:r>
      <w:proofErr w:type="spellEnd"/>
      <w:r w:rsidRPr="0030705E">
        <w:rPr>
          <w:rFonts w:ascii="Times New Roman" w:hAnsi="Times New Roman" w:cs="Times New Roman"/>
          <w:color w:val="000000" w:themeColor="text1"/>
        </w:rPr>
        <w:t xml:space="preserve"> se fijaron a priori, sin búsqueda sobre </w:t>
      </w:r>
      <w:proofErr w:type="gramStart"/>
      <w:r w:rsidRPr="0030705E">
        <w:rPr>
          <w:rFonts w:ascii="Times New Roman" w:hAnsi="Times New Roman" w:cs="Times New Roman"/>
          <w:color w:val="000000" w:themeColor="text1"/>
        </w:rPr>
        <w:t>el test</w:t>
      </w:r>
      <w:proofErr w:type="gramEnd"/>
      <w:r w:rsidRPr="0030705E">
        <w:rPr>
          <w:rFonts w:ascii="Times New Roman" w:hAnsi="Times New Roman" w:cs="Times New Roman"/>
          <w:color w:val="000000" w:themeColor="text1"/>
        </w:rPr>
        <w:t xml:space="preserve">. Los tres usan </w:t>
      </w:r>
      <w:proofErr w:type="spellStart"/>
      <w:r w:rsidRPr="0030705E">
        <w:rPr>
          <w:rFonts w:ascii="Times New Roman" w:hAnsi="Times New Roman" w:cs="Times New Roman"/>
          <w:color w:val="000000" w:themeColor="text1"/>
        </w:rPr>
        <w:t>class_weight</w:t>
      </w:r>
      <w:proofErr w:type="spellEnd"/>
      <w:r w:rsidRPr="0030705E">
        <w:rPr>
          <w:rFonts w:ascii="Times New Roman" w:hAnsi="Times New Roman" w:cs="Times New Roman"/>
          <w:color w:val="000000" w:themeColor="text1"/>
        </w:rPr>
        <w:t>='</w:t>
      </w:r>
      <w:proofErr w:type="spellStart"/>
      <w:r w:rsidRPr="0030705E">
        <w:rPr>
          <w:rFonts w:ascii="Times New Roman" w:hAnsi="Times New Roman" w:cs="Times New Roman"/>
          <w:color w:val="000000" w:themeColor="text1"/>
        </w:rPr>
        <w:t>balanced</w:t>
      </w:r>
      <w:proofErr w:type="spellEnd"/>
      <w:r w:rsidRPr="0030705E">
        <w:rPr>
          <w:rFonts w:ascii="Times New Roman" w:hAnsi="Times New Roman" w:cs="Times New Roman"/>
          <w:color w:val="000000" w:themeColor="text1"/>
        </w:rPr>
        <w:t xml:space="preserve">' para no ignorar la clase ataque. </w:t>
      </w:r>
      <w:proofErr w:type="spellStart"/>
      <w:r w:rsidRPr="0030705E">
        <w:rPr>
          <w:rFonts w:ascii="Times New Roman" w:hAnsi="Times New Roman" w:cs="Times New Roman"/>
          <w:color w:val="000000" w:themeColor="text1"/>
        </w:rPr>
        <w:t>random_state</w:t>
      </w:r>
      <w:proofErr w:type="spellEnd"/>
      <w:r w:rsidRPr="0030705E">
        <w:rPr>
          <w:rFonts w:ascii="Times New Roman" w:hAnsi="Times New Roman" w:cs="Times New Roman"/>
          <w:color w:val="000000" w:themeColor="text1"/>
        </w:rPr>
        <w:t>=42 garantiza reproducibilidad.</w:t>
      </w:r>
    </w:p>
    <w:p w14:paraId="5EDDAAAC" w14:textId="77777777" w:rsidR="006A3443" w:rsidRPr="0030705E" w:rsidRDefault="00000000" w:rsidP="0030705E">
      <w:pPr>
        <w:pStyle w:val="Prrafodelista"/>
        <w:numPr>
          <w:ilvl w:val="0"/>
          <w:numId w:val="2"/>
        </w:numPr>
        <w:spacing w:after="80"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rPr>
        <w:t xml:space="preserve">Árbol de decisión: </w:t>
      </w:r>
      <w:proofErr w:type="spellStart"/>
      <w:r w:rsidRPr="0030705E">
        <w:rPr>
          <w:rFonts w:ascii="Times New Roman" w:hAnsi="Times New Roman" w:cs="Times New Roman"/>
          <w:color w:val="000000" w:themeColor="text1"/>
        </w:rPr>
        <w:t>max_depth</w:t>
      </w:r>
      <w:proofErr w:type="spellEnd"/>
      <w:r w:rsidRPr="0030705E">
        <w:rPr>
          <w:rFonts w:ascii="Times New Roman" w:hAnsi="Times New Roman" w:cs="Times New Roman"/>
          <w:color w:val="000000" w:themeColor="text1"/>
        </w:rPr>
        <w:t xml:space="preserve">=12 y </w:t>
      </w:r>
      <w:proofErr w:type="spellStart"/>
      <w:r w:rsidRPr="0030705E">
        <w:rPr>
          <w:rFonts w:ascii="Times New Roman" w:hAnsi="Times New Roman" w:cs="Times New Roman"/>
          <w:color w:val="000000" w:themeColor="text1"/>
        </w:rPr>
        <w:t>min_samples_leaf</w:t>
      </w:r>
      <w:proofErr w:type="spellEnd"/>
      <w:r w:rsidRPr="0030705E">
        <w:rPr>
          <w:rFonts w:ascii="Times New Roman" w:hAnsi="Times New Roman" w:cs="Times New Roman"/>
          <w:color w:val="000000" w:themeColor="text1"/>
        </w:rPr>
        <w:t>=5, para limitar el sobreajuste y conservar reglas interpretables.</w:t>
      </w:r>
    </w:p>
    <w:p w14:paraId="78E96218" w14:textId="77777777" w:rsidR="006A3443" w:rsidRPr="0030705E" w:rsidRDefault="00000000" w:rsidP="0030705E">
      <w:pPr>
        <w:pStyle w:val="Prrafodelista"/>
        <w:numPr>
          <w:ilvl w:val="0"/>
          <w:numId w:val="2"/>
        </w:numPr>
        <w:spacing w:after="80"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lang w:val="en-US"/>
        </w:rPr>
        <w:t xml:space="preserve">Random Forest: 100 </w:t>
      </w:r>
      <w:proofErr w:type="spellStart"/>
      <w:r w:rsidRPr="0030705E">
        <w:rPr>
          <w:rFonts w:ascii="Times New Roman" w:hAnsi="Times New Roman" w:cs="Times New Roman"/>
          <w:color w:val="000000" w:themeColor="text1"/>
          <w:lang w:val="en-US"/>
        </w:rPr>
        <w:t>árboles</w:t>
      </w:r>
      <w:proofErr w:type="spellEnd"/>
      <w:r w:rsidRPr="0030705E">
        <w:rPr>
          <w:rFonts w:ascii="Times New Roman" w:hAnsi="Times New Roman" w:cs="Times New Roman"/>
          <w:color w:val="000000" w:themeColor="text1"/>
          <w:lang w:val="en-US"/>
        </w:rPr>
        <w:t xml:space="preserve">, </w:t>
      </w:r>
      <w:proofErr w:type="spellStart"/>
      <w:r w:rsidRPr="0030705E">
        <w:rPr>
          <w:rFonts w:ascii="Times New Roman" w:hAnsi="Times New Roman" w:cs="Times New Roman"/>
          <w:color w:val="000000" w:themeColor="text1"/>
          <w:lang w:val="en-US"/>
        </w:rPr>
        <w:t>max_depth</w:t>
      </w:r>
      <w:proofErr w:type="spellEnd"/>
      <w:r w:rsidRPr="0030705E">
        <w:rPr>
          <w:rFonts w:ascii="Times New Roman" w:hAnsi="Times New Roman" w:cs="Times New Roman"/>
          <w:color w:val="000000" w:themeColor="text1"/>
          <w:lang w:val="en-US"/>
        </w:rPr>
        <w:t xml:space="preserve">=18, </w:t>
      </w:r>
      <w:proofErr w:type="spellStart"/>
      <w:r w:rsidRPr="0030705E">
        <w:rPr>
          <w:rFonts w:ascii="Times New Roman" w:hAnsi="Times New Roman" w:cs="Times New Roman"/>
          <w:color w:val="000000" w:themeColor="text1"/>
          <w:lang w:val="en-US"/>
        </w:rPr>
        <w:t>max_features</w:t>
      </w:r>
      <w:proofErr w:type="spellEnd"/>
      <w:r w:rsidRPr="0030705E">
        <w:rPr>
          <w:rFonts w:ascii="Times New Roman" w:hAnsi="Times New Roman" w:cs="Times New Roman"/>
          <w:color w:val="000000" w:themeColor="text1"/>
          <w:lang w:val="en-US"/>
        </w:rPr>
        <w:t xml:space="preserve">='sqrt'. </w:t>
      </w:r>
      <w:r w:rsidRPr="0030705E">
        <w:rPr>
          <w:rFonts w:ascii="Times New Roman" w:hAnsi="Times New Roman" w:cs="Times New Roman"/>
          <w:color w:val="000000" w:themeColor="text1"/>
        </w:rPr>
        <w:t>No requiere escalado.</w:t>
      </w:r>
    </w:p>
    <w:p w14:paraId="2C653C37" w14:textId="77777777" w:rsidR="006A3443" w:rsidRPr="0030705E" w:rsidRDefault="00000000" w:rsidP="0030705E">
      <w:pPr>
        <w:pStyle w:val="Prrafodelista"/>
        <w:numPr>
          <w:ilvl w:val="0"/>
          <w:numId w:val="2"/>
        </w:numPr>
        <w:spacing w:after="160"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rPr>
        <w:t xml:space="preserve">SVM RBF dentro de </w:t>
      </w:r>
      <w:proofErr w:type="gramStart"/>
      <w:r w:rsidRPr="0030705E">
        <w:rPr>
          <w:rFonts w:ascii="Times New Roman" w:hAnsi="Times New Roman" w:cs="Times New Roman"/>
          <w:color w:val="000000" w:themeColor="text1"/>
        </w:rPr>
        <w:t>Pipeline(</w:t>
      </w:r>
      <w:proofErr w:type="spellStart"/>
      <w:proofErr w:type="gramEnd"/>
      <w:r w:rsidRPr="0030705E">
        <w:rPr>
          <w:rFonts w:ascii="Times New Roman" w:hAnsi="Times New Roman" w:cs="Times New Roman"/>
          <w:color w:val="000000" w:themeColor="text1"/>
        </w:rPr>
        <w:t>StandardScaler</w:t>
      </w:r>
      <w:proofErr w:type="spellEnd"/>
      <w:r w:rsidRPr="0030705E">
        <w:rPr>
          <w:rFonts w:ascii="Times New Roman" w:hAnsi="Times New Roman" w:cs="Times New Roman"/>
          <w:color w:val="000000" w:themeColor="text1"/>
        </w:rPr>
        <w:t xml:space="preserve"> → SVC), con C=1.0, gamma='</w:t>
      </w:r>
      <w:proofErr w:type="spellStart"/>
      <w:r w:rsidRPr="0030705E">
        <w:rPr>
          <w:rFonts w:ascii="Times New Roman" w:hAnsi="Times New Roman" w:cs="Times New Roman"/>
          <w:color w:val="000000" w:themeColor="text1"/>
        </w:rPr>
        <w:t>scale</w:t>
      </w:r>
      <w:proofErr w:type="spellEnd"/>
      <w:r w:rsidRPr="0030705E">
        <w:rPr>
          <w:rFonts w:ascii="Times New Roman" w:hAnsi="Times New Roman" w:cs="Times New Roman"/>
          <w:color w:val="000000" w:themeColor="text1"/>
        </w:rPr>
        <w:t xml:space="preserve">' y </w:t>
      </w:r>
      <w:proofErr w:type="spellStart"/>
      <w:r w:rsidRPr="0030705E">
        <w:rPr>
          <w:rFonts w:ascii="Times New Roman" w:hAnsi="Times New Roman" w:cs="Times New Roman"/>
          <w:color w:val="000000" w:themeColor="text1"/>
        </w:rPr>
        <w:t>probability</w:t>
      </w:r>
      <w:proofErr w:type="spellEnd"/>
      <w:r w:rsidRPr="0030705E">
        <w:rPr>
          <w:rFonts w:ascii="Times New Roman" w:hAnsi="Times New Roman" w:cs="Times New Roman"/>
          <w:color w:val="000000" w:themeColor="text1"/>
        </w:rPr>
        <w:t>=True para habilitar la curva ROC.</w:t>
      </w:r>
    </w:p>
    <w:p w14:paraId="42C3C972" w14:textId="77777777" w:rsidR="006A3443" w:rsidRPr="0030705E" w:rsidRDefault="00000000" w:rsidP="0030705E">
      <w:pPr>
        <w:spacing w:after="160" w:line="360" w:lineRule="auto"/>
        <w:ind w:firstLine="709"/>
        <w:jc w:val="both"/>
        <w:rPr>
          <w:rFonts w:ascii="Times New Roman" w:hAnsi="Times New Roman" w:cs="Times New Roman"/>
          <w:color w:val="000000" w:themeColor="text1"/>
          <w:lang w:val="en-US"/>
        </w:rPr>
      </w:pPr>
      <w:r w:rsidRPr="0030705E">
        <w:rPr>
          <w:rFonts w:ascii="Times New Roman" w:hAnsi="Times New Roman" w:cs="Times New Roman"/>
          <w:color w:val="000000" w:themeColor="text1"/>
        </w:rPr>
        <w:t xml:space="preserve">El Pipeline es el mecanismo que cumple la regla de escalado. Al llamar </w:t>
      </w:r>
      <w:proofErr w:type="spellStart"/>
      <w:r w:rsidRPr="0030705E">
        <w:rPr>
          <w:rFonts w:ascii="Times New Roman" w:hAnsi="Times New Roman" w:cs="Times New Roman"/>
          <w:color w:val="000000" w:themeColor="text1"/>
        </w:rPr>
        <w:t>fit</w:t>
      </w:r>
      <w:proofErr w:type="spellEnd"/>
      <w:r w:rsidRPr="0030705E">
        <w:rPr>
          <w:rFonts w:ascii="Times New Roman" w:hAnsi="Times New Roman" w:cs="Times New Roman"/>
          <w:color w:val="000000" w:themeColor="text1"/>
        </w:rPr>
        <w:t xml:space="preserve"> sobre </w:t>
      </w:r>
      <w:proofErr w:type="spellStart"/>
      <w:r w:rsidRPr="0030705E">
        <w:rPr>
          <w:rFonts w:ascii="Times New Roman" w:hAnsi="Times New Roman" w:cs="Times New Roman"/>
          <w:color w:val="000000" w:themeColor="text1"/>
        </w:rPr>
        <w:t>X_train</w:t>
      </w:r>
      <w:proofErr w:type="spellEnd"/>
      <w:r w:rsidRPr="0030705E">
        <w:rPr>
          <w:rFonts w:ascii="Times New Roman" w:hAnsi="Times New Roman" w:cs="Times New Roman"/>
          <w:color w:val="000000" w:themeColor="text1"/>
        </w:rPr>
        <w:t xml:space="preserve">, </w:t>
      </w:r>
      <w:proofErr w:type="spellStart"/>
      <w:r w:rsidRPr="0030705E">
        <w:rPr>
          <w:rFonts w:ascii="Times New Roman" w:hAnsi="Times New Roman" w:cs="Times New Roman"/>
          <w:color w:val="000000" w:themeColor="text1"/>
        </w:rPr>
        <w:t>StandardScaler</w:t>
      </w:r>
      <w:proofErr w:type="spellEnd"/>
      <w:r w:rsidRPr="0030705E">
        <w:rPr>
          <w:rFonts w:ascii="Times New Roman" w:hAnsi="Times New Roman" w:cs="Times New Roman"/>
          <w:color w:val="000000" w:themeColor="text1"/>
        </w:rPr>
        <w:t xml:space="preserve"> estima media y desviación solo en entrenamiento y, a continuación, SVC aprende sobre los datos ya estandarizados. Al llamar </w:t>
      </w:r>
      <w:proofErr w:type="spellStart"/>
      <w:r w:rsidRPr="0030705E">
        <w:rPr>
          <w:rFonts w:ascii="Times New Roman" w:hAnsi="Times New Roman" w:cs="Times New Roman"/>
          <w:color w:val="000000" w:themeColor="text1"/>
        </w:rPr>
        <w:t>predict</w:t>
      </w:r>
      <w:proofErr w:type="spellEnd"/>
      <w:r w:rsidRPr="0030705E">
        <w:rPr>
          <w:rFonts w:ascii="Times New Roman" w:hAnsi="Times New Roman" w:cs="Times New Roman"/>
          <w:color w:val="000000" w:themeColor="text1"/>
        </w:rPr>
        <w:t xml:space="preserve"> sobre </w:t>
      </w:r>
      <w:proofErr w:type="spellStart"/>
      <w:r w:rsidRPr="0030705E">
        <w:rPr>
          <w:rFonts w:ascii="Times New Roman" w:hAnsi="Times New Roman" w:cs="Times New Roman"/>
          <w:color w:val="000000" w:themeColor="text1"/>
        </w:rPr>
        <w:t>X_test</w:t>
      </w:r>
      <w:proofErr w:type="spellEnd"/>
      <w:r w:rsidRPr="0030705E">
        <w:rPr>
          <w:rFonts w:ascii="Times New Roman" w:hAnsi="Times New Roman" w:cs="Times New Roman"/>
          <w:color w:val="000000" w:themeColor="text1"/>
        </w:rPr>
        <w:t xml:space="preserve"> se reutilizan esos mismos parámetros. </w:t>
      </w:r>
      <w:r w:rsidRPr="0030705E">
        <w:rPr>
          <w:rFonts w:ascii="Times New Roman" w:hAnsi="Times New Roman" w:cs="Times New Roman"/>
          <w:color w:val="000000" w:themeColor="text1"/>
          <w:lang w:val="en-US"/>
        </w:rPr>
        <w:t xml:space="preserve">No se </w:t>
      </w:r>
      <w:proofErr w:type="spellStart"/>
      <w:r w:rsidRPr="0030705E">
        <w:rPr>
          <w:rFonts w:ascii="Times New Roman" w:hAnsi="Times New Roman" w:cs="Times New Roman"/>
          <w:color w:val="000000" w:themeColor="text1"/>
          <w:lang w:val="en-US"/>
        </w:rPr>
        <w:t>hace</w:t>
      </w:r>
      <w:proofErr w:type="spellEnd"/>
      <w:r w:rsidRPr="0030705E">
        <w:rPr>
          <w:rFonts w:ascii="Times New Roman" w:hAnsi="Times New Roman" w:cs="Times New Roman"/>
          <w:color w:val="000000" w:themeColor="text1"/>
          <w:lang w:val="en-US"/>
        </w:rPr>
        <w:t xml:space="preserve"> </w:t>
      </w:r>
      <w:proofErr w:type="spellStart"/>
      <w:r w:rsidRPr="0030705E">
        <w:rPr>
          <w:rFonts w:ascii="Times New Roman" w:hAnsi="Times New Roman" w:cs="Times New Roman"/>
          <w:color w:val="000000" w:themeColor="text1"/>
          <w:lang w:val="en-US"/>
        </w:rPr>
        <w:t>scaler.fit</w:t>
      </w:r>
      <w:proofErr w:type="spellEnd"/>
      <w:r w:rsidRPr="0030705E">
        <w:rPr>
          <w:rFonts w:ascii="Times New Roman" w:hAnsi="Times New Roman" w:cs="Times New Roman"/>
          <w:color w:val="000000" w:themeColor="text1"/>
          <w:lang w:val="en-US"/>
        </w:rPr>
        <w:t>(</w:t>
      </w:r>
      <w:proofErr w:type="spellStart"/>
      <w:r w:rsidRPr="0030705E">
        <w:rPr>
          <w:rFonts w:ascii="Times New Roman" w:hAnsi="Times New Roman" w:cs="Times New Roman"/>
          <w:color w:val="000000" w:themeColor="text1"/>
          <w:lang w:val="en-US"/>
        </w:rPr>
        <w:t>X_test</w:t>
      </w:r>
      <w:proofErr w:type="spellEnd"/>
      <w:r w:rsidRPr="0030705E">
        <w:rPr>
          <w:rFonts w:ascii="Times New Roman" w:hAnsi="Times New Roman" w:cs="Times New Roman"/>
          <w:color w:val="000000" w:themeColor="text1"/>
          <w:lang w:val="en-US"/>
        </w:rPr>
        <w:t>).</w:t>
      </w:r>
    </w:p>
    <w:p w14:paraId="6C13EE7B" w14:textId="77777777" w:rsidR="006A3443" w:rsidRPr="0030705E" w:rsidRDefault="00000000" w:rsidP="0030705E">
      <w:pPr>
        <w:shd w:val="clear" w:color="auto" w:fill="F5F5F5"/>
        <w:spacing w:before="80" w:after="160" w:line="360" w:lineRule="auto"/>
        <w:ind w:firstLine="709"/>
        <w:rPr>
          <w:rFonts w:ascii="Times New Roman" w:hAnsi="Times New Roman" w:cs="Times New Roman"/>
          <w:color w:val="000000" w:themeColor="text1"/>
          <w:lang w:val="en-US"/>
        </w:rPr>
      </w:pPr>
      <w:proofErr w:type="spellStart"/>
      <w:r w:rsidRPr="0030705E">
        <w:rPr>
          <w:rFonts w:ascii="Times New Roman" w:eastAsia="Consolas" w:hAnsi="Times New Roman" w:cs="Times New Roman"/>
          <w:color w:val="000000" w:themeColor="text1"/>
          <w:sz w:val="16"/>
          <w:szCs w:val="16"/>
          <w:lang w:val="en-US"/>
        </w:rPr>
        <w:t>svm_pipe</w:t>
      </w:r>
      <w:proofErr w:type="spellEnd"/>
      <w:r w:rsidRPr="0030705E">
        <w:rPr>
          <w:rFonts w:ascii="Times New Roman" w:eastAsia="Consolas" w:hAnsi="Times New Roman" w:cs="Times New Roman"/>
          <w:color w:val="000000" w:themeColor="text1"/>
          <w:sz w:val="16"/>
          <w:szCs w:val="16"/>
          <w:lang w:val="en-US"/>
        </w:rPr>
        <w:t xml:space="preserve"> = </w:t>
      </w:r>
      <w:proofErr w:type="gramStart"/>
      <w:r w:rsidRPr="0030705E">
        <w:rPr>
          <w:rFonts w:ascii="Times New Roman" w:eastAsia="Consolas" w:hAnsi="Times New Roman" w:cs="Times New Roman"/>
          <w:color w:val="000000" w:themeColor="text1"/>
          <w:sz w:val="16"/>
          <w:szCs w:val="16"/>
          <w:lang w:val="en-US"/>
        </w:rPr>
        <w:t>Pipeline(</w:t>
      </w:r>
      <w:proofErr w:type="gramEnd"/>
      <w:r w:rsidRPr="0030705E">
        <w:rPr>
          <w:rFonts w:ascii="Times New Roman" w:eastAsia="Consolas" w:hAnsi="Times New Roman" w:cs="Times New Roman"/>
          <w:color w:val="000000" w:themeColor="text1"/>
          <w:sz w:val="16"/>
          <w:szCs w:val="16"/>
          <w:lang w:val="en-US"/>
        </w:rPr>
        <w:t xml:space="preserve">[  </w:t>
      </w:r>
      <w:proofErr w:type="gramStart"/>
      <w:r w:rsidRPr="0030705E">
        <w:rPr>
          <w:rFonts w:ascii="Times New Roman" w:eastAsia="Consolas" w:hAnsi="Times New Roman" w:cs="Times New Roman"/>
          <w:color w:val="000000" w:themeColor="text1"/>
          <w:sz w:val="16"/>
          <w:szCs w:val="16"/>
          <w:lang w:val="en-US"/>
        </w:rPr>
        <w:t xml:space="preserve">   (</w:t>
      </w:r>
      <w:proofErr w:type="gramEnd"/>
      <w:r w:rsidRPr="0030705E">
        <w:rPr>
          <w:rFonts w:ascii="Times New Roman" w:eastAsia="Consolas" w:hAnsi="Times New Roman" w:cs="Times New Roman"/>
          <w:color w:val="000000" w:themeColor="text1"/>
          <w:sz w:val="16"/>
          <w:szCs w:val="16"/>
          <w:lang w:val="en-US"/>
        </w:rPr>
        <w:t>"</w:t>
      </w:r>
      <w:proofErr w:type="spellStart"/>
      <w:r w:rsidRPr="0030705E">
        <w:rPr>
          <w:rFonts w:ascii="Times New Roman" w:eastAsia="Consolas" w:hAnsi="Times New Roman" w:cs="Times New Roman"/>
          <w:color w:val="000000" w:themeColor="text1"/>
          <w:sz w:val="16"/>
          <w:szCs w:val="16"/>
          <w:lang w:val="en-US"/>
        </w:rPr>
        <w:t>escalado</w:t>
      </w:r>
      <w:proofErr w:type="spellEnd"/>
      <w:r w:rsidRPr="0030705E">
        <w:rPr>
          <w:rFonts w:ascii="Times New Roman" w:eastAsia="Consolas" w:hAnsi="Times New Roman" w:cs="Times New Roman"/>
          <w:color w:val="000000" w:themeColor="text1"/>
          <w:sz w:val="16"/>
          <w:szCs w:val="16"/>
          <w:lang w:val="en-US"/>
        </w:rPr>
        <w:t xml:space="preserve">", </w:t>
      </w:r>
      <w:proofErr w:type="spellStart"/>
      <w:proofErr w:type="gramStart"/>
      <w:r w:rsidRPr="0030705E">
        <w:rPr>
          <w:rFonts w:ascii="Times New Roman" w:eastAsia="Consolas" w:hAnsi="Times New Roman" w:cs="Times New Roman"/>
          <w:color w:val="000000" w:themeColor="text1"/>
          <w:sz w:val="16"/>
          <w:szCs w:val="16"/>
          <w:lang w:val="en-US"/>
        </w:rPr>
        <w:t>StandardScaler</w:t>
      </w:r>
      <w:proofErr w:type="spellEnd"/>
      <w:r w:rsidRPr="0030705E">
        <w:rPr>
          <w:rFonts w:ascii="Times New Roman" w:eastAsia="Consolas" w:hAnsi="Times New Roman" w:cs="Times New Roman"/>
          <w:color w:val="000000" w:themeColor="text1"/>
          <w:sz w:val="16"/>
          <w:szCs w:val="16"/>
          <w:lang w:val="en-US"/>
        </w:rPr>
        <w:t>(</w:t>
      </w:r>
      <w:proofErr w:type="gramEnd"/>
      <w:r w:rsidRPr="0030705E">
        <w:rPr>
          <w:rFonts w:ascii="Times New Roman" w:eastAsia="Consolas" w:hAnsi="Times New Roman" w:cs="Times New Roman"/>
          <w:color w:val="000000" w:themeColor="text1"/>
          <w:sz w:val="16"/>
          <w:szCs w:val="16"/>
          <w:lang w:val="en-US"/>
        </w:rPr>
        <w:t>)</w:t>
      </w:r>
      <w:proofErr w:type="gramStart"/>
      <w:r w:rsidRPr="0030705E">
        <w:rPr>
          <w:rFonts w:ascii="Times New Roman" w:eastAsia="Consolas" w:hAnsi="Times New Roman" w:cs="Times New Roman"/>
          <w:color w:val="000000" w:themeColor="text1"/>
          <w:sz w:val="16"/>
          <w:szCs w:val="16"/>
          <w:lang w:val="en-US"/>
        </w:rPr>
        <w:t xml:space="preserve">),   </w:t>
      </w:r>
      <w:proofErr w:type="gramEnd"/>
      <w:r w:rsidRPr="0030705E">
        <w:rPr>
          <w:rFonts w:ascii="Times New Roman" w:eastAsia="Consolas" w:hAnsi="Times New Roman" w:cs="Times New Roman"/>
          <w:color w:val="000000" w:themeColor="text1"/>
          <w:sz w:val="16"/>
          <w:szCs w:val="16"/>
          <w:lang w:val="en-US"/>
        </w:rPr>
        <w:t xml:space="preserve">  ("</w:t>
      </w:r>
      <w:proofErr w:type="spellStart"/>
      <w:r w:rsidRPr="0030705E">
        <w:rPr>
          <w:rFonts w:ascii="Times New Roman" w:eastAsia="Consolas" w:hAnsi="Times New Roman" w:cs="Times New Roman"/>
          <w:color w:val="000000" w:themeColor="text1"/>
          <w:sz w:val="16"/>
          <w:szCs w:val="16"/>
          <w:lang w:val="en-US"/>
        </w:rPr>
        <w:t>svm</w:t>
      </w:r>
      <w:proofErr w:type="spellEnd"/>
      <w:r w:rsidRPr="0030705E">
        <w:rPr>
          <w:rFonts w:ascii="Times New Roman" w:eastAsia="Consolas" w:hAnsi="Times New Roman" w:cs="Times New Roman"/>
          <w:color w:val="000000" w:themeColor="text1"/>
          <w:sz w:val="16"/>
          <w:szCs w:val="16"/>
          <w:lang w:val="en-US"/>
        </w:rPr>
        <w:t xml:space="preserve">", </w:t>
      </w:r>
      <w:proofErr w:type="gramStart"/>
      <w:r w:rsidRPr="0030705E">
        <w:rPr>
          <w:rFonts w:ascii="Times New Roman" w:eastAsia="Consolas" w:hAnsi="Times New Roman" w:cs="Times New Roman"/>
          <w:color w:val="000000" w:themeColor="text1"/>
          <w:sz w:val="16"/>
          <w:szCs w:val="16"/>
          <w:lang w:val="en-US"/>
        </w:rPr>
        <w:t>SVC(</w:t>
      </w:r>
      <w:proofErr w:type="gramEnd"/>
      <w:r w:rsidRPr="0030705E">
        <w:rPr>
          <w:rFonts w:ascii="Times New Roman" w:eastAsia="Consolas" w:hAnsi="Times New Roman" w:cs="Times New Roman"/>
          <w:color w:val="000000" w:themeColor="text1"/>
          <w:sz w:val="16"/>
          <w:szCs w:val="16"/>
          <w:lang w:val="en-US"/>
        </w:rPr>
        <w:t>kernel="</w:t>
      </w:r>
      <w:proofErr w:type="spellStart"/>
      <w:r w:rsidRPr="0030705E">
        <w:rPr>
          <w:rFonts w:ascii="Times New Roman" w:eastAsia="Consolas" w:hAnsi="Times New Roman" w:cs="Times New Roman"/>
          <w:color w:val="000000" w:themeColor="text1"/>
          <w:sz w:val="16"/>
          <w:szCs w:val="16"/>
          <w:lang w:val="en-US"/>
        </w:rPr>
        <w:t>rbf</w:t>
      </w:r>
      <w:proofErr w:type="spellEnd"/>
      <w:r w:rsidRPr="0030705E">
        <w:rPr>
          <w:rFonts w:ascii="Times New Roman" w:eastAsia="Consolas" w:hAnsi="Times New Roman" w:cs="Times New Roman"/>
          <w:color w:val="000000" w:themeColor="text1"/>
          <w:sz w:val="16"/>
          <w:szCs w:val="16"/>
          <w:lang w:val="en-US"/>
        </w:rPr>
        <w:t xml:space="preserve">", C=1.0, </w:t>
      </w:r>
      <w:proofErr w:type="spellStart"/>
      <w:r w:rsidRPr="0030705E">
        <w:rPr>
          <w:rFonts w:ascii="Times New Roman" w:eastAsia="Consolas" w:hAnsi="Times New Roman" w:cs="Times New Roman"/>
          <w:color w:val="000000" w:themeColor="text1"/>
          <w:sz w:val="16"/>
          <w:szCs w:val="16"/>
          <w:lang w:val="en-US"/>
        </w:rPr>
        <w:t>class_weight</w:t>
      </w:r>
      <w:proofErr w:type="spellEnd"/>
      <w:r w:rsidRPr="0030705E">
        <w:rPr>
          <w:rFonts w:ascii="Times New Roman" w:eastAsia="Consolas" w:hAnsi="Times New Roman" w:cs="Times New Roman"/>
          <w:color w:val="000000" w:themeColor="text1"/>
          <w:sz w:val="16"/>
          <w:szCs w:val="16"/>
          <w:lang w:val="en-US"/>
        </w:rPr>
        <w:t>="balanced</w:t>
      </w:r>
      <w:proofErr w:type="gramStart"/>
      <w:r w:rsidRPr="0030705E">
        <w:rPr>
          <w:rFonts w:ascii="Times New Roman" w:eastAsia="Consolas" w:hAnsi="Times New Roman" w:cs="Times New Roman"/>
          <w:color w:val="000000" w:themeColor="text1"/>
          <w:sz w:val="16"/>
          <w:szCs w:val="16"/>
          <w:lang w:val="en-US"/>
        </w:rPr>
        <w:t xml:space="preserve">",   </w:t>
      </w:r>
      <w:proofErr w:type="gramEnd"/>
      <w:r w:rsidRPr="0030705E">
        <w:rPr>
          <w:rFonts w:ascii="Times New Roman" w:eastAsia="Consolas" w:hAnsi="Times New Roman" w:cs="Times New Roman"/>
          <w:color w:val="000000" w:themeColor="text1"/>
          <w:sz w:val="16"/>
          <w:szCs w:val="16"/>
          <w:lang w:val="en-US"/>
        </w:rPr>
        <w:t xml:space="preserve">              probability=True, </w:t>
      </w:r>
      <w:proofErr w:type="spellStart"/>
      <w:r w:rsidRPr="0030705E">
        <w:rPr>
          <w:rFonts w:ascii="Times New Roman" w:eastAsia="Consolas" w:hAnsi="Times New Roman" w:cs="Times New Roman"/>
          <w:color w:val="000000" w:themeColor="text1"/>
          <w:sz w:val="16"/>
          <w:szCs w:val="16"/>
          <w:lang w:val="en-US"/>
        </w:rPr>
        <w:t>random_state</w:t>
      </w:r>
      <w:proofErr w:type="spellEnd"/>
      <w:r w:rsidRPr="0030705E">
        <w:rPr>
          <w:rFonts w:ascii="Times New Roman" w:eastAsia="Consolas" w:hAnsi="Times New Roman" w:cs="Times New Roman"/>
          <w:color w:val="000000" w:themeColor="text1"/>
          <w:sz w:val="16"/>
          <w:szCs w:val="16"/>
          <w:lang w:val="en-US"/>
        </w:rPr>
        <w:t>=42))</w:t>
      </w:r>
      <w:proofErr w:type="gramStart"/>
      <w:r w:rsidRPr="0030705E">
        <w:rPr>
          <w:rFonts w:ascii="Times New Roman" w:eastAsia="Consolas" w:hAnsi="Times New Roman" w:cs="Times New Roman"/>
          <w:color w:val="000000" w:themeColor="text1"/>
          <w:sz w:val="16"/>
          <w:szCs w:val="16"/>
          <w:lang w:val="en-US"/>
        </w:rPr>
        <w:t>, ]</w:t>
      </w:r>
      <w:proofErr w:type="gramEnd"/>
      <w:r w:rsidRPr="0030705E">
        <w:rPr>
          <w:rFonts w:ascii="Times New Roman" w:eastAsia="Consolas" w:hAnsi="Times New Roman" w:cs="Times New Roman"/>
          <w:color w:val="000000" w:themeColor="text1"/>
          <w:sz w:val="16"/>
          <w:szCs w:val="16"/>
          <w:lang w:val="en-US"/>
        </w:rPr>
        <w:t xml:space="preserve">) </w:t>
      </w:r>
      <w:proofErr w:type="spellStart"/>
      <w:proofErr w:type="gramStart"/>
      <w:r w:rsidRPr="0030705E">
        <w:rPr>
          <w:rFonts w:ascii="Times New Roman" w:eastAsia="Consolas" w:hAnsi="Times New Roman" w:cs="Times New Roman"/>
          <w:color w:val="000000" w:themeColor="text1"/>
          <w:sz w:val="16"/>
          <w:szCs w:val="16"/>
          <w:lang w:val="en-US"/>
        </w:rPr>
        <w:t>svm_pipe.fit</w:t>
      </w:r>
      <w:proofErr w:type="spellEnd"/>
      <w:r w:rsidRPr="0030705E">
        <w:rPr>
          <w:rFonts w:ascii="Times New Roman" w:eastAsia="Consolas" w:hAnsi="Times New Roman" w:cs="Times New Roman"/>
          <w:color w:val="000000" w:themeColor="text1"/>
          <w:sz w:val="16"/>
          <w:szCs w:val="16"/>
          <w:lang w:val="en-US"/>
        </w:rPr>
        <w:t>(</w:t>
      </w:r>
      <w:proofErr w:type="spellStart"/>
      <w:proofErr w:type="gramEnd"/>
      <w:r w:rsidRPr="0030705E">
        <w:rPr>
          <w:rFonts w:ascii="Times New Roman" w:eastAsia="Consolas" w:hAnsi="Times New Roman" w:cs="Times New Roman"/>
          <w:color w:val="000000" w:themeColor="text1"/>
          <w:sz w:val="16"/>
          <w:szCs w:val="16"/>
          <w:lang w:val="en-US"/>
        </w:rPr>
        <w:t>X_train</w:t>
      </w:r>
      <w:proofErr w:type="spellEnd"/>
      <w:r w:rsidRPr="0030705E">
        <w:rPr>
          <w:rFonts w:ascii="Times New Roman" w:eastAsia="Consolas" w:hAnsi="Times New Roman" w:cs="Times New Roman"/>
          <w:color w:val="000000" w:themeColor="text1"/>
          <w:sz w:val="16"/>
          <w:szCs w:val="16"/>
          <w:lang w:val="en-US"/>
        </w:rPr>
        <w:t xml:space="preserve">, </w:t>
      </w:r>
      <w:proofErr w:type="spellStart"/>
      <w:r w:rsidRPr="0030705E">
        <w:rPr>
          <w:rFonts w:ascii="Times New Roman" w:eastAsia="Consolas" w:hAnsi="Times New Roman" w:cs="Times New Roman"/>
          <w:color w:val="000000" w:themeColor="text1"/>
          <w:sz w:val="16"/>
          <w:szCs w:val="16"/>
          <w:lang w:val="en-US"/>
        </w:rPr>
        <w:t>y_train</w:t>
      </w:r>
      <w:proofErr w:type="spellEnd"/>
      <w:r w:rsidRPr="0030705E">
        <w:rPr>
          <w:rFonts w:ascii="Times New Roman" w:eastAsia="Consolas" w:hAnsi="Times New Roman" w:cs="Times New Roman"/>
          <w:color w:val="000000" w:themeColor="text1"/>
          <w:sz w:val="16"/>
          <w:szCs w:val="16"/>
          <w:lang w:val="en-US"/>
        </w:rPr>
        <w:t>)</w:t>
      </w:r>
    </w:p>
    <w:p w14:paraId="53B0DD3E" w14:textId="77777777" w:rsidR="006A3443" w:rsidRPr="0030705E" w:rsidRDefault="00000000" w:rsidP="0030705E">
      <w:pPr>
        <w:pStyle w:val="Ttulo1"/>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rPr>
        <w:t>5. Evaluación en el conjunto de prueba</w:t>
      </w:r>
    </w:p>
    <w:p w14:paraId="43247767" w14:textId="77777777" w:rsidR="006A3443" w:rsidRPr="0030705E" w:rsidRDefault="00000000" w:rsidP="0030705E">
      <w:pPr>
        <w:spacing w:after="160" w:line="360" w:lineRule="auto"/>
        <w:ind w:firstLine="709"/>
        <w:jc w:val="both"/>
        <w:rPr>
          <w:rFonts w:ascii="Times New Roman" w:hAnsi="Times New Roman" w:cs="Times New Roman"/>
          <w:color w:val="000000" w:themeColor="text1"/>
        </w:rPr>
      </w:pPr>
      <w:r w:rsidRPr="0030705E">
        <w:rPr>
          <w:rFonts w:ascii="Times New Roman" w:hAnsi="Times New Roman" w:cs="Times New Roman"/>
          <w:color w:val="000000" w:themeColor="text1"/>
        </w:rPr>
        <w:t xml:space="preserve">Todas las cifras de esta sección se obtuvieron exclusivamente sobre los 6 000 flujos </w:t>
      </w:r>
      <w:proofErr w:type="gramStart"/>
      <w:r w:rsidRPr="0030705E">
        <w:rPr>
          <w:rFonts w:ascii="Times New Roman" w:hAnsi="Times New Roman" w:cs="Times New Roman"/>
          <w:color w:val="000000" w:themeColor="text1"/>
        </w:rPr>
        <w:t>de test</w:t>
      </w:r>
      <w:proofErr w:type="gramEnd"/>
      <w:r w:rsidRPr="0030705E">
        <w:rPr>
          <w:rFonts w:ascii="Times New Roman" w:hAnsi="Times New Roman" w:cs="Times New Roman"/>
          <w:color w:val="000000" w:themeColor="text1"/>
        </w:rPr>
        <w:t>. La clase positiva es el ataque (</w:t>
      </w:r>
      <w:proofErr w:type="spellStart"/>
      <w:r w:rsidRPr="0030705E">
        <w:rPr>
          <w:rFonts w:ascii="Times New Roman" w:hAnsi="Times New Roman" w:cs="Times New Roman"/>
          <w:color w:val="000000" w:themeColor="text1"/>
        </w:rPr>
        <w:t>pos_label</w:t>
      </w:r>
      <w:proofErr w:type="spellEnd"/>
      <w:r w:rsidRPr="0030705E">
        <w:rPr>
          <w:rFonts w:ascii="Times New Roman" w:hAnsi="Times New Roman" w:cs="Times New Roman"/>
          <w:color w:val="000000" w:themeColor="text1"/>
        </w:rPr>
        <w:t xml:space="preserve">=1). En la matriz de confusión, TN son benignos correctos, FP son benignos alertados, FN son ataques etiquetados como benignos y TP son ataques detectados. </w:t>
      </w:r>
      <w:proofErr w:type="spellStart"/>
      <w:r w:rsidRPr="0030705E">
        <w:rPr>
          <w:rFonts w:ascii="Times New Roman" w:hAnsi="Times New Roman" w:cs="Times New Roman"/>
          <w:color w:val="000000" w:themeColor="text1"/>
        </w:rPr>
        <w:t>Recall</w:t>
      </w:r>
      <w:proofErr w:type="spellEnd"/>
      <w:r w:rsidRPr="0030705E">
        <w:rPr>
          <w:rFonts w:ascii="Times New Roman" w:hAnsi="Times New Roman" w:cs="Times New Roman"/>
          <w:color w:val="000000" w:themeColor="text1"/>
        </w:rPr>
        <w:t xml:space="preserve"> de ataque = TP/(TP+FN) mide la fracción de incidentes que el IDS no deja pasar. </w:t>
      </w:r>
      <w:proofErr w:type="spellStart"/>
      <w:r w:rsidRPr="0030705E">
        <w:rPr>
          <w:rFonts w:ascii="Times New Roman" w:hAnsi="Times New Roman" w:cs="Times New Roman"/>
          <w:color w:val="000000" w:themeColor="text1"/>
        </w:rPr>
        <w:t>Precision</w:t>
      </w:r>
      <w:proofErr w:type="spellEnd"/>
      <w:r w:rsidRPr="0030705E">
        <w:rPr>
          <w:rFonts w:ascii="Times New Roman" w:hAnsi="Times New Roman" w:cs="Times New Roman"/>
          <w:color w:val="000000" w:themeColor="text1"/>
        </w:rPr>
        <w:t xml:space="preserve"> = TP/(TP+FP) mide la calidad de las alertas. F1 combina ambas. ROC-AUC resume la capacidad de ordenar flujos por score de ataque.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2"/>
        <w:gridCol w:w="1289"/>
        <w:gridCol w:w="1289"/>
        <w:gridCol w:w="1289"/>
        <w:gridCol w:w="1289"/>
        <w:gridCol w:w="1289"/>
        <w:gridCol w:w="1089"/>
        <w:gridCol w:w="1089"/>
      </w:tblGrid>
      <w:tr w:rsidR="006A3443" w:rsidRPr="0030705E" w14:paraId="4AA2FADE" w14:textId="77777777">
        <w:tblPrEx>
          <w:tblCellMar>
            <w:top w:w="0" w:type="dxa"/>
            <w:bottom w:w="0" w:type="dxa"/>
          </w:tblCellMar>
        </w:tblPrEx>
        <w:tc>
          <w:tcPr>
            <w:tcW w:w="2000" w:type="dxa"/>
            <w:tcBorders>
              <w:top w:val="single" w:sz="4" w:space="0" w:color="B0BEC5"/>
              <w:left w:val="single" w:sz="4" w:space="0" w:color="B0BEC5"/>
              <w:bottom w:val="single" w:sz="4" w:space="0" w:color="B0BEC5"/>
              <w:right w:val="single" w:sz="4" w:space="0" w:color="B0BEC5"/>
            </w:tcBorders>
            <w:shd w:val="clear" w:color="auto" w:fill="0D47A1"/>
            <w:tcMar>
              <w:top w:w="55" w:type="dxa"/>
              <w:left w:w="70" w:type="dxa"/>
              <w:bottom w:w="55" w:type="dxa"/>
              <w:right w:w="70" w:type="dxa"/>
            </w:tcMar>
          </w:tcPr>
          <w:p w14:paraId="69058920" w14:textId="77777777" w:rsidR="006A3443" w:rsidRPr="0030705E" w:rsidRDefault="00000000" w:rsidP="0030705E">
            <w:pPr>
              <w:spacing w:line="360" w:lineRule="auto"/>
              <w:ind w:firstLine="709"/>
              <w:rPr>
                <w:rFonts w:ascii="Times New Roman" w:hAnsi="Times New Roman" w:cs="Times New Roman"/>
                <w:color w:val="000000" w:themeColor="text1"/>
              </w:rPr>
            </w:pPr>
            <w:r w:rsidRPr="0030705E">
              <w:rPr>
                <w:rFonts w:ascii="Times New Roman" w:hAnsi="Times New Roman" w:cs="Times New Roman"/>
                <w:b/>
                <w:bCs/>
                <w:color w:val="000000" w:themeColor="text1"/>
                <w:sz w:val="16"/>
                <w:szCs w:val="16"/>
              </w:rPr>
              <w:lastRenderedPageBreak/>
              <w:t>Modelo</w:t>
            </w:r>
          </w:p>
        </w:tc>
        <w:tc>
          <w:tcPr>
            <w:tcW w:w="980" w:type="dxa"/>
            <w:tcBorders>
              <w:top w:val="single" w:sz="4" w:space="0" w:color="B0BEC5"/>
              <w:left w:val="single" w:sz="4" w:space="0" w:color="B0BEC5"/>
              <w:bottom w:val="single" w:sz="4" w:space="0" w:color="B0BEC5"/>
              <w:right w:val="single" w:sz="4" w:space="0" w:color="B0BEC5"/>
            </w:tcBorders>
            <w:shd w:val="clear" w:color="auto" w:fill="0D47A1"/>
            <w:tcMar>
              <w:top w:w="55" w:type="dxa"/>
              <w:left w:w="70" w:type="dxa"/>
              <w:bottom w:w="55" w:type="dxa"/>
              <w:right w:w="70" w:type="dxa"/>
            </w:tcMar>
          </w:tcPr>
          <w:p w14:paraId="146A813F" w14:textId="77777777" w:rsidR="006A3443" w:rsidRPr="0030705E" w:rsidRDefault="00000000" w:rsidP="0030705E">
            <w:pPr>
              <w:spacing w:line="360" w:lineRule="auto"/>
              <w:ind w:firstLine="709"/>
              <w:rPr>
                <w:rFonts w:ascii="Times New Roman" w:hAnsi="Times New Roman" w:cs="Times New Roman"/>
                <w:color w:val="000000" w:themeColor="text1"/>
              </w:rPr>
            </w:pPr>
            <w:proofErr w:type="spellStart"/>
            <w:r w:rsidRPr="0030705E">
              <w:rPr>
                <w:rFonts w:ascii="Times New Roman" w:hAnsi="Times New Roman" w:cs="Times New Roman"/>
                <w:b/>
                <w:bCs/>
                <w:color w:val="000000" w:themeColor="text1"/>
                <w:sz w:val="16"/>
                <w:szCs w:val="16"/>
              </w:rPr>
              <w:t>Acc</w:t>
            </w:r>
            <w:proofErr w:type="spellEnd"/>
            <w:r w:rsidRPr="0030705E">
              <w:rPr>
                <w:rFonts w:ascii="Times New Roman" w:hAnsi="Times New Roman" w:cs="Times New Roman"/>
                <w:b/>
                <w:bCs/>
                <w:color w:val="000000" w:themeColor="text1"/>
                <w:sz w:val="16"/>
                <w:szCs w:val="16"/>
              </w:rPr>
              <w:t>.</w:t>
            </w:r>
          </w:p>
        </w:tc>
        <w:tc>
          <w:tcPr>
            <w:tcW w:w="1000" w:type="dxa"/>
            <w:tcBorders>
              <w:top w:val="single" w:sz="4" w:space="0" w:color="B0BEC5"/>
              <w:left w:val="single" w:sz="4" w:space="0" w:color="B0BEC5"/>
              <w:bottom w:val="single" w:sz="4" w:space="0" w:color="B0BEC5"/>
              <w:right w:val="single" w:sz="4" w:space="0" w:color="B0BEC5"/>
            </w:tcBorders>
            <w:shd w:val="clear" w:color="auto" w:fill="0D47A1"/>
            <w:tcMar>
              <w:top w:w="55" w:type="dxa"/>
              <w:left w:w="70" w:type="dxa"/>
              <w:bottom w:w="55" w:type="dxa"/>
              <w:right w:w="70" w:type="dxa"/>
            </w:tcMar>
          </w:tcPr>
          <w:p w14:paraId="54ED0196" w14:textId="77777777" w:rsidR="006A3443" w:rsidRPr="0030705E" w:rsidRDefault="00000000" w:rsidP="0030705E">
            <w:pPr>
              <w:spacing w:line="360" w:lineRule="auto"/>
              <w:ind w:firstLine="709"/>
              <w:rPr>
                <w:rFonts w:ascii="Times New Roman" w:hAnsi="Times New Roman" w:cs="Times New Roman"/>
                <w:color w:val="000000" w:themeColor="text1"/>
              </w:rPr>
            </w:pPr>
            <w:proofErr w:type="spellStart"/>
            <w:r w:rsidRPr="0030705E">
              <w:rPr>
                <w:rFonts w:ascii="Times New Roman" w:hAnsi="Times New Roman" w:cs="Times New Roman"/>
                <w:b/>
                <w:bCs/>
                <w:color w:val="000000" w:themeColor="text1"/>
                <w:sz w:val="16"/>
                <w:szCs w:val="16"/>
              </w:rPr>
              <w:t>Prec</w:t>
            </w:r>
            <w:proofErr w:type="spellEnd"/>
            <w:r w:rsidRPr="0030705E">
              <w:rPr>
                <w:rFonts w:ascii="Times New Roman" w:hAnsi="Times New Roman" w:cs="Times New Roman"/>
                <w:b/>
                <w:bCs/>
                <w:color w:val="000000" w:themeColor="text1"/>
                <w:sz w:val="16"/>
                <w:szCs w:val="16"/>
              </w:rPr>
              <w:t>.</w:t>
            </w:r>
          </w:p>
        </w:tc>
        <w:tc>
          <w:tcPr>
            <w:tcW w:w="1100" w:type="dxa"/>
            <w:tcBorders>
              <w:top w:val="single" w:sz="4" w:space="0" w:color="B0BEC5"/>
              <w:left w:val="single" w:sz="4" w:space="0" w:color="B0BEC5"/>
              <w:bottom w:val="single" w:sz="4" w:space="0" w:color="B0BEC5"/>
              <w:right w:val="single" w:sz="4" w:space="0" w:color="B0BEC5"/>
            </w:tcBorders>
            <w:shd w:val="clear" w:color="auto" w:fill="0D47A1"/>
            <w:tcMar>
              <w:top w:w="55" w:type="dxa"/>
              <w:left w:w="70" w:type="dxa"/>
              <w:bottom w:w="55" w:type="dxa"/>
              <w:right w:w="70" w:type="dxa"/>
            </w:tcMar>
          </w:tcPr>
          <w:p w14:paraId="2362BE12" w14:textId="77777777" w:rsidR="006A3443" w:rsidRPr="0030705E" w:rsidRDefault="00000000" w:rsidP="0030705E">
            <w:pPr>
              <w:spacing w:line="360" w:lineRule="auto"/>
              <w:ind w:firstLine="709"/>
              <w:rPr>
                <w:rFonts w:ascii="Times New Roman" w:hAnsi="Times New Roman" w:cs="Times New Roman"/>
                <w:color w:val="000000" w:themeColor="text1"/>
              </w:rPr>
            </w:pPr>
            <w:proofErr w:type="spellStart"/>
            <w:r w:rsidRPr="0030705E">
              <w:rPr>
                <w:rFonts w:ascii="Times New Roman" w:hAnsi="Times New Roman" w:cs="Times New Roman"/>
                <w:b/>
                <w:bCs/>
                <w:color w:val="000000" w:themeColor="text1"/>
                <w:sz w:val="16"/>
                <w:szCs w:val="16"/>
              </w:rPr>
              <w:t>Recall</w:t>
            </w:r>
            <w:proofErr w:type="spellEnd"/>
          </w:p>
        </w:tc>
        <w:tc>
          <w:tcPr>
            <w:tcW w:w="1000" w:type="dxa"/>
            <w:tcBorders>
              <w:top w:val="single" w:sz="4" w:space="0" w:color="B0BEC5"/>
              <w:left w:val="single" w:sz="4" w:space="0" w:color="B0BEC5"/>
              <w:bottom w:val="single" w:sz="4" w:space="0" w:color="B0BEC5"/>
              <w:right w:val="single" w:sz="4" w:space="0" w:color="B0BEC5"/>
            </w:tcBorders>
            <w:shd w:val="clear" w:color="auto" w:fill="0D47A1"/>
            <w:tcMar>
              <w:top w:w="55" w:type="dxa"/>
              <w:left w:w="70" w:type="dxa"/>
              <w:bottom w:w="55" w:type="dxa"/>
              <w:right w:w="70" w:type="dxa"/>
            </w:tcMar>
          </w:tcPr>
          <w:p w14:paraId="1E228591" w14:textId="77777777" w:rsidR="006A3443" w:rsidRPr="0030705E" w:rsidRDefault="00000000" w:rsidP="0030705E">
            <w:pPr>
              <w:spacing w:line="360" w:lineRule="auto"/>
              <w:ind w:firstLine="709"/>
              <w:rPr>
                <w:rFonts w:ascii="Times New Roman" w:hAnsi="Times New Roman" w:cs="Times New Roman"/>
                <w:color w:val="000000" w:themeColor="text1"/>
              </w:rPr>
            </w:pPr>
            <w:r w:rsidRPr="0030705E">
              <w:rPr>
                <w:rFonts w:ascii="Times New Roman" w:hAnsi="Times New Roman" w:cs="Times New Roman"/>
                <w:b/>
                <w:bCs/>
                <w:color w:val="000000" w:themeColor="text1"/>
                <w:sz w:val="16"/>
                <w:szCs w:val="16"/>
              </w:rPr>
              <w:t>F1</w:t>
            </w:r>
          </w:p>
        </w:tc>
        <w:tc>
          <w:tcPr>
            <w:tcW w:w="1000" w:type="dxa"/>
            <w:tcBorders>
              <w:top w:val="single" w:sz="4" w:space="0" w:color="B0BEC5"/>
              <w:left w:val="single" w:sz="4" w:space="0" w:color="B0BEC5"/>
              <w:bottom w:val="single" w:sz="4" w:space="0" w:color="B0BEC5"/>
              <w:right w:val="single" w:sz="4" w:space="0" w:color="B0BEC5"/>
            </w:tcBorders>
            <w:shd w:val="clear" w:color="auto" w:fill="0D47A1"/>
            <w:tcMar>
              <w:top w:w="55" w:type="dxa"/>
              <w:left w:w="70" w:type="dxa"/>
              <w:bottom w:w="55" w:type="dxa"/>
              <w:right w:w="70" w:type="dxa"/>
            </w:tcMar>
          </w:tcPr>
          <w:p w14:paraId="2D6ADB07" w14:textId="77777777" w:rsidR="006A3443" w:rsidRPr="0030705E" w:rsidRDefault="00000000" w:rsidP="0030705E">
            <w:pPr>
              <w:spacing w:line="360" w:lineRule="auto"/>
              <w:ind w:firstLine="709"/>
              <w:rPr>
                <w:rFonts w:ascii="Times New Roman" w:hAnsi="Times New Roman" w:cs="Times New Roman"/>
                <w:color w:val="000000" w:themeColor="text1"/>
              </w:rPr>
            </w:pPr>
            <w:r w:rsidRPr="0030705E">
              <w:rPr>
                <w:rFonts w:ascii="Times New Roman" w:hAnsi="Times New Roman" w:cs="Times New Roman"/>
                <w:b/>
                <w:bCs/>
                <w:color w:val="000000" w:themeColor="text1"/>
                <w:sz w:val="16"/>
                <w:szCs w:val="16"/>
              </w:rPr>
              <w:t>AUC</w:t>
            </w:r>
          </w:p>
        </w:tc>
        <w:tc>
          <w:tcPr>
            <w:tcW w:w="740" w:type="dxa"/>
            <w:tcBorders>
              <w:top w:val="single" w:sz="4" w:space="0" w:color="B0BEC5"/>
              <w:left w:val="single" w:sz="4" w:space="0" w:color="B0BEC5"/>
              <w:bottom w:val="single" w:sz="4" w:space="0" w:color="B0BEC5"/>
              <w:right w:val="single" w:sz="4" w:space="0" w:color="B0BEC5"/>
            </w:tcBorders>
            <w:shd w:val="clear" w:color="auto" w:fill="0D47A1"/>
            <w:tcMar>
              <w:top w:w="55" w:type="dxa"/>
              <w:left w:w="70" w:type="dxa"/>
              <w:bottom w:w="55" w:type="dxa"/>
              <w:right w:w="70" w:type="dxa"/>
            </w:tcMar>
          </w:tcPr>
          <w:p w14:paraId="77615CBA" w14:textId="77777777" w:rsidR="006A3443" w:rsidRPr="0030705E" w:rsidRDefault="00000000" w:rsidP="0030705E">
            <w:pPr>
              <w:spacing w:line="360" w:lineRule="auto"/>
              <w:ind w:firstLine="709"/>
              <w:rPr>
                <w:rFonts w:ascii="Times New Roman" w:hAnsi="Times New Roman" w:cs="Times New Roman"/>
                <w:color w:val="000000" w:themeColor="text1"/>
              </w:rPr>
            </w:pPr>
            <w:r w:rsidRPr="0030705E">
              <w:rPr>
                <w:rFonts w:ascii="Times New Roman" w:hAnsi="Times New Roman" w:cs="Times New Roman"/>
                <w:b/>
                <w:bCs/>
                <w:color w:val="000000" w:themeColor="text1"/>
                <w:sz w:val="16"/>
                <w:szCs w:val="16"/>
              </w:rPr>
              <w:t>FN</w:t>
            </w:r>
          </w:p>
        </w:tc>
        <w:tc>
          <w:tcPr>
            <w:tcW w:w="740" w:type="dxa"/>
            <w:tcBorders>
              <w:top w:val="single" w:sz="4" w:space="0" w:color="B0BEC5"/>
              <w:left w:val="single" w:sz="4" w:space="0" w:color="B0BEC5"/>
              <w:bottom w:val="single" w:sz="4" w:space="0" w:color="B0BEC5"/>
              <w:right w:val="single" w:sz="4" w:space="0" w:color="B0BEC5"/>
            </w:tcBorders>
            <w:shd w:val="clear" w:color="auto" w:fill="0D47A1"/>
            <w:tcMar>
              <w:top w:w="55" w:type="dxa"/>
              <w:left w:w="70" w:type="dxa"/>
              <w:bottom w:w="55" w:type="dxa"/>
              <w:right w:w="70" w:type="dxa"/>
            </w:tcMar>
          </w:tcPr>
          <w:p w14:paraId="6D2F4CD2" w14:textId="77777777" w:rsidR="006A3443" w:rsidRPr="0030705E" w:rsidRDefault="00000000" w:rsidP="0030705E">
            <w:pPr>
              <w:spacing w:line="360" w:lineRule="auto"/>
              <w:ind w:firstLine="709"/>
              <w:rPr>
                <w:rFonts w:ascii="Times New Roman" w:hAnsi="Times New Roman" w:cs="Times New Roman"/>
                <w:color w:val="000000" w:themeColor="text1"/>
              </w:rPr>
            </w:pPr>
            <w:r w:rsidRPr="0030705E">
              <w:rPr>
                <w:rFonts w:ascii="Times New Roman" w:hAnsi="Times New Roman" w:cs="Times New Roman"/>
                <w:b/>
                <w:bCs/>
                <w:color w:val="000000" w:themeColor="text1"/>
                <w:sz w:val="16"/>
                <w:szCs w:val="16"/>
              </w:rPr>
              <w:t>FP</w:t>
            </w:r>
          </w:p>
        </w:tc>
      </w:tr>
      <w:tr w:rsidR="006A3443" w:rsidRPr="0030705E" w14:paraId="64209B80" w14:textId="77777777">
        <w:tblPrEx>
          <w:tblCellMar>
            <w:top w:w="0" w:type="dxa"/>
            <w:bottom w:w="0" w:type="dxa"/>
          </w:tblCellMar>
        </w:tblPrEx>
        <w:tc>
          <w:tcPr>
            <w:tcW w:w="2000" w:type="dxa"/>
            <w:tcBorders>
              <w:top w:val="single" w:sz="4" w:space="0" w:color="B0BEC5"/>
              <w:left w:val="single" w:sz="4" w:space="0" w:color="B0BEC5"/>
              <w:bottom w:val="single" w:sz="4" w:space="0" w:color="B0BEC5"/>
              <w:right w:val="single" w:sz="4" w:space="0" w:color="B0BEC5"/>
            </w:tcBorders>
            <w:shd w:val="clear" w:color="auto" w:fill="FFFFFF"/>
            <w:tcMar>
              <w:top w:w="55" w:type="dxa"/>
              <w:left w:w="70" w:type="dxa"/>
              <w:bottom w:w="55" w:type="dxa"/>
              <w:right w:w="70" w:type="dxa"/>
            </w:tcMar>
          </w:tcPr>
          <w:p w14:paraId="697EE3BF" w14:textId="77777777" w:rsidR="006A3443" w:rsidRPr="0030705E" w:rsidRDefault="00000000" w:rsidP="0030705E">
            <w:pPr>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sz w:val="16"/>
                <w:szCs w:val="16"/>
              </w:rPr>
              <w:t>Árbol de decisión</w:t>
            </w:r>
          </w:p>
        </w:tc>
        <w:tc>
          <w:tcPr>
            <w:tcW w:w="980" w:type="dxa"/>
            <w:tcBorders>
              <w:top w:val="single" w:sz="4" w:space="0" w:color="B0BEC5"/>
              <w:left w:val="single" w:sz="4" w:space="0" w:color="B0BEC5"/>
              <w:bottom w:val="single" w:sz="4" w:space="0" w:color="B0BEC5"/>
              <w:right w:val="single" w:sz="4" w:space="0" w:color="B0BEC5"/>
            </w:tcBorders>
            <w:shd w:val="clear" w:color="auto" w:fill="FFFFFF"/>
            <w:tcMar>
              <w:top w:w="55" w:type="dxa"/>
              <w:left w:w="70" w:type="dxa"/>
              <w:bottom w:w="55" w:type="dxa"/>
              <w:right w:w="70" w:type="dxa"/>
            </w:tcMar>
          </w:tcPr>
          <w:p w14:paraId="43F41311" w14:textId="77777777" w:rsidR="006A3443" w:rsidRPr="0030705E" w:rsidRDefault="00000000" w:rsidP="0030705E">
            <w:pPr>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sz w:val="16"/>
                <w:szCs w:val="16"/>
              </w:rPr>
              <w:t>0.9940</w:t>
            </w:r>
          </w:p>
        </w:tc>
        <w:tc>
          <w:tcPr>
            <w:tcW w:w="1000" w:type="dxa"/>
            <w:tcBorders>
              <w:top w:val="single" w:sz="4" w:space="0" w:color="B0BEC5"/>
              <w:left w:val="single" w:sz="4" w:space="0" w:color="B0BEC5"/>
              <w:bottom w:val="single" w:sz="4" w:space="0" w:color="B0BEC5"/>
              <w:right w:val="single" w:sz="4" w:space="0" w:color="B0BEC5"/>
            </w:tcBorders>
            <w:shd w:val="clear" w:color="auto" w:fill="FFFFFF"/>
            <w:tcMar>
              <w:top w:w="55" w:type="dxa"/>
              <w:left w:w="70" w:type="dxa"/>
              <w:bottom w:w="55" w:type="dxa"/>
              <w:right w:w="70" w:type="dxa"/>
            </w:tcMar>
          </w:tcPr>
          <w:p w14:paraId="058C569C" w14:textId="77777777" w:rsidR="006A3443" w:rsidRPr="0030705E" w:rsidRDefault="00000000" w:rsidP="0030705E">
            <w:pPr>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sz w:val="16"/>
                <w:szCs w:val="16"/>
              </w:rPr>
              <w:t>0.9926</w:t>
            </w:r>
          </w:p>
        </w:tc>
        <w:tc>
          <w:tcPr>
            <w:tcW w:w="1100" w:type="dxa"/>
            <w:tcBorders>
              <w:top w:val="single" w:sz="4" w:space="0" w:color="B0BEC5"/>
              <w:left w:val="single" w:sz="4" w:space="0" w:color="B0BEC5"/>
              <w:bottom w:val="single" w:sz="4" w:space="0" w:color="B0BEC5"/>
              <w:right w:val="single" w:sz="4" w:space="0" w:color="B0BEC5"/>
            </w:tcBorders>
            <w:shd w:val="clear" w:color="auto" w:fill="FFFFFF"/>
            <w:tcMar>
              <w:top w:w="55" w:type="dxa"/>
              <w:left w:w="70" w:type="dxa"/>
              <w:bottom w:w="55" w:type="dxa"/>
              <w:right w:w="70" w:type="dxa"/>
            </w:tcMar>
          </w:tcPr>
          <w:p w14:paraId="73E35392" w14:textId="77777777" w:rsidR="006A3443" w:rsidRPr="0030705E" w:rsidRDefault="00000000" w:rsidP="0030705E">
            <w:pPr>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sz w:val="16"/>
                <w:szCs w:val="16"/>
              </w:rPr>
              <w:t>0.9947</w:t>
            </w:r>
          </w:p>
        </w:tc>
        <w:tc>
          <w:tcPr>
            <w:tcW w:w="1000" w:type="dxa"/>
            <w:tcBorders>
              <w:top w:val="single" w:sz="4" w:space="0" w:color="B0BEC5"/>
              <w:left w:val="single" w:sz="4" w:space="0" w:color="B0BEC5"/>
              <w:bottom w:val="single" w:sz="4" w:space="0" w:color="B0BEC5"/>
              <w:right w:val="single" w:sz="4" w:space="0" w:color="B0BEC5"/>
            </w:tcBorders>
            <w:shd w:val="clear" w:color="auto" w:fill="FFFFFF"/>
            <w:tcMar>
              <w:top w:w="55" w:type="dxa"/>
              <w:left w:w="70" w:type="dxa"/>
              <w:bottom w:w="55" w:type="dxa"/>
              <w:right w:w="70" w:type="dxa"/>
            </w:tcMar>
          </w:tcPr>
          <w:p w14:paraId="7309EB04" w14:textId="77777777" w:rsidR="006A3443" w:rsidRPr="0030705E" w:rsidRDefault="00000000" w:rsidP="0030705E">
            <w:pPr>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sz w:val="16"/>
                <w:szCs w:val="16"/>
              </w:rPr>
              <w:t>0.9936</w:t>
            </w:r>
          </w:p>
        </w:tc>
        <w:tc>
          <w:tcPr>
            <w:tcW w:w="1000" w:type="dxa"/>
            <w:tcBorders>
              <w:top w:val="single" w:sz="4" w:space="0" w:color="B0BEC5"/>
              <w:left w:val="single" w:sz="4" w:space="0" w:color="B0BEC5"/>
              <w:bottom w:val="single" w:sz="4" w:space="0" w:color="B0BEC5"/>
              <w:right w:val="single" w:sz="4" w:space="0" w:color="B0BEC5"/>
            </w:tcBorders>
            <w:shd w:val="clear" w:color="auto" w:fill="FFFFFF"/>
            <w:tcMar>
              <w:top w:w="55" w:type="dxa"/>
              <w:left w:w="70" w:type="dxa"/>
              <w:bottom w:w="55" w:type="dxa"/>
              <w:right w:w="70" w:type="dxa"/>
            </w:tcMar>
          </w:tcPr>
          <w:p w14:paraId="5E89F6B5" w14:textId="77777777" w:rsidR="006A3443" w:rsidRPr="0030705E" w:rsidRDefault="00000000" w:rsidP="0030705E">
            <w:pPr>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sz w:val="16"/>
                <w:szCs w:val="16"/>
              </w:rPr>
              <w:t>0.9981</w:t>
            </w:r>
          </w:p>
        </w:tc>
        <w:tc>
          <w:tcPr>
            <w:tcW w:w="740" w:type="dxa"/>
            <w:tcBorders>
              <w:top w:val="single" w:sz="4" w:space="0" w:color="B0BEC5"/>
              <w:left w:val="single" w:sz="4" w:space="0" w:color="B0BEC5"/>
              <w:bottom w:val="single" w:sz="4" w:space="0" w:color="B0BEC5"/>
              <w:right w:val="single" w:sz="4" w:space="0" w:color="B0BEC5"/>
            </w:tcBorders>
            <w:shd w:val="clear" w:color="auto" w:fill="FFFFFF"/>
            <w:tcMar>
              <w:top w:w="55" w:type="dxa"/>
              <w:left w:w="70" w:type="dxa"/>
              <w:bottom w:w="55" w:type="dxa"/>
              <w:right w:w="70" w:type="dxa"/>
            </w:tcMar>
          </w:tcPr>
          <w:p w14:paraId="6DCA5A23" w14:textId="77777777" w:rsidR="006A3443" w:rsidRPr="0030705E" w:rsidRDefault="00000000" w:rsidP="0030705E">
            <w:pPr>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sz w:val="16"/>
                <w:szCs w:val="16"/>
              </w:rPr>
              <w:t>15</w:t>
            </w:r>
          </w:p>
        </w:tc>
        <w:tc>
          <w:tcPr>
            <w:tcW w:w="740" w:type="dxa"/>
            <w:tcBorders>
              <w:top w:val="single" w:sz="4" w:space="0" w:color="B0BEC5"/>
              <w:left w:val="single" w:sz="4" w:space="0" w:color="B0BEC5"/>
              <w:bottom w:val="single" w:sz="4" w:space="0" w:color="B0BEC5"/>
              <w:right w:val="single" w:sz="4" w:space="0" w:color="B0BEC5"/>
            </w:tcBorders>
            <w:shd w:val="clear" w:color="auto" w:fill="FFFFFF"/>
            <w:tcMar>
              <w:top w:w="55" w:type="dxa"/>
              <w:left w:w="70" w:type="dxa"/>
              <w:bottom w:w="55" w:type="dxa"/>
              <w:right w:w="70" w:type="dxa"/>
            </w:tcMar>
          </w:tcPr>
          <w:p w14:paraId="06F0EF7F" w14:textId="77777777" w:rsidR="006A3443" w:rsidRPr="0030705E" w:rsidRDefault="00000000" w:rsidP="0030705E">
            <w:pPr>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sz w:val="16"/>
                <w:szCs w:val="16"/>
              </w:rPr>
              <w:t>21</w:t>
            </w:r>
          </w:p>
        </w:tc>
      </w:tr>
      <w:tr w:rsidR="006A3443" w:rsidRPr="0030705E" w14:paraId="09DD912F" w14:textId="77777777">
        <w:tblPrEx>
          <w:tblCellMar>
            <w:top w:w="0" w:type="dxa"/>
            <w:bottom w:w="0" w:type="dxa"/>
          </w:tblCellMar>
        </w:tblPrEx>
        <w:tc>
          <w:tcPr>
            <w:tcW w:w="2000" w:type="dxa"/>
            <w:tcBorders>
              <w:top w:val="single" w:sz="4" w:space="0" w:color="B0BEC5"/>
              <w:left w:val="single" w:sz="4" w:space="0" w:color="B0BEC5"/>
              <w:bottom w:val="single" w:sz="4" w:space="0" w:color="B0BEC5"/>
              <w:right w:val="single" w:sz="4" w:space="0" w:color="B0BEC5"/>
            </w:tcBorders>
            <w:shd w:val="clear" w:color="auto" w:fill="FFFFFF"/>
            <w:tcMar>
              <w:top w:w="55" w:type="dxa"/>
              <w:left w:w="70" w:type="dxa"/>
              <w:bottom w:w="55" w:type="dxa"/>
              <w:right w:w="70" w:type="dxa"/>
            </w:tcMar>
          </w:tcPr>
          <w:p w14:paraId="51FA5876" w14:textId="77777777" w:rsidR="006A3443" w:rsidRPr="0030705E" w:rsidRDefault="00000000" w:rsidP="0030705E">
            <w:pPr>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sz w:val="16"/>
                <w:szCs w:val="16"/>
              </w:rPr>
              <w:t>Random Forest</w:t>
            </w:r>
          </w:p>
        </w:tc>
        <w:tc>
          <w:tcPr>
            <w:tcW w:w="980" w:type="dxa"/>
            <w:tcBorders>
              <w:top w:val="single" w:sz="4" w:space="0" w:color="B0BEC5"/>
              <w:left w:val="single" w:sz="4" w:space="0" w:color="B0BEC5"/>
              <w:bottom w:val="single" w:sz="4" w:space="0" w:color="B0BEC5"/>
              <w:right w:val="single" w:sz="4" w:space="0" w:color="B0BEC5"/>
            </w:tcBorders>
            <w:shd w:val="clear" w:color="auto" w:fill="FFFFFF"/>
            <w:tcMar>
              <w:top w:w="55" w:type="dxa"/>
              <w:left w:w="70" w:type="dxa"/>
              <w:bottom w:w="55" w:type="dxa"/>
              <w:right w:w="70" w:type="dxa"/>
            </w:tcMar>
          </w:tcPr>
          <w:p w14:paraId="0C209457" w14:textId="77777777" w:rsidR="006A3443" w:rsidRPr="0030705E" w:rsidRDefault="00000000" w:rsidP="0030705E">
            <w:pPr>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sz w:val="16"/>
                <w:szCs w:val="16"/>
              </w:rPr>
              <w:t>0.9948</w:t>
            </w:r>
          </w:p>
        </w:tc>
        <w:tc>
          <w:tcPr>
            <w:tcW w:w="1000" w:type="dxa"/>
            <w:tcBorders>
              <w:top w:val="single" w:sz="4" w:space="0" w:color="B0BEC5"/>
              <w:left w:val="single" w:sz="4" w:space="0" w:color="B0BEC5"/>
              <w:bottom w:val="single" w:sz="4" w:space="0" w:color="B0BEC5"/>
              <w:right w:val="single" w:sz="4" w:space="0" w:color="B0BEC5"/>
            </w:tcBorders>
            <w:shd w:val="clear" w:color="auto" w:fill="FFFFFF"/>
            <w:tcMar>
              <w:top w:w="55" w:type="dxa"/>
              <w:left w:w="70" w:type="dxa"/>
              <w:bottom w:w="55" w:type="dxa"/>
              <w:right w:w="70" w:type="dxa"/>
            </w:tcMar>
          </w:tcPr>
          <w:p w14:paraId="58E78F8B" w14:textId="77777777" w:rsidR="006A3443" w:rsidRPr="0030705E" w:rsidRDefault="00000000" w:rsidP="0030705E">
            <w:pPr>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sz w:val="16"/>
                <w:szCs w:val="16"/>
              </w:rPr>
              <w:t>0.9975</w:t>
            </w:r>
          </w:p>
        </w:tc>
        <w:tc>
          <w:tcPr>
            <w:tcW w:w="1100" w:type="dxa"/>
            <w:tcBorders>
              <w:top w:val="single" w:sz="4" w:space="0" w:color="B0BEC5"/>
              <w:left w:val="single" w:sz="4" w:space="0" w:color="B0BEC5"/>
              <w:bottom w:val="single" w:sz="4" w:space="0" w:color="B0BEC5"/>
              <w:right w:val="single" w:sz="4" w:space="0" w:color="B0BEC5"/>
            </w:tcBorders>
            <w:shd w:val="clear" w:color="auto" w:fill="FFFFFF"/>
            <w:tcMar>
              <w:top w:w="55" w:type="dxa"/>
              <w:left w:w="70" w:type="dxa"/>
              <w:bottom w:w="55" w:type="dxa"/>
              <w:right w:w="70" w:type="dxa"/>
            </w:tcMar>
          </w:tcPr>
          <w:p w14:paraId="467A9B57" w14:textId="77777777" w:rsidR="006A3443" w:rsidRPr="0030705E" w:rsidRDefault="00000000" w:rsidP="0030705E">
            <w:pPr>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sz w:val="16"/>
                <w:szCs w:val="16"/>
              </w:rPr>
              <w:t>0.9915</w:t>
            </w:r>
          </w:p>
        </w:tc>
        <w:tc>
          <w:tcPr>
            <w:tcW w:w="1000" w:type="dxa"/>
            <w:tcBorders>
              <w:top w:val="single" w:sz="4" w:space="0" w:color="B0BEC5"/>
              <w:left w:val="single" w:sz="4" w:space="0" w:color="B0BEC5"/>
              <w:bottom w:val="single" w:sz="4" w:space="0" w:color="B0BEC5"/>
              <w:right w:val="single" w:sz="4" w:space="0" w:color="B0BEC5"/>
            </w:tcBorders>
            <w:shd w:val="clear" w:color="auto" w:fill="FFFFFF"/>
            <w:tcMar>
              <w:top w:w="55" w:type="dxa"/>
              <w:left w:w="70" w:type="dxa"/>
              <w:bottom w:w="55" w:type="dxa"/>
              <w:right w:w="70" w:type="dxa"/>
            </w:tcMar>
          </w:tcPr>
          <w:p w14:paraId="68A63C42" w14:textId="77777777" w:rsidR="006A3443" w:rsidRPr="0030705E" w:rsidRDefault="00000000" w:rsidP="0030705E">
            <w:pPr>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sz w:val="16"/>
                <w:szCs w:val="16"/>
              </w:rPr>
              <w:t>0.9945</w:t>
            </w:r>
          </w:p>
        </w:tc>
        <w:tc>
          <w:tcPr>
            <w:tcW w:w="1000" w:type="dxa"/>
            <w:tcBorders>
              <w:top w:val="single" w:sz="4" w:space="0" w:color="B0BEC5"/>
              <w:left w:val="single" w:sz="4" w:space="0" w:color="B0BEC5"/>
              <w:bottom w:val="single" w:sz="4" w:space="0" w:color="B0BEC5"/>
              <w:right w:val="single" w:sz="4" w:space="0" w:color="B0BEC5"/>
            </w:tcBorders>
            <w:shd w:val="clear" w:color="auto" w:fill="FFFFFF"/>
            <w:tcMar>
              <w:top w:w="55" w:type="dxa"/>
              <w:left w:w="70" w:type="dxa"/>
              <w:bottom w:w="55" w:type="dxa"/>
              <w:right w:w="70" w:type="dxa"/>
            </w:tcMar>
          </w:tcPr>
          <w:p w14:paraId="4C62A025" w14:textId="77777777" w:rsidR="006A3443" w:rsidRPr="0030705E" w:rsidRDefault="00000000" w:rsidP="0030705E">
            <w:pPr>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sz w:val="16"/>
                <w:szCs w:val="16"/>
              </w:rPr>
              <w:t>0.9998</w:t>
            </w:r>
          </w:p>
        </w:tc>
        <w:tc>
          <w:tcPr>
            <w:tcW w:w="740" w:type="dxa"/>
            <w:tcBorders>
              <w:top w:val="single" w:sz="4" w:space="0" w:color="B0BEC5"/>
              <w:left w:val="single" w:sz="4" w:space="0" w:color="B0BEC5"/>
              <w:bottom w:val="single" w:sz="4" w:space="0" w:color="B0BEC5"/>
              <w:right w:val="single" w:sz="4" w:space="0" w:color="B0BEC5"/>
            </w:tcBorders>
            <w:shd w:val="clear" w:color="auto" w:fill="FFFFFF"/>
            <w:tcMar>
              <w:top w:w="55" w:type="dxa"/>
              <w:left w:w="70" w:type="dxa"/>
              <w:bottom w:w="55" w:type="dxa"/>
              <w:right w:w="70" w:type="dxa"/>
            </w:tcMar>
          </w:tcPr>
          <w:p w14:paraId="7EA6820E" w14:textId="77777777" w:rsidR="006A3443" w:rsidRPr="0030705E" w:rsidRDefault="00000000" w:rsidP="0030705E">
            <w:pPr>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sz w:val="16"/>
                <w:szCs w:val="16"/>
              </w:rPr>
              <w:t>24</w:t>
            </w:r>
          </w:p>
        </w:tc>
        <w:tc>
          <w:tcPr>
            <w:tcW w:w="740" w:type="dxa"/>
            <w:tcBorders>
              <w:top w:val="single" w:sz="4" w:space="0" w:color="B0BEC5"/>
              <w:left w:val="single" w:sz="4" w:space="0" w:color="B0BEC5"/>
              <w:bottom w:val="single" w:sz="4" w:space="0" w:color="B0BEC5"/>
              <w:right w:val="single" w:sz="4" w:space="0" w:color="B0BEC5"/>
            </w:tcBorders>
            <w:shd w:val="clear" w:color="auto" w:fill="FFFFFF"/>
            <w:tcMar>
              <w:top w:w="55" w:type="dxa"/>
              <w:left w:w="70" w:type="dxa"/>
              <w:bottom w:w="55" w:type="dxa"/>
              <w:right w:w="70" w:type="dxa"/>
            </w:tcMar>
          </w:tcPr>
          <w:p w14:paraId="54D85263" w14:textId="77777777" w:rsidR="006A3443" w:rsidRPr="0030705E" w:rsidRDefault="00000000" w:rsidP="0030705E">
            <w:pPr>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sz w:val="16"/>
                <w:szCs w:val="16"/>
              </w:rPr>
              <w:t>7</w:t>
            </w:r>
          </w:p>
        </w:tc>
      </w:tr>
      <w:tr w:rsidR="006A3443" w:rsidRPr="0030705E" w14:paraId="1616BC7C" w14:textId="77777777">
        <w:tblPrEx>
          <w:tblCellMar>
            <w:top w:w="0" w:type="dxa"/>
            <w:bottom w:w="0" w:type="dxa"/>
          </w:tblCellMar>
        </w:tblPrEx>
        <w:tc>
          <w:tcPr>
            <w:tcW w:w="2000" w:type="dxa"/>
            <w:tcBorders>
              <w:top w:val="single" w:sz="4" w:space="0" w:color="B0BEC5"/>
              <w:left w:val="single" w:sz="4" w:space="0" w:color="B0BEC5"/>
              <w:bottom w:val="single" w:sz="4" w:space="0" w:color="B0BEC5"/>
              <w:right w:val="single" w:sz="4" w:space="0" w:color="B0BEC5"/>
            </w:tcBorders>
            <w:shd w:val="clear" w:color="auto" w:fill="FFFFFF"/>
            <w:tcMar>
              <w:top w:w="55" w:type="dxa"/>
              <w:left w:w="70" w:type="dxa"/>
              <w:bottom w:w="55" w:type="dxa"/>
              <w:right w:w="70" w:type="dxa"/>
            </w:tcMar>
          </w:tcPr>
          <w:p w14:paraId="14177D29" w14:textId="77777777" w:rsidR="006A3443" w:rsidRPr="0030705E" w:rsidRDefault="00000000" w:rsidP="0030705E">
            <w:pPr>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sz w:val="16"/>
                <w:szCs w:val="16"/>
              </w:rPr>
              <w:t>SVM + Pipeline</w:t>
            </w:r>
          </w:p>
        </w:tc>
        <w:tc>
          <w:tcPr>
            <w:tcW w:w="980" w:type="dxa"/>
            <w:tcBorders>
              <w:top w:val="single" w:sz="4" w:space="0" w:color="B0BEC5"/>
              <w:left w:val="single" w:sz="4" w:space="0" w:color="B0BEC5"/>
              <w:bottom w:val="single" w:sz="4" w:space="0" w:color="B0BEC5"/>
              <w:right w:val="single" w:sz="4" w:space="0" w:color="B0BEC5"/>
            </w:tcBorders>
            <w:shd w:val="clear" w:color="auto" w:fill="FFFFFF"/>
            <w:tcMar>
              <w:top w:w="55" w:type="dxa"/>
              <w:left w:w="70" w:type="dxa"/>
              <w:bottom w:w="55" w:type="dxa"/>
              <w:right w:w="70" w:type="dxa"/>
            </w:tcMar>
          </w:tcPr>
          <w:p w14:paraId="64295380" w14:textId="77777777" w:rsidR="006A3443" w:rsidRPr="0030705E" w:rsidRDefault="00000000" w:rsidP="0030705E">
            <w:pPr>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sz w:val="16"/>
                <w:szCs w:val="16"/>
              </w:rPr>
              <w:t>0.9410</w:t>
            </w:r>
          </w:p>
        </w:tc>
        <w:tc>
          <w:tcPr>
            <w:tcW w:w="1000" w:type="dxa"/>
            <w:tcBorders>
              <w:top w:val="single" w:sz="4" w:space="0" w:color="B0BEC5"/>
              <w:left w:val="single" w:sz="4" w:space="0" w:color="B0BEC5"/>
              <w:bottom w:val="single" w:sz="4" w:space="0" w:color="B0BEC5"/>
              <w:right w:val="single" w:sz="4" w:space="0" w:color="B0BEC5"/>
            </w:tcBorders>
            <w:shd w:val="clear" w:color="auto" w:fill="FFFFFF"/>
            <w:tcMar>
              <w:top w:w="55" w:type="dxa"/>
              <w:left w:w="70" w:type="dxa"/>
              <w:bottom w:w="55" w:type="dxa"/>
              <w:right w:w="70" w:type="dxa"/>
            </w:tcMar>
          </w:tcPr>
          <w:p w14:paraId="20754BE4" w14:textId="77777777" w:rsidR="006A3443" w:rsidRPr="0030705E" w:rsidRDefault="00000000" w:rsidP="0030705E">
            <w:pPr>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sz w:val="16"/>
                <w:szCs w:val="16"/>
              </w:rPr>
              <w:t>0.9184</w:t>
            </w:r>
          </w:p>
        </w:tc>
        <w:tc>
          <w:tcPr>
            <w:tcW w:w="1100" w:type="dxa"/>
            <w:tcBorders>
              <w:top w:val="single" w:sz="4" w:space="0" w:color="B0BEC5"/>
              <w:left w:val="single" w:sz="4" w:space="0" w:color="B0BEC5"/>
              <w:bottom w:val="single" w:sz="4" w:space="0" w:color="B0BEC5"/>
              <w:right w:val="single" w:sz="4" w:space="0" w:color="B0BEC5"/>
            </w:tcBorders>
            <w:shd w:val="clear" w:color="auto" w:fill="FFFFFF"/>
            <w:tcMar>
              <w:top w:w="55" w:type="dxa"/>
              <w:left w:w="70" w:type="dxa"/>
              <w:bottom w:w="55" w:type="dxa"/>
              <w:right w:w="70" w:type="dxa"/>
            </w:tcMar>
          </w:tcPr>
          <w:p w14:paraId="4EED1D01" w14:textId="77777777" w:rsidR="006A3443" w:rsidRPr="0030705E" w:rsidRDefault="00000000" w:rsidP="0030705E">
            <w:pPr>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sz w:val="16"/>
                <w:szCs w:val="16"/>
              </w:rPr>
              <w:t>0.9595</w:t>
            </w:r>
          </w:p>
        </w:tc>
        <w:tc>
          <w:tcPr>
            <w:tcW w:w="1000" w:type="dxa"/>
            <w:tcBorders>
              <w:top w:val="single" w:sz="4" w:space="0" w:color="B0BEC5"/>
              <w:left w:val="single" w:sz="4" w:space="0" w:color="B0BEC5"/>
              <w:bottom w:val="single" w:sz="4" w:space="0" w:color="B0BEC5"/>
              <w:right w:val="single" w:sz="4" w:space="0" w:color="B0BEC5"/>
            </w:tcBorders>
            <w:shd w:val="clear" w:color="auto" w:fill="FFFFFF"/>
            <w:tcMar>
              <w:top w:w="55" w:type="dxa"/>
              <w:left w:w="70" w:type="dxa"/>
              <w:bottom w:w="55" w:type="dxa"/>
              <w:right w:w="70" w:type="dxa"/>
            </w:tcMar>
          </w:tcPr>
          <w:p w14:paraId="797E8B86" w14:textId="77777777" w:rsidR="006A3443" w:rsidRPr="0030705E" w:rsidRDefault="00000000" w:rsidP="0030705E">
            <w:pPr>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sz w:val="16"/>
                <w:szCs w:val="16"/>
              </w:rPr>
              <w:t>0.9385</w:t>
            </w:r>
          </w:p>
        </w:tc>
        <w:tc>
          <w:tcPr>
            <w:tcW w:w="1000" w:type="dxa"/>
            <w:tcBorders>
              <w:top w:val="single" w:sz="4" w:space="0" w:color="B0BEC5"/>
              <w:left w:val="single" w:sz="4" w:space="0" w:color="B0BEC5"/>
              <w:bottom w:val="single" w:sz="4" w:space="0" w:color="B0BEC5"/>
              <w:right w:val="single" w:sz="4" w:space="0" w:color="B0BEC5"/>
            </w:tcBorders>
            <w:shd w:val="clear" w:color="auto" w:fill="FFFFFF"/>
            <w:tcMar>
              <w:top w:w="55" w:type="dxa"/>
              <w:left w:w="70" w:type="dxa"/>
              <w:bottom w:w="55" w:type="dxa"/>
              <w:right w:w="70" w:type="dxa"/>
            </w:tcMar>
          </w:tcPr>
          <w:p w14:paraId="06BB7D8F" w14:textId="77777777" w:rsidR="006A3443" w:rsidRPr="0030705E" w:rsidRDefault="00000000" w:rsidP="0030705E">
            <w:pPr>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sz w:val="16"/>
                <w:szCs w:val="16"/>
              </w:rPr>
              <w:t>0.9880</w:t>
            </w:r>
          </w:p>
        </w:tc>
        <w:tc>
          <w:tcPr>
            <w:tcW w:w="740" w:type="dxa"/>
            <w:tcBorders>
              <w:top w:val="single" w:sz="4" w:space="0" w:color="B0BEC5"/>
              <w:left w:val="single" w:sz="4" w:space="0" w:color="B0BEC5"/>
              <w:bottom w:val="single" w:sz="4" w:space="0" w:color="B0BEC5"/>
              <w:right w:val="single" w:sz="4" w:space="0" w:color="B0BEC5"/>
            </w:tcBorders>
            <w:shd w:val="clear" w:color="auto" w:fill="FFFFFF"/>
            <w:tcMar>
              <w:top w:w="55" w:type="dxa"/>
              <w:left w:w="70" w:type="dxa"/>
              <w:bottom w:w="55" w:type="dxa"/>
              <w:right w:w="70" w:type="dxa"/>
            </w:tcMar>
          </w:tcPr>
          <w:p w14:paraId="61CC7D63" w14:textId="77777777" w:rsidR="006A3443" w:rsidRPr="0030705E" w:rsidRDefault="00000000" w:rsidP="0030705E">
            <w:pPr>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sz w:val="16"/>
                <w:szCs w:val="16"/>
              </w:rPr>
              <w:t>114</w:t>
            </w:r>
          </w:p>
        </w:tc>
        <w:tc>
          <w:tcPr>
            <w:tcW w:w="740" w:type="dxa"/>
            <w:tcBorders>
              <w:top w:val="single" w:sz="4" w:space="0" w:color="B0BEC5"/>
              <w:left w:val="single" w:sz="4" w:space="0" w:color="B0BEC5"/>
              <w:bottom w:val="single" w:sz="4" w:space="0" w:color="B0BEC5"/>
              <w:right w:val="single" w:sz="4" w:space="0" w:color="B0BEC5"/>
            </w:tcBorders>
            <w:shd w:val="clear" w:color="auto" w:fill="FFFFFF"/>
            <w:tcMar>
              <w:top w:w="55" w:type="dxa"/>
              <w:left w:w="70" w:type="dxa"/>
              <w:bottom w:w="55" w:type="dxa"/>
              <w:right w:w="70" w:type="dxa"/>
            </w:tcMar>
          </w:tcPr>
          <w:p w14:paraId="7CF31FC5" w14:textId="77777777" w:rsidR="006A3443" w:rsidRPr="0030705E" w:rsidRDefault="00000000" w:rsidP="0030705E">
            <w:pPr>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sz w:val="16"/>
                <w:szCs w:val="16"/>
              </w:rPr>
              <w:t>240</w:t>
            </w:r>
          </w:p>
        </w:tc>
      </w:tr>
    </w:tbl>
    <w:p w14:paraId="01499487" w14:textId="77777777" w:rsidR="006A3443" w:rsidRPr="0030705E" w:rsidRDefault="00000000" w:rsidP="0030705E">
      <w:pPr>
        <w:spacing w:after="220" w:line="360" w:lineRule="auto"/>
        <w:ind w:firstLine="709"/>
        <w:jc w:val="center"/>
        <w:rPr>
          <w:rFonts w:ascii="Times New Roman" w:hAnsi="Times New Roman" w:cs="Times New Roman"/>
          <w:color w:val="000000" w:themeColor="text1"/>
        </w:rPr>
      </w:pPr>
      <w:r w:rsidRPr="0030705E">
        <w:rPr>
          <w:rFonts w:ascii="Times New Roman" w:hAnsi="Times New Roman" w:cs="Times New Roman"/>
          <w:i/>
          <w:iCs/>
          <w:color w:val="000000" w:themeColor="text1"/>
          <w:sz w:val="18"/>
          <w:szCs w:val="18"/>
        </w:rPr>
        <w:t xml:space="preserve">Tabla 1. Métricas en test. </w:t>
      </w:r>
      <w:proofErr w:type="spellStart"/>
      <w:r w:rsidRPr="0030705E">
        <w:rPr>
          <w:rFonts w:ascii="Times New Roman" w:hAnsi="Times New Roman" w:cs="Times New Roman"/>
          <w:i/>
          <w:iCs/>
          <w:color w:val="000000" w:themeColor="text1"/>
          <w:sz w:val="18"/>
          <w:szCs w:val="18"/>
        </w:rPr>
        <w:t>Precision</w:t>
      </w:r>
      <w:proofErr w:type="spellEnd"/>
      <w:r w:rsidRPr="0030705E">
        <w:rPr>
          <w:rFonts w:ascii="Times New Roman" w:hAnsi="Times New Roman" w:cs="Times New Roman"/>
          <w:i/>
          <w:iCs/>
          <w:color w:val="000000" w:themeColor="text1"/>
          <w:sz w:val="18"/>
          <w:szCs w:val="18"/>
        </w:rPr>
        <w:t xml:space="preserve">, </w:t>
      </w:r>
      <w:proofErr w:type="spellStart"/>
      <w:r w:rsidRPr="0030705E">
        <w:rPr>
          <w:rFonts w:ascii="Times New Roman" w:hAnsi="Times New Roman" w:cs="Times New Roman"/>
          <w:i/>
          <w:iCs/>
          <w:color w:val="000000" w:themeColor="text1"/>
          <w:sz w:val="18"/>
          <w:szCs w:val="18"/>
        </w:rPr>
        <w:t>recall</w:t>
      </w:r>
      <w:proofErr w:type="spellEnd"/>
      <w:r w:rsidRPr="0030705E">
        <w:rPr>
          <w:rFonts w:ascii="Times New Roman" w:hAnsi="Times New Roman" w:cs="Times New Roman"/>
          <w:i/>
          <w:iCs/>
          <w:color w:val="000000" w:themeColor="text1"/>
          <w:sz w:val="18"/>
          <w:szCs w:val="18"/>
        </w:rPr>
        <w:t xml:space="preserve"> y F1 corresponden a la clase ataque.</w:t>
      </w:r>
    </w:p>
    <w:p w14:paraId="7ED3AA59" w14:textId="77777777" w:rsidR="006A3443" w:rsidRPr="0030705E" w:rsidRDefault="00000000" w:rsidP="0030705E">
      <w:pPr>
        <w:spacing w:before="140" w:after="60" w:line="360" w:lineRule="auto"/>
        <w:ind w:firstLine="709"/>
        <w:jc w:val="center"/>
        <w:rPr>
          <w:rFonts w:ascii="Times New Roman" w:hAnsi="Times New Roman" w:cs="Times New Roman"/>
          <w:color w:val="000000" w:themeColor="text1"/>
        </w:rPr>
      </w:pPr>
      <w:r w:rsidRPr="0030705E">
        <w:rPr>
          <w:rFonts w:ascii="Times New Roman" w:hAnsi="Times New Roman" w:cs="Times New Roman"/>
          <w:noProof/>
          <w:color w:val="000000" w:themeColor="text1"/>
        </w:rPr>
        <w:drawing>
          <wp:inline distT="0" distB="0" distL="0" distR="0" wp14:anchorId="7E2E90F9" wp14:editId="5B7C8E13">
            <wp:extent cx="5905500" cy="1838325"/>
            <wp:effectExtent l="0" t="0" r="0" b="0"/>
            <wp:docPr id="1597309752" name="Matrices de confusion" descr="Tres matrices de confusion en test" title="Matrices de con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838325"/>
                    </a:xfrm>
                    <a:prstGeom prst="rect">
                      <a:avLst/>
                    </a:prstGeom>
                  </pic:spPr>
                </pic:pic>
              </a:graphicData>
            </a:graphic>
          </wp:inline>
        </w:drawing>
      </w:r>
    </w:p>
    <w:p w14:paraId="193B1817" w14:textId="77777777" w:rsidR="006A3443" w:rsidRPr="0030705E" w:rsidRDefault="00000000" w:rsidP="0030705E">
      <w:pPr>
        <w:spacing w:after="220" w:line="360" w:lineRule="auto"/>
        <w:ind w:firstLine="709"/>
        <w:jc w:val="center"/>
        <w:rPr>
          <w:rFonts w:ascii="Times New Roman" w:hAnsi="Times New Roman" w:cs="Times New Roman"/>
          <w:color w:val="000000" w:themeColor="text1"/>
        </w:rPr>
      </w:pPr>
      <w:r w:rsidRPr="0030705E">
        <w:rPr>
          <w:rFonts w:ascii="Times New Roman" w:hAnsi="Times New Roman" w:cs="Times New Roman"/>
          <w:i/>
          <w:iCs/>
          <w:color w:val="000000" w:themeColor="text1"/>
          <w:sz w:val="18"/>
          <w:szCs w:val="18"/>
        </w:rPr>
        <w:t>Figura 2. Matrices de confusión en test. Filas = clase real; columnas = clase predicha.</w:t>
      </w:r>
    </w:p>
    <w:p w14:paraId="0B17DDD6" w14:textId="77777777" w:rsidR="006A3443" w:rsidRPr="0030705E" w:rsidRDefault="00000000" w:rsidP="0030705E">
      <w:pPr>
        <w:spacing w:before="140" w:after="60" w:line="360" w:lineRule="auto"/>
        <w:ind w:firstLine="709"/>
        <w:jc w:val="center"/>
        <w:rPr>
          <w:rFonts w:ascii="Times New Roman" w:hAnsi="Times New Roman" w:cs="Times New Roman"/>
          <w:color w:val="000000" w:themeColor="text1"/>
        </w:rPr>
      </w:pPr>
      <w:r w:rsidRPr="0030705E">
        <w:rPr>
          <w:rFonts w:ascii="Times New Roman" w:hAnsi="Times New Roman" w:cs="Times New Roman"/>
          <w:noProof/>
          <w:color w:val="000000" w:themeColor="text1"/>
        </w:rPr>
        <w:drawing>
          <wp:inline distT="0" distB="0" distL="0" distR="0" wp14:anchorId="54636537" wp14:editId="042EC18E">
            <wp:extent cx="5905500" cy="2952750"/>
            <wp:effectExtent l="0" t="0" r="0" b="0"/>
            <wp:docPr id="1920979458" name="Comparacion de metricas" descr="Barras de precision recall F1 y AUC" title="Comparacion de met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952750"/>
                    </a:xfrm>
                    <a:prstGeom prst="rect">
                      <a:avLst/>
                    </a:prstGeom>
                  </pic:spPr>
                </pic:pic>
              </a:graphicData>
            </a:graphic>
          </wp:inline>
        </w:drawing>
      </w:r>
    </w:p>
    <w:p w14:paraId="2DA6060D" w14:textId="77777777" w:rsidR="006A3443" w:rsidRPr="0030705E" w:rsidRDefault="00000000" w:rsidP="0030705E">
      <w:pPr>
        <w:spacing w:after="220" w:line="360" w:lineRule="auto"/>
        <w:ind w:firstLine="709"/>
        <w:jc w:val="center"/>
        <w:rPr>
          <w:rFonts w:ascii="Times New Roman" w:hAnsi="Times New Roman" w:cs="Times New Roman"/>
          <w:color w:val="000000" w:themeColor="text1"/>
        </w:rPr>
      </w:pPr>
      <w:r w:rsidRPr="0030705E">
        <w:rPr>
          <w:rFonts w:ascii="Times New Roman" w:hAnsi="Times New Roman" w:cs="Times New Roman"/>
          <w:i/>
          <w:iCs/>
          <w:color w:val="000000" w:themeColor="text1"/>
          <w:sz w:val="18"/>
          <w:szCs w:val="18"/>
        </w:rPr>
        <w:t xml:space="preserve">Figura 3. Comparación de </w:t>
      </w:r>
      <w:proofErr w:type="spellStart"/>
      <w:r w:rsidRPr="0030705E">
        <w:rPr>
          <w:rFonts w:ascii="Times New Roman" w:hAnsi="Times New Roman" w:cs="Times New Roman"/>
          <w:i/>
          <w:iCs/>
          <w:color w:val="000000" w:themeColor="text1"/>
          <w:sz w:val="18"/>
          <w:szCs w:val="18"/>
        </w:rPr>
        <w:t>precision</w:t>
      </w:r>
      <w:proofErr w:type="spellEnd"/>
      <w:r w:rsidRPr="0030705E">
        <w:rPr>
          <w:rFonts w:ascii="Times New Roman" w:hAnsi="Times New Roman" w:cs="Times New Roman"/>
          <w:i/>
          <w:iCs/>
          <w:color w:val="000000" w:themeColor="text1"/>
          <w:sz w:val="18"/>
          <w:szCs w:val="18"/>
        </w:rPr>
        <w:t xml:space="preserve">, </w:t>
      </w:r>
      <w:proofErr w:type="spellStart"/>
      <w:r w:rsidRPr="0030705E">
        <w:rPr>
          <w:rFonts w:ascii="Times New Roman" w:hAnsi="Times New Roman" w:cs="Times New Roman"/>
          <w:i/>
          <w:iCs/>
          <w:color w:val="000000" w:themeColor="text1"/>
          <w:sz w:val="18"/>
          <w:szCs w:val="18"/>
        </w:rPr>
        <w:t>recall</w:t>
      </w:r>
      <w:proofErr w:type="spellEnd"/>
      <w:r w:rsidRPr="0030705E">
        <w:rPr>
          <w:rFonts w:ascii="Times New Roman" w:hAnsi="Times New Roman" w:cs="Times New Roman"/>
          <w:i/>
          <w:iCs/>
          <w:color w:val="000000" w:themeColor="text1"/>
          <w:sz w:val="18"/>
          <w:szCs w:val="18"/>
        </w:rPr>
        <w:t>, F1 de ataque y ROC-AUC.</w:t>
      </w:r>
    </w:p>
    <w:p w14:paraId="5542FA1C" w14:textId="77777777" w:rsidR="006A3443" w:rsidRPr="0030705E" w:rsidRDefault="00000000" w:rsidP="0030705E">
      <w:pPr>
        <w:spacing w:before="140" w:after="60" w:line="360" w:lineRule="auto"/>
        <w:ind w:firstLine="709"/>
        <w:jc w:val="center"/>
        <w:rPr>
          <w:rFonts w:ascii="Times New Roman" w:hAnsi="Times New Roman" w:cs="Times New Roman"/>
          <w:color w:val="000000" w:themeColor="text1"/>
        </w:rPr>
      </w:pPr>
      <w:r w:rsidRPr="0030705E">
        <w:rPr>
          <w:rFonts w:ascii="Times New Roman" w:hAnsi="Times New Roman" w:cs="Times New Roman"/>
          <w:noProof/>
          <w:color w:val="000000" w:themeColor="text1"/>
        </w:rPr>
        <w:lastRenderedPageBreak/>
        <w:drawing>
          <wp:inline distT="0" distB="0" distL="0" distR="0" wp14:anchorId="10C41E82" wp14:editId="4ED3245D">
            <wp:extent cx="5334000" cy="3114675"/>
            <wp:effectExtent l="0" t="0" r="0" b="0"/>
            <wp:docPr id="554963832" name="FN frente a FP" descr="Barras de falsos negativos y falsos positivos" title="FN frente a 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114675"/>
                    </a:xfrm>
                    <a:prstGeom prst="rect">
                      <a:avLst/>
                    </a:prstGeom>
                  </pic:spPr>
                </pic:pic>
              </a:graphicData>
            </a:graphic>
          </wp:inline>
        </w:drawing>
      </w:r>
    </w:p>
    <w:p w14:paraId="0581F8C4" w14:textId="77777777" w:rsidR="006A3443" w:rsidRPr="0030705E" w:rsidRDefault="00000000" w:rsidP="0030705E">
      <w:pPr>
        <w:spacing w:after="220" w:line="360" w:lineRule="auto"/>
        <w:ind w:firstLine="709"/>
        <w:jc w:val="center"/>
        <w:rPr>
          <w:rFonts w:ascii="Times New Roman" w:hAnsi="Times New Roman" w:cs="Times New Roman"/>
          <w:color w:val="000000" w:themeColor="text1"/>
        </w:rPr>
      </w:pPr>
      <w:r w:rsidRPr="0030705E">
        <w:rPr>
          <w:rFonts w:ascii="Times New Roman" w:hAnsi="Times New Roman" w:cs="Times New Roman"/>
          <w:i/>
          <w:iCs/>
          <w:color w:val="000000" w:themeColor="text1"/>
          <w:sz w:val="18"/>
          <w:szCs w:val="18"/>
        </w:rPr>
        <w:t>Figura 4. Errores en test: falsos negativos frente a falsos positivos.</w:t>
      </w:r>
    </w:p>
    <w:p w14:paraId="66311C97" w14:textId="77777777" w:rsidR="006A3443" w:rsidRPr="0030705E" w:rsidRDefault="00000000" w:rsidP="0030705E">
      <w:pPr>
        <w:spacing w:after="160" w:line="360" w:lineRule="auto"/>
        <w:ind w:firstLine="709"/>
        <w:jc w:val="both"/>
        <w:rPr>
          <w:rFonts w:ascii="Times New Roman" w:hAnsi="Times New Roman" w:cs="Times New Roman"/>
          <w:color w:val="000000" w:themeColor="text1"/>
        </w:rPr>
      </w:pPr>
      <w:r w:rsidRPr="0030705E">
        <w:rPr>
          <w:rFonts w:ascii="Times New Roman" w:hAnsi="Times New Roman" w:cs="Times New Roman"/>
          <w:color w:val="000000" w:themeColor="text1"/>
        </w:rPr>
        <w:t xml:space="preserve">El árbol y Random Forest se sitúan ambos por encima de 99 % en </w:t>
      </w:r>
      <w:proofErr w:type="spellStart"/>
      <w:r w:rsidRPr="0030705E">
        <w:rPr>
          <w:rFonts w:ascii="Times New Roman" w:hAnsi="Times New Roman" w:cs="Times New Roman"/>
          <w:color w:val="000000" w:themeColor="text1"/>
        </w:rPr>
        <w:t>accuracy</w:t>
      </w:r>
      <w:proofErr w:type="spellEnd"/>
      <w:r w:rsidRPr="0030705E">
        <w:rPr>
          <w:rFonts w:ascii="Times New Roman" w:hAnsi="Times New Roman" w:cs="Times New Roman"/>
          <w:color w:val="000000" w:themeColor="text1"/>
        </w:rPr>
        <w:t xml:space="preserve">, F1 y AUC; la diferencia operativa está en el tipo de error. SVM, pese a un Pipeline correcto y un AUC de 0,988, produce 114 FN y 240 FP, claramente por debajo de los </w:t>
      </w:r>
      <w:proofErr w:type="spellStart"/>
      <w:r w:rsidRPr="0030705E">
        <w:rPr>
          <w:rFonts w:ascii="Times New Roman" w:hAnsi="Times New Roman" w:cs="Times New Roman"/>
          <w:color w:val="000000" w:themeColor="text1"/>
        </w:rPr>
        <w:t>ensembles</w:t>
      </w:r>
      <w:proofErr w:type="spellEnd"/>
      <w:r w:rsidRPr="0030705E">
        <w:rPr>
          <w:rFonts w:ascii="Times New Roman" w:hAnsi="Times New Roman" w:cs="Times New Roman"/>
          <w:color w:val="000000" w:themeColor="text1"/>
        </w:rPr>
        <w:t xml:space="preserve"> de árboles en este conjunto tabular de flujos.</w:t>
      </w:r>
    </w:p>
    <w:p w14:paraId="0522BF33" w14:textId="77777777" w:rsidR="006A3443" w:rsidRPr="0030705E" w:rsidRDefault="00000000" w:rsidP="0030705E">
      <w:pPr>
        <w:pStyle w:val="Ttulo1"/>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rPr>
        <w:t>6. Falsos negativos</w:t>
      </w:r>
    </w:p>
    <w:p w14:paraId="210DC20C" w14:textId="77777777" w:rsidR="006A3443" w:rsidRPr="0030705E" w:rsidRDefault="00000000" w:rsidP="0030705E">
      <w:pPr>
        <w:spacing w:after="160" w:line="360" w:lineRule="auto"/>
        <w:ind w:firstLine="709"/>
        <w:jc w:val="both"/>
        <w:rPr>
          <w:rFonts w:ascii="Times New Roman" w:hAnsi="Times New Roman" w:cs="Times New Roman"/>
          <w:color w:val="000000" w:themeColor="text1"/>
        </w:rPr>
      </w:pPr>
      <w:r w:rsidRPr="0030705E">
        <w:rPr>
          <w:rFonts w:ascii="Times New Roman" w:hAnsi="Times New Roman" w:cs="Times New Roman"/>
          <w:color w:val="000000" w:themeColor="text1"/>
        </w:rPr>
        <w:t xml:space="preserve">Los falsos negativos son ataques clasificados como tráfico benigno. En un SOC se traducen en </w:t>
      </w:r>
      <w:proofErr w:type="spellStart"/>
      <w:r w:rsidRPr="0030705E">
        <w:rPr>
          <w:rFonts w:ascii="Times New Roman" w:hAnsi="Times New Roman" w:cs="Times New Roman"/>
          <w:color w:val="000000" w:themeColor="text1"/>
        </w:rPr>
        <w:t>dwell</w:t>
      </w:r>
      <w:proofErr w:type="spellEnd"/>
      <w:r w:rsidRPr="0030705E">
        <w:rPr>
          <w:rFonts w:ascii="Times New Roman" w:hAnsi="Times New Roman" w:cs="Times New Roman"/>
          <w:color w:val="000000" w:themeColor="text1"/>
        </w:rPr>
        <w:t xml:space="preserve"> time: el adversario opera sin alerta. El árbol registró 15 FN de 2 816 ataques </w:t>
      </w:r>
      <w:proofErr w:type="gramStart"/>
      <w:r w:rsidRPr="0030705E">
        <w:rPr>
          <w:rFonts w:ascii="Times New Roman" w:hAnsi="Times New Roman" w:cs="Times New Roman"/>
          <w:color w:val="000000" w:themeColor="text1"/>
        </w:rPr>
        <w:t>de test</w:t>
      </w:r>
      <w:proofErr w:type="gramEnd"/>
      <w:r w:rsidRPr="0030705E">
        <w:rPr>
          <w:rFonts w:ascii="Times New Roman" w:hAnsi="Times New Roman" w:cs="Times New Roman"/>
          <w:color w:val="000000" w:themeColor="text1"/>
        </w:rPr>
        <w:t xml:space="preserve"> (0,53 %). Random Forest dejó pasar 24 (0,85 %) y SVM 114 (4,05 %).</w:t>
      </w:r>
    </w:p>
    <w:p w14:paraId="27DA1AE1" w14:textId="77777777" w:rsidR="006A3443" w:rsidRPr="0030705E" w:rsidRDefault="00000000" w:rsidP="0030705E">
      <w:pPr>
        <w:spacing w:after="160" w:line="360" w:lineRule="auto"/>
        <w:ind w:firstLine="709"/>
        <w:jc w:val="both"/>
        <w:rPr>
          <w:rFonts w:ascii="Times New Roman" w:hAnsi="Times New Roman" w:cs="Times New Roman"/>
          <w:color w:val="000000" w:themeColor="text1"/>
        </w:rPr>
      </w:pPr>
      <w:r w:rsidRPr="0030705E">
        <w:rPr>
          <w:rFonts w:ascii="Times New Roman" w:hAnsi="Times New Roman" w:cs="Times New Roman"/>
          <w:color w:val="000000" w:themeColor="text1"/>
        </w:rPr>
        <w:t xml:space="preserve">Cruzando los 15 FN del árbol con </w:t>
      </w:r>
      <w:proofErr w:type="spellStart"/>
      <w:r w:rsidRPr="0030705E">
        <w:rPr>
          <w:rFonts w:ascii="Times New Roman" w:hAnsi="Times New Roman" w:cs="Times New Roman"/>
          <w:color w:val="000000" w:themeColor="text1"/>
        </w:rPr>
        <w:t>attack_family</w:t>
      </w:r>
      <w:proofErr w:type="spellEnd"/>
      <w:r w:rsidRPr="0030705E">
        <w:rPr>
          <w:rFonts w:ascii="Times New Roman" w:hAnsi="Times New Roman" w:cs="Times New Roman"/>
          <w:color w:val="000000" w:themeColor="text1"/>
        </w:rPr>
        <w:t xml:space="preserve"> —solo como diagnóstico, nunca como predictor— la distribución es: DoS 7, </w:t>
      </w:r>
      <w:proofErr w:type="spellStart"/>
      <w:r w:rsidRPr="0030705E">
        <w:rPr>
          <w:rFonts w:ascii="Times New Roman" w:hAnsi="Times New Roman" w:cs="Times New Roman"/>
          <w:color w:val="000000" w:themeColor="text1"/>
        </w:rPr>
        <w:t>Infiltration</w:t>
      </w:r>
      <w:proofErr w:type="spellEnd"/>
      <w:r w:rsidRPr="0030705E">
        <w:rPr>
          <w:rFonts w:ascii="Times New Roman" w:hAnsi="Times New Roman" w:cs="Times New Roman"/>
          <w:color w:val="000000" w:themeColor="text1"/>
        </w:rPr>
        <w:t xml:space="preserve"> 3, </w:t>
      </w:r>
      <w:proofErr w:type="spellStart"/>
      <w:r w:rsidRPr="0030705E">
        <w:rPr>
          <w:rFonts w:ascii="Times New Roman" w:hAnsi="Times New Roman" w:cs="Times New Roman"/>
          <w:color w:val="000000" w:themeColor="text1"/>
        </w:rPr>
        <w:t>Botnet</w:t>
      </w:r>
      <w:proofErr w:type="spellEnd"/>
      <w:r w:rsidRPr="0030705E">
        <w:rPr>
          <w:rFonts w:ascii="Times New Roman" w:hAnsi="Times New Roman" w:cs="Times New Roman"/>
          <w:color w:val="000000" w:themeColor="text1"/>
        </w:rPr>
        <w:t xml:space="preserve"> 2, </w:t>
      </w:r>
      <w:proofErr w:type="spellStart"/>
      <w:r w:rsidRPr="0030705E">
        <w:rPr>
          <w:rFonts w:ascii="Times New Roman" w:hAnsi="Times New Roman" w:cs="Times New Roman"/>
          <w:color w:val="000000" w:themeColor="text1"/>
        </w:rPr>
        <w:t>BruteForce</w:t>
      </w:r>
      <w:proofErr w:type="spellEnd"/>
      <w:r w:rsidRPr="0030705E">
        <w:rPr>
          <w:rFonts w:ascii="Times New Roman" w:hAnsi="Times New Roman" w:cs="Times New Roman"/>
          <w:color w:val="000000" w:themeColor="text1"/>
        </w:rPr>
        <w:t xml:space="preserve"> 2 y </w:t>
      </w:r>
      <w:proofErr w:type="spellStart"/>
      <w:r w:rsidRPr="0030705E">
        <w:rPr>
          <w:rFonts w:ascii="Times New Roman" w:hAnsi="Times New Roman" w:cs="Times New Roman"/>
          <w:color w:val="000000" w:themeColor="text1"/>
        </w:rPr>
        <w:t>WebAttack</w:t>
      </w:r>
      <w:proofErr w:type="spellEnd"/>
      <w:r w:rsidRPr="0030705E">
        <w:rPr>
          <w:rFonts w:ascii="Times New Roman" w:hAnsi="Times New Roman" w:cs="Times New Roman"/>
          <w:color w:val="000000" w:themeColor="text1"/>
        </w:rPr>
        <w:t xml:space="preserve"> 1. DoS concentra más FN en valor absoluto porque es una familia frecuente; </w:t>
      </w:r>
      <w:proofErr w:type="spellStart"/>
      <w:r w:rsidRPr="0030705E">
        <w:rPr>
          <w:rFonts w:ascii="Times New Roman" w:hAnsi="Times New Roman" w:cs="Times New Roman"/>
          <w:color w:val="000000" w:themeColor="text1"/>
        </w:rPr>
        <w:t>Infiltration</w:t>
      </w:r>
      <w:proofErr w:type="spellEnd"/>
      <w:r w:rsidRPr="0030705E">
        <w:rPr>
          <w:rFonts w:ascii="Times New Roman" w:hAnsi="Times New Roman" w:cs="Times New Roman"/>
          <w:color w:val="000000" w:themeColor="text1"/>
        </w:rPr>
        <w:t xml:space="preserve">, </w:t>
      </w:r>
      <w:proofErr w:type="spellStart"/>
      <w:r w:rsidRPr="0030705E">
        <w:rPr>
          <w:rFonts w:ascii="Times New Roman" w:hAnsi="Times New Roman" w:cs="Times New Roman"/>
          <w:color w:val="000000" w:themeColor="text1"/>
        </w:rPr>
        <w:t>Botnet</w:t>
      </w:r>
      <w:proofErr w:type="spellEnd"/>
      <w:r w:rsidRPr="0030705E">
        <w:rPr>
          <w:rFonts w:ascii="Times New Roman" w:hAnsi="Times New Roman" w:cs="Times New Roman"/>
          <w:color w:val="000000" w:themeColor="text1"/>
        </w:rPr>
        <w:t xml:space="preserve"> y </w:t>
      </w:r>
      <w:proofErr w:type="spellStart"/>
      <w:r w:rsidRPr="0030705E">
        <w:rPr>
          <w:rFonts w:ascii="Times New Roman" w:hAnsi="Times New Roman" w:cs="Times New Roman"/>
          <w:color w:val="000000" w:themeColor="text1"/>
        </w:rPr>
        <w:t>WebAttack</w:t>
      </w:r>
      <w:proofErr w:type="spellEnd"/>
      <w:r w:rsidRPr="0030705E">
        <w:rPr>
          <w:rFonts w:ascii="Times New Roman" w:hAnsi="Times New Roman" w:cs="Times New Roman"/>
          <w:color w:val="000000" w:themeColor="text1"/>
        </w:rPr>
        <w:t xml:space="preserve"> pesan más en términos relativos, porque su firma se parece más a tráfico legítimo o porque tienen menos ejemplos para aprender.</w:t>
      </w:r>
    </w:p>
    <w:p w14:paraId="7545FF61" w14:textId="77777777" w:rsidR="006A3443" w:rsidRPr="0030705E" w:rsidRDefault="00000000" w:rsidP="0030705E">
      <w:pPr>
        <w:spacing w:before="140" w:after="60" w:line="360" w:lineRule="auto"/>
        <w:ind w:firstLine="709"/>
        <w:jc w:val="center"/>
        <w:rPr>
          <w:rFonts w:ascii="Times New Roman" w:hAnsi="Times New Roman" w:cs="Times New Roman"/>
          <w:color w:val="000000" w:themeColor="text1"/>
        </w:rPr>
      </w:pPr>
      <w:r w:rsidRPr="0030705E">
        <w:rPr>
          <w:rFonts w:ascii="Times New Roman" w:hAnsi="Times New Roman" w:cs="Times New Roman"/>
          <w:noProof/>
          <w:color w:val="000000" w:themeColor="text1"/>
        </w:rPr>
        <w:lastRenderedPageBreak/>
        <w:drawing>
          <wp:inline distT="0" distB="0" distL="0" distR="0" wp14:anchorId="1526D409" wp14:editId="0DA1255B">
            <wp:extent cx="5334000" cy="2933700"/>
            <wp:effectExtent l="0" t="0" r="0" b="0"/>
            <wp:docPr id="216387799" name="FN por familia" descr="Barras de falsos negativos por attack_family" title="FN por fami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933700"/>
                    </a:xfrm>
                    <a:prstGeom prst="rect">
                      <a:avLst/>
                    </a:prstGeom>
                  </pic:spPr>
                </pic:pic>
              </a:graphicData>
            </a:graphic>
          </wp:inline>
        </w:drawing>
      </w:r>
    </w:p>
    <w:p w14:paraId="19631DAF" w14:textId="77777777" w:rsidR="006A3443" w:rsidRPr="0030705E" w:rsidRDefault="00000000" w:rsidP="0030705E">
      <w:pPr>
        <w:spacing w:after="220" w:line="360" w:lineRule="auto"/>
        <w:ind w:firstLine="709"/>
        <w:jc w:val="center"/>
        <w:rPr>
          <w:rFonts w:ascii="Times New Roman" w:hAnsi="Times New Roman" w:cs="Times New Roman"/>
          <w:color w:val="000000" w:themeColor="text1"/>
        </w:rPr>
      </w:pPr>
      <w:r w:rsidRPr="0030705E">
        <w:rPr>
          <w:rFonts w:ascii="Times New Roman" w:hAnsi="Times New Roman" w:cs="Times New Roman"/>
          <w:i/>
          <w:iCs/>
          <w:color w:val="000000" w:themeColor="text1"/>
          <w:sz w:val="18"/>
          <w:szCs w:val="18"/>
        </w:rPr>
        <w:t xml:space="preserve">Figura 5. Falsos negativos del árbol de decisión desglosados por </w:t>
      </w:r>
      <w:proofErr w:type="spellStart"/>
      <w:r w:rsidRPr="0030705E">
        <w:rPr>
          <w:rFonts w:ascii="Times New Roman" w:hAnsi="Times New Roman" w:cs="Times New Roman"/>
          <w:i/>
          <w:iCs/>
          <w:color w:val="000000" w:themeColor="text1"/>
          <w:sz w:val="18"/>
          <w:szCs w:val="18"/>
        </w:rPr>
        <w:t>attack_family</w:t>
      </w:r>
      <w:proofErr w:type="spellEnd"/>
      <w:r w:rsidRPr="0030705E">
        <w:rPr>
          <w:rFonts w:ascii="Times New Roman" w:hAnsi="Times New Roman" w:cs="Times New Roman"/>
          <w:i/>
          <w:iCs/>
          <w:color w:val="000000" w:themeColor="text1"/>
          <w:sz w:val="18"/>
          <w:szCs w:val="18"/>
        </w:rPr>
        <w:t>.</w:t>
      </w:r>
    </w:p>
    <w:p w14:paraId="0A76765A" w14:textId="77777777" w:rsidR="006A3443" w:rsidRPr="0030705E" w:rsidRDefault="00000000" w:rsidP="0030705E">
      <w:pPr>
        <w:spacing w:after="160" w:line="360" w:lineRule="auto"/>
        <w:ind w:firstLine="709"/>
        <w:jc w:val="both"/>
        <w:rPr>
          <w:rFonts w:ascii="Times New Roman" w:hAnsi="Times New Roman" w:cs="Times New Roman"/>
          <w:color w:val="000000" w:themeColor="text1"/>
        </w:rPr>
      </w:pPr>
      <w:r w:rsidRPr="0030705E">
        <w:rPr>
          <w:rFonts w:ascii="Times New Roman" w:hAnsi="Times New Roman" w:cs="Times New Roman"/>
          <w:color w:val="000000" w:themeColor="text1"/>
        </w:rPr>
        <w:t xml:space="preserve">En operación, el umbral de decisión podría bajarse usando </w:t>
      </w:r>
      <w:proofErr w:type="spellStart"/>
      <w:r w:rsidRPr="0030705E">
        <w:rPr>
          <w:rFonts w:ascii="Times New Roman" w:hAnsi="Times New Roman" w:cs="Times New Roman"/>
          <w:color w:val="000000" w:themeColor="text1"/>
        </w:rPr>
        <w:t>predict_proba</w:t>
      </w:r>
      <w:proofErr w:type="spellEnd"/>
      <w:r w:rsidRPr="0030705E">
        <w:rPr>
          <w:rFonts w:ascii="Times New Roman" w:hAnsi="Times New Roman" w:cs="Times New Roman"/>
          <w:color w:val="000000" w:themeColor="text1"/>
        </w:rPr>
        <w:t xml:space="preserve"> para ganar </w:t>
      </w:r>
      <w:proofErr w:type="spellStart"/>
      <w:r w:rsidRPr="0030705E">
        <w:rPr>
          <w:rFonts w:ascii="Times New Roman" w:hAnsi="Times New Roman" w:cs="Times New Roman"/>
          <w:color w:val="000000" w:themeColor="text1"/>
        </w:rPr>
        <w:t>recall</w:t>
      </w:r>
      <w:proofErr w:type="spellEnd"/>
      <w:r w:rsidRPr="0030705E">
        <w:rPr>
          <w:rFonts w:ascii="Times New Roman" w:hAnsi="Times New Roman" w:cs="Times New Roman"/>
          <w:color w:val="000000" w:themeColor="text1"/>
        </w:rPr>
        <w:t xml:space="preserve"> a costa de más FP, según la capacidad de </w:t>
      </w:r>
      <w:proofErr w:type="spellStart"/>
      <w:r w:rsidRPr="0030705E">
        <w:rPr>
          <w:rFonts w:ascii="Times New Roman" w:hAnsi="Times New Roman" w:cs="Times New Roman"/>
          <w:color w:val="000000" w:themeColor="text1"/>
        </w:rPr>
        <w:t>triaje</w:t>
      </w:r>
      <w:proofErr w:type="spellEnd"/>
      <w:r w:rsidRPr="0030705E">
        <w:rPr>
          <w:rFonts w:ascii="Times New Roman" w:hAnsi="Times New Roman" w:cs="Times New Roman"/>
          <w:color w:val="000000" w:themeColor="text1"/>
        </w:rPr>
        <w:t xml:space="preserve"> del equipo. Ese ajuste no se hizo sobre </w:t>
      </w:r>
      <w:proofErr w:type="gramStart"/>
      <w:r w:rsidRPr="0030705E">
        <w:rPr>
          <w:rFonts w:ascii="Times New Roman" w:hAnsi="Times New Roman" w:cs="Times New Roman"/>
          <w:color w:val="000000" w:themeColor="text1"/>
        </w:rPr>
        <w:t>el test</w:t>
      </w:r>
      <w:proofErr w:type="gramEnd"/>
      <w:r w:rsidRPr="0030705E">
        <w:rPr>
          <w:rFonts w:ascii="Times New Roman" w:hAnsi="Times New Roman" w:cs="Times New Roman"/>
          <w:color w:val="000000" w:themeColor="text1"/>
        </w:rPr>
        <w:t xml:space="preserve"> durante el modelado, para no violar el protocolo.</w:t>
      </w:r>
    </w:p>
    <w:p w14:paraId="7DA721E0" w14:textId="77777777" w:rsidR="006A3443" w:rsidRPr="0030705E" w:rsidRDefault="00000000" w:rsidP="0030705E">
      <w:pPr>
        <w:pStyle w:val="Ttulo1"/>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rPr>
        <w:t>7. Selección del modelo</w:t>
      </w:r>
    </w:p>
    <w:p w14:paraId="0FCB7DA6" w14:textId="77777777" w:rsidR="006A3443" w:rsidRPr="0030705E" w:rsidRDefault="00000000" w:rsidP="0030705E">
      <w:pPr>
        <w:spacing w:after="160" w:line="360" w:lineRule="auto"/>
        <w:ind w:firstLine="709"/>
        <w:jc w:val="both"/>
        <w:rPr>
          <w:rFonts w:ascii="Times New Roman" w:hAnsi="Times New Roman" w:cs="Times New Roman"/>
          <w:color w:val="000000" w:themeColor="text1"/>
        </w:rPr>
      </w:pPr>
      <w:r w:rsidRPr="0030705E">
        <w:rPr>
          <w:rFonts w:ascii="Times New Roman" w:hAnsi="Times New Roman" w:cs="Times New Roman"/>
          <w:color w:val="000000" w:themeColor="text1"/>
        </w:rPr>
        <w:t>El modelo más adecuado desde una perspectiva de ciberseguridad es el árbol de decisión. La justificación no es la exactitud —Random Forest incluso la supera por ocho diezmilésimas—, sino el coste asimétrico de los errores. Un falso negativo deja pasar un incidente; un falso positivo genera una alerta extra. La consigna pide analizar especialmente los FN, y el árbol es el que menos ataques clasifica como benignos (15 frente a 24 y 114).</w:t>
      </w:r>
    </w:p>
    <w:p w14:paraId="0C9FF2BE" w14:textId="77777777" w:rsidR="006A3443" w:rsidRPr="0030705E" w:rsidRDefault="00000000" w:rsidP="0030705E">
      <w:pPr>
        <w:spacing w:after="160" w:line="360" w:lineRule="auto"/>
        <w:ind w:firstLine="709"/>
        <w:jc w:val="both"/>
        <w:rPr>
          <w:rFonts w:ascii="Times New Roman" w:hAnsi="Times New Roman" w:cs="Times New Roman"/>
          <w:color w:val="000000" w:themeColor="text1"/>
        </w:rPr>
      </w:pPr>
      <w:r w:rsidRPr="0030705E">
        <w:rPr>
          <w:rFonts w:ascii="Times New Roman" w:hAnsi="Times New Roman" w:cs="Times New Roman"/>
          <w:color w:val="000000" w:themeColor="text1"/>
        </w:rPr>
        <w:t xml:space="preserve">Random Forest permanece como alternativa operativa sólida: solo 7 FP y ROC-AUC 0,9998, útil si la prioridad del SOC fuera no saturar al analista. SVM demuestra que el Pipeline y el escalado se implementaron de forma correcta, pero no es competitivo en este régimen. Ningún modelo se eligió mirando únicamente </w:t>
      </w:r>
      <w:proofErr w:type="spellStart"/>
      <w:r w:rsidRPr="0030705E">
        <w:rPr>
          <w:rFonts w:ascii="Times New Roman" w:hAnsi="Times New Roman" w:cs="Times New Roman"/>
          <w:color w:val="000000" w:themeColor="text1"/>
        </w:rPr>
        <w:t>accuracy</w:t>
      </w:r>
      <w:proofErr w:type="spellEnd"/>
      <w:r w:rsidRPr="0030705E">
        <w:rPr>
          <w:rFonts w:ascii="Times New Roman" w:hAnsi="Times New Roman" w:cs="Times New Roman"/>
          <w:color w:val="000000" w:themeColor="text1"/>
        </w:rPr>
        <w:t>.</w:t>
      </w:r>
    </w:p>
    <w:p w14:paraId="6F3027A8" w14:textId="77777777" w:rsidR="006A3443" w:rsidRPr="0030705E" w:rsidRDefault="00000000" w:rsidP="0030705E">
      <w:pPr>
        <w:pStyle w:val="Ttulo1"/>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rPr>
        <w:t>8. Limitaciones y trabajo futuro</w:t>
      </w:r>
    </w:p>
    <w:p w14:paraId="256E408F" w14:textId="77777777" w:rsidR="006A3443" w:rsidRPr="0030705E" w:rsidRDefault="00000000" w:rsidP="0030705E">
      <w:pPr>
        <w:spacing w:after="160" w:line="360" w:lineRule="auto"/>
        <w:ind w:firstLine="709"/>
        <w:jc w:val="both"/>
        <w:rPr>
          <w:rFonts w:ascii="Times New Roman" w:hAnsi="Times New Roman" w:cs="Times New Roman"/>
          <w:color w:val="000000" w:themeColor="text1"/>
        </w:rPr>
      </w:pPr>
      <w:r w:rsidRPr="0030705E">
        <w:rPr>
          <w:rFonts w:ascii="Times New Roman" w:hAnsi="Times New Roman" w:cs="Times New Roman"/>
          <w:color w:val="000000" w:themeColor="text1"/>
        </w:rPr>
        <w:t xml:space="preserve">CIC-IDS2017, aun curado, sale de un entorno controlado: un </w:t>
      </w:r>
      <w:proofErr w:type="spellStart"/>
      <w:r w:rsidRPr="0030705E">
        <w:rPr>
          <w:rFonts w:ascii="Times New Roman" w:hAnsi="Times New Roman" w:cs="Times New Roman"/>
          <w:color w:val="000000" w:themeColor="text1"/>
        </w:rPr>
        <w:t>recall</w:t>
      </w:r>
      <w:proofErr w:type="spellEnd"/>
      <w:r w:rsidRPr="0030705E">
        <w:rPr>
          <w:rFonts w:ascii="Times New Roman" w:hAnsi="Times New Roman" w:cs="Times New Roman"/>
          <w:color w:val="000000" w:themeColor="text1"/>
        </w:rPr>
        <w:t xml:space="preserve"> alto aquí no garantiza otra red. La tarea binaria no nombra el ataque; las otras etiquetas quedan para una segunda etapa, sin usarlas como </w:t>
      </w:r>
      <w:proofErr w:type="spellStart"/>
      <w:r w:rsidRPr="0030705E">
        <w:rPr>
          <w:rFonts w:ascii="Times New Roman" w:hAnsi="Times New Roman" w:cs="Times New Roman"/>
          <w:color w:val="000000" w:themeColor="text1"/>
        </w:rPr>
        <w:t>features</w:t>
      </w:r>
      <w:proofErr w:type="spellEnd"/>
      <w:r w:rsidRPr="0030705E">
        <w:rPr>
          <w:rFonts w:ascii="Times New Roman" w:hAnsi="Times New Roman" w:cs="Times New Roman"/>
          <w:color w:val="000000" w:themeColor="text1"/>
        </w:rPr>
        <w:t xml:space="preserve">. No hubo </w:t>
      </w:r>
      <w:proofErr w:type="spellStart"/>
      <w:r w:rsidRPr="0030705E">
        <w:rPr>
          <w:rFonts w:ascii="Times New Roman" w:hAnsi="Times New Roman" w:cs="Times New Roman"/>
          <w:color w:val="000000" w:themeColor="text1"/>
        </w:rPr>
        <w:t>GridSearch</w:t>
      </w:r>
      <w:proofErr w:type="spellEnd"/>
      <w:r w:rsidRPr="0030705E">
        <w:rPr>
          <w:rFonts w:ascii="Times New Roman" w:hAnsi="Times New Roman" w:cs="Times New Roman"/>
          <w:color w:val="000000" w:themeColor="text1"/>
        </w:rPr>
        <w:t xml:space="preserve"> con CV interna en </w:t>
      </w:r>
      <w:proofErr w:type="spellStart"/>
      <w:r w:rsidRPr="0030705E">
        <w:rPr>
          <w:rFonts w:ascii="Times New Roman" w:hAnsi="Times New Roman" w:cs="Times New Roman"/>
          <w:color w:val="000000" w:themeColor="text1"/>
        </w:rPr>
        <w:t>train</w:t>
      </w:r>
      <w:proofErr w:type="spellEnd"/>
      <w:r w:rsidRPr="0030705E">
        <w:rPr>
          <w:rFonts w:ascii="Times New Roman" w:hAnsi="Times New Roman" w:cs="Times New Roman"/>
          <w:color w:val="000000" w:themeColor="text1"/>
        </w:rPr>
        <w:t xml:space="preserve">; sería el siguiente paso, sin tocar </w:t>
      </w:r>
      <w:proofErr w:type="gramStart"/>
      <w:r w:rsidRPr="0030705E">
        <w:rPr>
          <w:rFonts w:ascii="Times New Roman" w:hAnsi="Times New Roman" w:cs="Times New Roman"/>
          <w:color w:val="000000" w:themeColor="text1"/>
        </w:rPr>
        <w:t>el test</w:t>
      </w:r>
      <w:proofErr w:type="gramEnd"/>
      <w:r w:rsidRPr="0030705E">
        <w:rPr>
          <w:rFonts w:ascii="Times New Roman" w:hAnsi="Times New Roman" w:cs="Times New Roman"/>
          <w:color w:val="000000" w:themeColor="text1"/>
        </w:rPr>
        <w:t xml:space="preserve">. A futuro: umbral por coste FN/FP y un </w:t>
      </w:r>
      <w:proofErr w:type="spellStart"/>
      <w:r w:rsidRPr="0030705E">
        <w:rPr>
          <w:rFonts w:ascii="Times New Roman" w:hAnsi="Times New Roman" w:cs="Times New Roman"/>
          <w:color w:val="000000" w:themeColor="text1"/>
        </w:rPr>
        <w:t>baseline</w:t>
      </w:r>
      <w:proofErr w:type="spellEnd"/>
      <w:r w:rsidRPr="0030705E">
        <w:rPr>
          <w:rFonts w:ascii="Times New Roman" w:hAnsi="Times New Roman" w:cs="Times New Roman"/>
          <w:color w:val="000000" w:themeColor="text1"/>
        </w:rPr>
        <w:t xml:space="preserve"> que siempre predice benigno.</w:t>
      </w:r>
    </w:p>
    <w:p w14:paraId="11AF706A" w14:textId="77777777" w:rsidR="006A3443" w:rsidRPr="0030705E" w:rsidRDefault="00000000" w:rsidP="0030705E">
      <w:pPr>
        <w:pStyle w:val="Ttulo1"/>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rPr>
        <w:t>9. Conclusiones</w:t>
      </w:r>
    </w:p>
    <w:p w14:paraId="12784A68" w14:textId="77777777" w:rsidR="006A3443" w:rsidRPr="0030705E" w:rsidRDefault="00000000" w:rsidP="0030705E">
      <w:pPr>
        <w:spacing w:after="160" w:line="360" w:lineRule="auto"/>
        <w:ind w:firstLine="709"/>
        <w:jc w:val="both"/>
        <w:rPr>
          <w:rFonts w:ascii="Times New Roman" w:hAnsi="Times New Roman" w:cs="Times New Roman"/>
          <w:color w:val="000000" w:themeColor="text1"/>
        </w:rPr>
      </w:pPr>
      <w:r w:rsidRPr="0030705E">
        <w:rPr>
          <w:rFonts w:ascii="Times New Roman" w:hAnsi="Times New Roman" w:cs="Times New Roman"/>
          <w:color w:val="000000" w:themeColor="text1"/>
        </w:rPr>
        <w:lastRenderedPageBreak/>
        <w:t xml:space="preserve">Se implementó un clasificador binario sobre la partición académica de CIC-IDS2017, con 70 predictores de flujo y exclusión explícita de etiquetas y de </w:t>
      </w:r>
      <w:proofErr w:type="spellStart"/>
      <w:r w:rsidRPr="0030705E">
        <w:rPr>
          <w:rFonts w:ascii="Times New Roman" w:hAnsi="Times New Roman" w:cs="Times New Roman"/>
          <w:color w:val="000000" w:themeColor="text1"/>
        </w:rPr>
        <w:t>source_file</w:t>
      </w:r>
      <w:proofErr w:type="spellEnd"/>
      <w:r w:rsidRPr="0030705E">
        <w:rPr>
          <w:rFonts w:ascii="Times New Roman" w:hAnsi="Times New Roman" w:cs="Times New Roman"/>
          <w:color w:val="000000" w:themeColor="text1"/>
        </w:rPr>
        <w:t xml:space="preserve">. La auditoría no halló nulos, infinitos ni duplicados. Se entrenaron un árbol de decisión, un Random Forest y una SVM con Pipeline de escalado, y se evaluaron solo en test mediante matriz de confusión, </w:t>
      </w:r>
      <w:proofErr w:type="spellStart"/>
      <w:r w:rsidRPr="0030705E">
        <w:rPr>
          <w:rFonts w:ascii="Times New Roman" w:hAnsi="Times New Roman" w:cs="Times New Roman"/>
          <w:color w:val="000000" w:themeColor="text1"/>
        </w:rPr>
        <w:t>precision</w:t>
      </w:r>
      <w:proofErr w:type="spellEnd"/>
      <w:r w:rsidRPr="0030705E">
        <w:rPr>
          <w:rFonts w:ascii="Times New Roman" w:hAnsi="Times New Roman" w:cs="Times New Roman"/>
          <w:color w:val="000000" w:themeColor="text1"/>
        </w:rPr>
        <w:t xml:space="preserve">, </w:t>
      </w:r>
      <w:proofErr w:type="spellStart"/>
      <w:r w:rsidRPr="0030705E">
        <w:rPr>
          <w:rFonts w:ascii="Times New Roman" w:hAnsi="Times New Roman" w:cs="Times New Roman"/>
          <w:color w:val="000000" w:themeColor="text1"/>
        </w:rPr>
        <w:t>recall</w:t>
      </w:r>
      <w:proofErr w:type="spellEnd"/>
      <w:r w:rsidRPr="0030705E">
        <w:rPr>
          <w:rFonts w:ascii="Times New Roman" w:hAnsi="Times New Roman" w:cs="Times New Roman"/>
          <w:color w:val="000000" w:themeColor="text1"/>
        </w:rPr>
        <w:t>, F1 y ROC-AUC. El árbol de decisión se selecciona como detector principal porque minimiza los falsos negativos (15 de 2 816 ataques), que son el error de mayor impacto en un IDS. Los FN remanentes se concentran en DoS y, en proporción, en familias menos representadas. El principio que deja la práctica es que un agente de seguridad no se mide solo por cuántos flujos acierta, sino por cuántos incidentes es capaz de no dejar pasar.</w:t>
      </w:r>
    </w:p>
    <w:p w14:paraId="2BCB3E97" w14:textId="77777777" w:rsidR="006A3443" w:rsidRPr="0030705E" w:rsidRDefault="00000000" w:rsidP="0030705E">
      <w:pPr>
        <w:pStyle w:val="Ttulo1"/>
        <w:spacing w:line="360" w:lineRule="auto"/>
        <w:ind w:firstLine="709"/>
        <w:rPr>
          <w:rFonts w:ascii="Times New Roman" w:hAnsi="Times New Roman" w:cs="Times New Roman"/>
          <w:color w:val="000000" w:themeColor="text1"/>
        </w:rPr>
      </w:pPr>
      <w:r w:rsidRPr="0030705E">
        <w:rPr>
          <w:rFonts w:ascii="Times New Roman" w:hAnsi="Times New Roman" w:cs="Times New Roman"/>
          <w:color w:val="000000" w:themeColor="text1"/>
        </w:rPr>
        <w:t>Referencias</w:t>
      </w:r>
    </w:p>
    <w:p w14:paraId="2F2CF349" w14:textId="77777777" w:rsidR="006A3443" w:rsidRPr="0030705E" w:rsidRDefault="00000000" w:rsidP="0030705E">
      <w:pPr>
        <w:spacing w:after="160" w:line="360" w:lineRule="auto"/>
        <w:ind w:firstLine="709"/>
        <w:jc w:val="both"/>
        <w:rPr>
          <w:rFonts w:ascii="Times New Roman" w:hAnsi="Times New Roman" w:cs="Times New Roman"/>
          <w:color w:val="000000" w:themeColor="text1"/>
          <w:lang w:val="en-US"/>
        </w:rPr>
      </w:pPr>
      <w:proofErr w:type="spellStart"/>
      <w:r w:rsidRPr="0030705E">
        <w:rPr>
          <w:rFonts w:ascii="Times New Roman" w:hAnsi="Times New Roman" w:cs="Times New Roman"/>
          <w:color w:val="000000" w:themeColor="text1"/>
        </w:rPr>
        <w:t>Sharafaldin</w:t>
      </w:r>
      <w:proofErr w:type="spellEnd"/>
      <w:r w:rsidRPr="0030705E">
        <w:rPr>
          <w:rFonts w:ascii="Times New Roman" w:hAnsi="Times New Roman" w:cs="Times New Roman"/>
          <w:color w:val="000000" w:themeColor="text1"/>
        </w:rPr>
        <w:t xml:space="preserve">, I., Lashkari, A. H. y Ghorbani, A. A. (2018). </w:t>
      </w:r>
      <w:r w:rsidRPr="0030705E">
        <w:rPr>
          <w:rFonts w:ascii="Times New Roman" w:hAnsi="Times New Roman" w:cs="Times New Roman"/>
          <w:color w:val="000000" w:themeColor="text1"/>
          <w:lang w:val="en-US"/>
        </w:rPr>
        <w:t>Toward Generating a New Intrusion Detection Dataset and Intrusion Traffic Characterization. ICISSP.</w:t>
      </w:r>
    </w:p>
    <w:p w14:paraId="6A7DF57C" w14:textId="77777777" w:rsidR="006A3443" w:rsidRPr="0030705E" w:rsidRDefault="00000000" w:rsidP="0030705E">
      <w:pPr>
        <w:spacing w:after="160" w:line="360" w:lineRule="auto"/>
        <w:ind w:firstLine="709"/>
        <w:jc w:val="both"/>
        <w:rPr>
          <w:rFonts w:ascii="Times New Roman" w:hAnsi="Times New Roman" w:cs="Times New Roman"/>
          <w:color w:val="000000" w:themeColor="text1"/>
          <w:lang w:val="en-US"/>
        </w:rPr>
      </w:pPr>
      <w:proofErr w:type="spellStart"/>
      <w:r w:rsidRPr="0030705E">
        <w:rPr>
          <w:rFonts w:ascii="Times New Roman" w:hAnsi="Times New Roman" w:cs="Times New Roman"/>
          <w:color w:val="000000" w:themeColor="text1"/>
          <w:lang w:val="en-US"/>
        </w:rPr>
        <w:t>Breiman</w:t>
      </w:r>
      <w:proofErr w:type="spellEnd"/>
      <w:r w:rsidRPr="0030705E">
        <w:rPr>
          <w:rFonts w:ascii="Times New Roman" w:hAnsi="Times New Roman" w:cs="Times New Roman"/>
          <w:color w:val="000000" w:themeColor="text1"/>
          <w:lang w:val="en-US"/>
        </w:rPr>
        <w:t>, L. (2001). Random Forests. Machine Learning, 45(1), 5–32.</w:t>
      </w:r>
    </w:p>
    <w:p w14:paraId="7D3F7833" w14:textId="77777777" w:rsidR="006A3443" w:rsidRPr="0030705E" w:rsidRDefault="00000000" w:rsidP="0030705E">
      <w:pPr>
        <w:spacing w:after="160" w:line="360" w:lineRule="auto"/>
        <w:ind w:firstLine="709"/>
        <w:jc w:val="both"/>
        <w:rPr>
          <w:rFonts w:ascii="Times New Roman" w:hAnsi="Times New Roman" w:cs="Times New Roman"/>
          <w:color w:val="000000" w:themeColor="text1"/>
          <w:lang w:val="en-US"/>
        </w:rPr>
      </w:pPr>
      <w:r w:rsidRPr="0030705E">
        <w:rPr>
          <w:rFonts w:ascii="Times New Roman" w:hAnsi="Times New Roman" w:cs="Times New Roman"/>
          <w:color w:val="000000" w:themeColor="text1"/>
          <w:lang w:val="en-US"/>
        </w:rPr>
        <w:t xml:space="preserve">Cortes, C. y </w:t>
      </w:r>
      <w:proofErr w:type="spellStart"/>
      <w:r w:rsidRPr="0030705E">
        <w:rPr>
          <w:rFonts w:ascii="Times New Roman" w:hAnsi="Times New Roman" w:cs="Times New Roman"/>
          <w:color w:val="000000" w:themeColor="text1"/>
          <w:lang w:val="en-US"/>
        </w:rPr>
        <w:t>Vapnik</w:t>
      </w:r>
      <w:proofErr w:type="spellEnd"/>
      <w:r w:rsidRPr="0030705E">
        <w:rPr>
          <w:rFonts w:ascii="Times New Roman" w:hAnsi="Times New Roman" w:cs="Times New Roman"/>
          <w:color w:val="000000" w:themeColor="text1"/>
          <w:lang w:val="en-US"/>
        </w:rPr>
        <w:t>, V. (1995). Support-vector networks. Machine Learning, 20, 273–297.</w:t>
      </w:r>
    </w:p>
    <w:p w14:paraId="06F33AC9" w14:textId="77777777" w:rsidR="006A3443" w:rsidRPr="0030705E" w:rsidRDefault="00000000" w:rsidP="0030705E">
      <w:pPr>
        <w:spacing w:after="160" w:line="360" w:lineRule="auto"/>
        <w:ind w:firstLine="709"/>
        <w:jc w:val="both"/>
        <w:rPr>
          <w:rFonts w:ascii="Times New Roman" w:hAnsi="Times New Roman" w:cs="Times New Roman"/>
          <w:color w:val="000000" w:themeColor="text1"/>
          <w:lang w:val="en-US"/>
        </w:rPr>
      </w:pPr>
      <w:r w:rsidRPr="0030705E">
        <w:rPr>
          <w:rFonts w:ascii="Times New Roman" w:hAnsi="Times New Roman" w:cs="Times New Roman"/>
          <w:color w:val="000000" w:themeColor="text1"/>
          <w:lang w:val="en-US"/>
        </w:rPr>
        <w:t>Pedregosa, F. et al. (2011). Scikit-learn: Machine Learning in Python. Journal of Machine Learning Research, 12, 2825–2830.</w:t>
      </w:r>
    </w:p>
    <w:p w14:paraId="3C22E70B" w14:textId="77777777" w:rsidR="006A3443" w:rsidRDefault="00000000" w:rsidP="0030705E">
      <w:pPr>
        <w:spacing w:after="160" w:line="360" w:lineRule="auto"/>
        <w:ind w:firstLine="709"/>
        <w:jc w:val="both"/>
      </w:pPr>
      <w:r w:rsidRPr="0030705E">
        <w:rPr>
          <w:rFonts w:ascii="Times New Roman" w:hAnsi="Times New Roman" w:cs="Times New Roman"/>
          <w:color w:val="000000" w:themeColor="text1"/>
          <w:lang w:val="en-US"/>
        </w:rPr>
        <w:t xml:space="preserve">Canadian Institute for Cybersecurity. CIC-IDS2017. </w:t>
      </w:r>
      <w:proofErr w:type="spellStart"/>
      <w:r w:rsidRPr="0030705E">
        <w:rPr>
          <w:rFonts w:ascii="Times New Roman" w:hAnsi="Times New Roman" w:cs="Times New Roman"/>
          <w:color w:val="000000" w:themeColor="text1"/>
        </w:rPr>
        <w:t>University</w:t>
      </w:r>
      <w:proofErr w:type="spellEnd"/>
      <w:r w:rsidRPr="0030705E">
        <w:rPr>
          <w:rFonts w:ascii="Times New Roman" w:hAnsi="Times New Roman" w:cs="Times New Roman"/>
          <w:color w:val="000000" w:themeColor="text1"/>
        </w:rPr>
        <w:t xml:space="preserve"> </w:t>
      </w:r>
      <w:proofErr w:type="spellStart"/>
      <w:r w:rsidRPr="0030705E">
        <w:rPr>
          <w:rFonts w:ascii="Times New Roman" w:hAnsi="Times New Roman" w:cs="Times New Roman"/>
          <w:color w:val="000000" w:themeColor="text1"/>
        </w:rPr>
        <w:t>of</w:t>
      </w:r>
      <w:proofErr w:type="spellEnd"/>
      <w:r w:rsidRPr="0030705E">
        <w:rPr>
          <w:rFonts w:ascii="Times New Roman" w:hAnsi="Times New Roman" w:cs="Times New Roman"/>
          <w:color w:val="000000" w:themeColor="text1"/>
        </w:rPr>
        <w:t xml:space="preserve"> New Brun</w:t>
      </w:r>
      <w:r>
        <w:t>swick.</w:t>
      </w:r>
    </w:p>
    <w:sectPr w:rsidR="006A3443">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87D8F" w14:textId="77777777" w:rsidR="008B0784" w:rsidRDefault="008B0784">
      <w:r>
        <w:separator/>
      </w:r>
    </w:p>
  </w:endnote>
  <w:endnote w:type="continuationSeparator" w:id="0">
    <w:p w14:paraId="7B6C475E" w14:textId="77777777" w:rsidR="008B0784" w:rsidRDefault="008B0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10C02" w14:textId="7E5072DD" w:rsidR="006A3443" w:rsidRDefault="0030705E">
    <w:pPr>
      <w:jc w:val="center"/>
      <w:rPr>
        <w:color w:val="156082" w:themeColor="accent1"/>
        <w:sz w:val="16"/>
        <w:szCs w:val="16"/>
        <w:lang w:val="es-MX"/>
      </w:rPr>
    </w:pPr>
    <w:r w:rsidRPr="0030705E">
      <w:rPr>
        <w:noProof/>
        <w:color w:val="156082" w:themeColor="accent1"/>
        <w:sz w:val="16"/>
        <w:szCs w:val="16"/>
      </w:rPr>
      <mc:AlternateContent>
        <mc:Choice Requires="wps">
          <w:drawing>
            <wp:anchor distT="0" distB="0" distL="114300" distR="114300" simplePos="0" relativeHeight="251659264" behindDoc="0" locked="0" layoutInCell="1" allowOverlap="1" wp14:anchorId="61A11583" wp14:editId="7BC3371A">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8D20B5F" id="Rectángulo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p>
  <w:p w14:paraId="724BF94B" w14:textId="77777777" w:rsidR="0030705E" w:rsidRDefault="0030705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A7B6D" w14:textId="77777777" w:rsidR="008B0784" w:rsidRDefault="008B0784">
      <w:r>
        <w:separator/>
      </w:r>
    </w:p>
  </w:footnote>
  <w:footnote w:type="continuationSeparator" w:id="0">
    <w:p w14:paraId="63511F75" w14:textId="77777777" w:rsidR="008B0784" w:rsidRDefault="008B07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F7CC1" w14:textId="77777777" w:rsidR="006A3443" w:rsidRDefault="00000000">
    <w:pPr>
      <w:jc w:val="right"/>
    </w:pPr>
    <w:r>
      <w:rPr>
        <w:i/>
        <w:iCs/>
        <w:color w:val="607D8B"/>
        <w:sz w:val="16"/>
        <w:szCs w:val="16"/>
      </w:rPr>
      <w:t>Semana 2 · Clasificación inteligente de eventos de seguridad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50BF"/>
    <w:multiLevelType w:val="hybridMultilevel"/>
    <w:tmpl w:val="E490E8F6"/>
    <w:lvl w:ilvl="0" w:tplc="E1984266">
      <w:start w:val="1"/>
      <w:numFmt w:val="bullet"/>
      <w:lvlText w:val="•"/>
      <w:lvlJc w:val="left"/>
      <w:pPr>
        <w:ind w:left="720" w:hanging="360"/>
      </w:pPr>
    </w:lvl>
    <w:lvl w:ilvl="1" w:tplc="D27A25D0">
      <w:numFmt w:val="decimal"/>
      <w:lvlText w:val=""/>
      <w:lvlJc w:val="left"/>
    </w:lvl>
    <w:lvl w:ilvl="2" w:tplc="08F05F9E">
      <w:numFmt w:val="decimal"/>
      <w:lvlText w:val=""/>
      <w:lvlJc w:val="left"/>
    </w:lvl>
    <w:lvl w:ilvl="3" w:tplc="9C4C9E8E">
      <w:numFmt w:val="decimal"/>
      <w:lvlText w:val=""/>
      <w:lvlJc w:val="left"/>
    </w:lvl>
    <w:lvl w:ilvl="4" w:tplc="4FE45026">
      <w:numFmt w:val="decimal"/>
      <w:lvlText w:val=""/>
      <w:lvlJc w:val="left"/>
    </w:lvl>
    <w:lvl w:ilvl="5" w:tplc="428E9184">
      <w:numFmt w:val="decimal"/>
      <w:lvlText w:val=""/>
      <w:lvlJc w:val="left"/>
    </w:lvl>
    <w:lvl w:ilvl="6" w:tplc="DCA67412">
      <w:numFmt w:val="decimal"/>
      <w:lvlText w:val=""/>
      <w:lvlJc w:val="left"/>
    </w:lvl>
    <w:lvl w:ilvl="7" w:tplc="41640C72">
      <w:numFmt w:val="decimal"/>
      <w:lvlText w:val=""/>
      <w:lvlJc w:val="left"/>
    </w:lvl>
    <w:lvl w:ilvl="8" w:tplc="C00C4200">
      <w:numFmt w:val="decimal"/>
      <w:lvlText w:val=""/>
      <w:lvlJc w:val="left"/>
    </w:lvl>
  </w:abstractNum>
  <w:abstractNum w:abstractNumId="1" w15:restartNumberingAfterBreak="0">
    <w:nsid w:val="113F44D6"/>
    <w:multiLevelType w:val="hybridMultilevel"/>
    <w:tmpl w:val="FA2AD668"/>
    <w:lvl w:ilvl="0" w:tplc="F3E09EF4">
      <w:start w:val="1"/>
      <w:numFmt w:val="bullet"/>
      <w:lvlText w:val="●"/>
      <w:lvlJc w:val="left"/>
      <w:pPr>
        <w:ind w:left="720" w:hanging="360"/>
      </w:pPr>
    </w:lvl>
    <w:lvl w:ilvl="1" w:tplc="68EEEFBC">
      <w:start w:val="1"/>
      <w:numFmt w:val="bullet"/>
      <w:lvlText w:val="○"/>
      <w:lvlJc w:val="left"/>
      <w:pPr>
        <w:ind w:left="1440" w:hanging="360"/>
      </w:pPr>
    </w:lvl>
    <w:lvl w:ilvl="2" w:tplc="7DCEBAAA">
      <w:start w:val="1"/>
      <w:numFmt w:val="bullet"/>
      <w:lvlText w:val="■"/>
      <w:lvlJc w:val="left"/>
      <w:pPr>
        <w:ind w:left="2160" w:hanging="360"/>
      </w:pPr>
    </w:lvl>
    <w:lvl w:ilvl="3" w:tplc="B2D064AC">
      <w:start w:val="1"/>
      <w:numFmt w:val="bullet"/>
      <w:lvlText w:val="●"/>
      <w:lvlJc w:val="left"/>
      <w:pPr>
        <w:ind w:left="2880" w:hanging="360"/>
      </w:pPr>
    </w:lvl>
    <w:lvl w:ilvl="4" w:tplc="A0C42BCA">
      <w:start w:val="1"/>
      <w:numFmt w:val="bullet"/>
      <w:lvlText w:val="○"/>
      <w:lvlJc w:val="left"/>
      <w:pPr>
        <w:ind w:left="3600" w:hanging="360"/>
      </w:pPr>
    </w:lvl>
    <w:lvl w:ilvl="5" w:tplc="4ED82356">
      <w:start w:val="1"/>
      <w:numFmt w:val="bullet"/>
      <w:lvlText w:val="■"/>
      <w:lvlJc w:val="left"/>
      <w:pPr>
        <w:ind w:left="4320" w:hanging="360"/>
      </w:pPr>
    </w:lvl>
    <w:lvl w:ilvl="6" w:tplc="23FCBC1A">
      <w:start w:val="1"/>
      <w:numFmt w:val="bullet"/>
      <w:lvlText w:val="●"/>
      <w:lvlJc w:val="left"/>
      <w:pPr>
        <w:ind w:left="5040" w:hanging="360"/>
      </w:pPr>
    </w:lvl>
    <w:lvl w:ilvl="7" w:tplc="B24A39E8">
      <w:start w:val="1"/>
      <w:numFmt w:val="bullet"/>
      <w:lvlText w:val="●"/>
      <w:lvlJc w:val="left"/>
      <w:pPr>
        <w:ind w:left="5760" w:hanging="360"/>
      </w:pPr>
    </w:lvl>
    <w:lvl w:ilvl="8" w:tplc="CCEE4ED2">
      <w:start w:val="1"/>
      <w:numFmt w:val="bullet"/>
      <w:lvlText w:val="●"/>
      <w:lvlJc w:val="left"/>
      <w:pPr>
        <w:ind w:left="6480" w:hanging="360"/>
      </w:pPr>
    </w:lvl>
  </w:abstractNum>
  <w:num w:numId="1" w16cid:durableId="1756783345">
    <w:abstractNumId w:val="1"/>
    <w:lvlOverride w:ilvl="0">
      <w:startOverride w:val="1"/>
    </w:lvlOverride>
  </w:num>
  <w:num w:numId="2" w16cid:durableId="13889170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443"/>
    <w:rsid w:val="0030705E"/>
    <w:rsid w:val="006A3443"/>
    <w:rsid w:val="008B0784"/>
    <w:rsid w:val="009A1B38"/>
    <w:rsid w:val="00DF367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81A6E"/>
  <w15:docId w15:val="{6D1A54B8-8323-479F-83F0-FDEB16BC8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40"/>
      <w:outlineLvl w:val="0"/>
    </w:pPr>
    <w:rPr>
      <w:b/>
      <w:bCs/>
      <w:color w:val="0D47A1"/>
      <w:sz w:val="28"/>
      <w:szCs w:val="28"/>
    </w:rPr>
  </w:style>
  <w:style w:type="paragraph" w:styleId="Ttulo2">
    <w:name w:val="heading 2"/>
    <w:uiPriority w:val="9"/>
    <w:unhideWhenUsed/>
    <w:qFormat/>
    <w:pPr>
      <w:spacing w:before="200" w:after="120"/>
      <w:outlineLvl w:val="1"/>
    </w:pPr>
    <w:rPr>
      <w:b/>
      <w:bCs/>
      <w:color w:val="1565C0"/>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30705E"/>
    <w:pPr>
      <w:tabs>
        <w:tab w:val="center" w:pos="4252"/>
        <w:tab w:val="right" w:pos="8504"/>
      </w:tabs>
    </w:pPr>
  </w:style>
  <w:style w:type="character" w:customStyle="1" w:styleId="EncabezadoCar">
    <w:name w:val="Encabezado Car"/>
    <w:basedOn w:val="Fuentedeprrafopredeter"/>
    <w:link w:val="Encabezado"/>
    <w:uiPriority w:val="99"/>
    <w:rsid w:val="0030705E"/>
  </w:style>
  <w:style w:type="paragraph" w:styleId="Piedepgina">
    <w:name w:val="footer"/>
    <w:basedOn w:val="Normal"/>
    <w:link w:val="PiedepginaCar"/>
    <w:uiPriority w:val="99"/>
    <w:unhideWhenUsed/>
    <w:rsid w:val="0030705E"/>
    <w:pPr>
      <w:tabs>
        <w:tab w:val="center" w:pos="4252"/>
        <w:tab w:val="right" w:pos="8504"/>
      </w:tabs>
    </w:pPr>
  </w:style>
  <w:style w:type="character" w:customStyle="1" w:styleId="PiedepginaCar">
    <w:name w:val="Pie de página Car"/>
    <w:basedOn w:val="Fuentedeprrafopredeter"/>
    <w:link w:val="Piedepgina"/>
    <w:uiPriority w:val="99"/>
    <w:rsid w:val="003070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1762</Words>
  <Characters>9695</Characters>
  <Application>Microsoft Office Word</Application>
  <DocSecurity>0</DocSecurity>
  <Lines>80</Lines>
  <Paragraphs>22</Paragraphs>
  <ScaleCrop>false</ScaleCrop>
  <Company/>
  <LinksUpToDate>false</LinksUpToDate>
  <CharactersWithSpaces>11435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Alejandro Carriel</cp:lastModifiedBy>
  <cp:revision>3</cp:revision>
  <cp:lastPrinted>2026-09-13T04:09:00Z</cp:lastPrinted>
  <dcterms:created xsi:type="dcterms:W3CDTF">2026-09-13T03:41:00Z</dcterms:created>
  <dcterms:modified xsi:type="dcterms:W3CDTF">2026-09-13T04:09:00Z</dcterms:modified>
</cp:coreProperties>
</file>