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mbria" w:hAnsi="Cambria"/>
          <w:sz w:val="24"/>
        </w:rPr>
        <w:id w:val="1622960254"/>
        <w:docPartObj>
          <w:docPartGallery w:val="Cover Pages"/>
          <w:docPartUnique/>
        </w:docPartObj>
      </w:sdtPr>
      <w:sdtEndPr/>
      <w:sdtContent>
        <w:p w:rsidR="00EE2D87" w:rsidRDefault="00EE2D8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E2D87" w:rsidRDefault="00EE2D8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E2D87" w:rsidRDefault="00EE2D8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2D87" w:rsidRPr="00EE2D87" w:rsidRDefault="00EE2D87">
                                <w:pPr>
                                  <w:pStyle w:val="Sinespaciado"/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EE2D87"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Alejandro Cobo Cabornero, 150333</w:t>
                                </w:r>
                              </w:p>
                              <w:p w:rsidR="00EE2D87" w:rsidRPr="00EE2D87" w:rsidRDefault="00EE2D87">
                                <w:pPr>
                                  <w:pStyle w:val="Sinespaciado"/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EE2D87"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Facundo Navarro Olivera, 140213</w:t>
                                </w:r>
                              </w:p>
                              <w:p w:rsidR="00EE2D87" w:rsidRPr="00EE2D87" w:rsidRDefault="00EE2D87">
                                <w:pPr>
                                  <w:pStyle w:val="Sinespaciado"/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EE2D87"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Diego Sánchez </w:t>
                                </w:r>
                                <w:proofErr w:type="spellStart"/>
                                <w:r w:rsidRPr="00EE2D87"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Lizuain</w:t>
                                </w:r>
                                <w:proofErr w:type="spellEnd"/>
                                <w:r w:rsidRPr="00EE2D87">
                                  <w:rPr>
                                    <w:rFonts w:ascii="Cambria" w:hAnsi="Cambria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, 150072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EE2D87" w:rsidRPr="00EE2D87" w:rsidRDefault="00EE2D87">
                          <w:pPr>
                            <w:pStyle w:val="Sinespaciado"/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EE2D87"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  <w:t>Alejandro Cobo Cabornero, 150333</w:t>
                          </w:r>
                        </w:p>
                        <w:p w:rsidR="00EE2D87" w:rsidRPr="00EE2D87" w:rsidRDefault="00EE2D87">
                          <w:pPr>
                            <w:pStyle w:val="Sinespaciado"/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EE2D87"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  <w:t>Facundo Navarro Olivera, 140213</w:t>
                          </w:r>
                        </w:p>
                        <w:p w:rsidR="00EE2D87" w:rsidRPr="00EE2D87" w:rsidRDefault="00EE2D87">
                          <w:pPr>
                            <w:pStyle w:val="Sinespaciado"/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EE2D87"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  <w:t xml:space="preserve">Diego Sánchez </w:t>
                          </w:r>
                          <w:proofErr w:type="spellStart"/>
                          <w:r w:rsidRPr="00EE2D87"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  <w:t>Lizuain</w:t>
                          </w:r>
                          <w:proofErr w:type="spellEnd"/>
                          <w:r w:rsidRPr="00EE2D87">
                            <w:rPr>
                              <w:rFonts w:ascii="Cambria" w:hAnsi="Cambria"/>
                              <w:color w:val="4472C4" w:themeColor="accent1"/>
                              <w:sz w:val="26"/>
                              <w:szCs w:val="26"/>
                            </w:rPr>
                            <w:t>, 150072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2D87" w:rsidRPr="00EE2D87" w:rsidRDefault="00592F69">
                                <w:pPr>
                                  <w:pStyle w:val="Sinespaciado"/>
                                  <w:rPr>
                                    <w:rFonts w:ascii="Cambria" w:eastAsiaTheme="majorEastAsia" w:hAnsi="Cambria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eastAsiaTheme="majorEastAsia" w:hAnsi="Cambria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2D87" w:rsidRPr="00EE2D87">
                                      <w:rPr>
                                        <w:rFonts w:ascii="Cambria" w:eastAsiaTheme="majorEastAsia" w:hAnsi="Cambria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Memoria de la práctica</w:t>
                                    </w:r>
                                  </w:sdtContent>
                                </w:sdt>
                              </w:p>
                              <w:p w:rsidR="00EE2D87" w:rsidRPr="00EE2D87" w:rsidRDefault="00592F6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2D87" w:rsidRPr="00EE2D87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Robótica y percepción computacional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EE2D87" w:rsidRPr="00EE2D87" w:rsidRDefault="00592F69">
                          <w:pPr>
                            <w:pStyle w:val="Sinespaciado"/>
                            <w:rPr>
                              <w:rFonts w:ascii="Cambria" w:eastAsiaTheme="majorEastAsia" w:hAnsi="Cambria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ambria" w:eastAsiaTheme="majorEastAsia" w:hAnsi="Cambria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2D87" w:rsidRPr="00EE2D87">
                                <w:rPr>
                                  <w:rFonts w:ascii="Cambria" w:eastAsiaTheme="majorEastAsia" w:hAnsi="Cambria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Memoria de la práctica</w:t>
                              </w:r>
                            </w:sdtContent>
                          </w:sdt>
                        </w:p>
                        <w:p w:rsidR="00EE2D87" w:rsidRPr="00EE2D87" w:rsidRDefault="00592F69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2D87" w:rsidRPr="00EE2D87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Robótica y percepción computacional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E2D87" w:rsidRDefault="00EE2D87">
          <w:pPr>
            <w:spacing w:line="259" w:lineRule="auto"/>
            <w:jc w:val="left"/>
          </w:pPr>
          <w:r>
            <w:br w:type="page"/>
          </w:r>
        </w:p>
      </w:sdtContent>
    </w:sdt>
    <w:sdt>
      <w:sdtPr>
        <w:rPr>
          <w:rFonts w:ascii="Cambria" w:eastAsiaTheme="minorEastAsia" w:hAnsi="Cambria" w:cstheme="minorBidi"/>
          <w:color w:val="auto"/>
          <w:sz w:val="24"/>
          <w:szCs w:val="22"/>
        </w:rPr>
        <w:id w:val="-932278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2D87" w:rsidRPr="00EE2D87" w:rsidRDefault="00EE2D87">
          <w:pPr>
            <w:pStyle w:val="TtuloTDC"/>
            <w:rPr>
              <w:rFonts w:ascii="Cambria" w:hAnsi="Cambria"/>
            </w:rPr>
          </w:pPr>
          <w:r w:rsidRPr="00EE2D87">
            <w:rPr>
              <w:rFonts w:ascii="Cambria" w:hAnsi="Cambria"/>
            </w:rPr>
            <w:t>Contenido</w:t>
          </w:r>
        </w:p>
        <w:p w:rsidR="00DA6322" w:rsidRDefault="00EE2D87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r w:rsidRPr="00EE2D87">
            <w:rPr>
              <w:b/>
              <w:bCs/>
            </w:rPr>
            <w:fldChar w:fldCharType="begin"/>
          </w:r>
          <w:r w:rsidRPr="00EE2D87">
            <w:rPr>
              <w:b/>
              <w:bCs/>
            </w:rPr>
            <w:instrText xml:space="preserve"> TOC \o "1-3" \h \z \u </w:instrText>
          </w:r>
          <w:r w:rsidRPr="00EE2D87">
            <w:rPr>
              <w:b/>
              <w:bCs/>
            </w:rPr>
            <w:fldChar w:fldCharType="separate"/>
          </w:r>
          <w:hyperlink w:anchor="_Toc2596447" w:history="1">
            <w:r w:rsidR="00DA6322" w:rsidRPr="00D43BE7">
              <w:rPr>
                <w:rStyle w:val="Hipervnculo"/>
                <w:noProof/>
              </w:rPr>
              <w:t>Cambios realizados en el código</w:t>
            </w:r>
            <w:r w:rsidR="00DA6322">
              <w:rPr>
                <w:noProof/>
                <w:webHidden/>
              </w:rPr>
              <w:tab/>
            </w:r>
            <w:r w:rsidR="00DA6322">
              <w:rPr>
                <w:noProof/>
                <w:webHidden/>
              </w:rPr>
              <w:fldChar w:fldCharType="begin"/>
            </w:r>
            <w:r w:rsidR="00DA6322">
              <w:rPr>
                <w:noProof/>
                <w:webHidden/>
              </w:rPr>
              <w:instrText xml:space="preserve"> PAGEREF _Toc2596447 \h </w:instrText>
            </w:r>
            <w:r w:rsidR="00DA6322">
              <w:rPr>
                <w:noProof/>
                <w:webHidden/>
              </w:rPr>
            </w:r>
            <w:r w:rsidR="00DA6322">
              <w:rPr>
                <w:noProof/>
                <w:webHidden/>
              </w:rPr>
              <w:fldChar w:fldCharType="separate"/>
            </w:r>
            <w:r w:rsidR="00DA6322">
              <w:rPr>
                <w:noProof/>
                <w:webHidden/>
              </w:rPr>
              <w:t>2</w:t>
            </w:r>
            <w:r w:rsidR="00DA6322">
              <w:rPr>
                <w:noProof/>
                <w:webHidden/>
              </w:rPr>
              <w:fldChar w:fldCharType="end"/>
            </w:r>
          </w:hyperlink>
        </w:p>
        <w:p w:rsidR="00DA6322" w:rsidRDefault="00DA6322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2596448" w:history="1">
            <w:r w:rsidRPr="00D43BE7">
              <w:rPr>
                <w:rStyle w:val="Hipervnculo"/>
                <w:noProof/>
              </w:rPr>
              <w:t>Ejemplos de pruebas ejecutadas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322" w:rsidRDefault="00DA63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96449" w:history="1">
            <w:r w:rsidRPr="00D43BE7">
              <w:rPr>
                <w:rStyle w:val="Hipervnculo"/>
                <w:noProof/>
              </w:rPr>
              <w:t>Prueba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322" w:rsidRDefault="00DA63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96450" w:history="1">
            <w:r w:rsidRPr="00D43BE7">
              <w:rPr>
                <w:rStyle w:val="Hipervnculo"/>
                <w:noProof/>
              </w:rPr>
              <w:t>Prueba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322" w:rsidRDefault="00DA63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96451" w:history="1">
            <w:r w:rsidRPr="00D43BE7">
              <w:rPr>
                <w:rStyle w:val="Hipervnculo"/>
                <w:noProof/>
              </w:rPr>
              <w:t>Prueba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6322" w:rsidRDefault="00DA6322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596452" w:history="1">
            <w:r w:rsidRPr="00D43BE7">
              <w:rPr>
                <w:rStyle w:val="Hipervnculo"/>
                <w:noProof/>
              </w:rPr>
              <w:t>Prueba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2D87" w:rsidRPr="00EE2D87" w:rsidRDefault="00EE2D87">
          <w:r w:rsidRPr="00EE2D87">
            <w:rPr>
              <w:b/>
              <w:bCs/>
            </w:rPr>
            <w:fldChar w:fldCharType="end"/>
          </w:r>
        </w:p>
      </w:sdtContent>
    </w:sdt>
    <w:p w:rsidR="00EE2D87" w:rsidRDefault="00EE2D87">
      <w:pPr>
        <w:spacing w:line="259" w:lineRule="auto"/>
        <w:jc w:val="left"/>
      </w:pPr>
      <w:r>
        <w:br w:type="page"/>
      </w:r>
    </w:p>
    <w:p w:rsidR="00344F10" w:rsidRDefault="00EE2D87" w:rsidP="00EE2D87">
      <w:pPr>
        <w:pStyle w:val="Ttulo1"/>
      </w:pPr>
      <w:bookmarkStart w:id="0" w:name="_Toc2596447"/>
      <w:r>
        <w:lastRenderedPageBreak/>
        <w:t>Cambios realizados en el código</w:t>
      </w:r>
      <w:bookmarkEnd w:id="0"/>
    </w:p>
    <w:p w:rsidR="00EE2D87" w:rsidRDefault="00047AB4" w:rsidP="00EE2D87">
      <w:r>
        <w:t>Se han añadido tres variables:</w:t>
      </w:r>
    </w:p>
    <w:p w:rsidR="00047AB4" w:rsidRDefault="00047AB4" w:rsidP="00047AB4">
      <w:pPr>
        <w:pStyle w:val="Prrafodelista"/>
        <w:numPr>
          <w:ilvl w:val="0"/>
          <w:numId w:val="1"/>
        </w:numPr>
      </w:pPr>
      <w:proofErr w:type="spellStart"/>
      <w:r w:rsidRPr="00047AB4">
        <w:rPr>
          <w:i/>
        </w:rPr>
        <w:t>last_error</w:t>
      </w:r>
      <w:proofErr w:type="spellEnd"/>
      <w:r>
        <w:t>: número que indica el último error obtenido.</w:t>
      </w:r>
    </w:p>
    <w:p w:rsidR="00047AB4" w:rsidRDefault="00047AB4" w:rsidP="00047AB4">
      <w:pPr>
        <w:pStyle w:val="Prrafodelista"/>
        <w:numPr>
          <w:ilvl w:val="0"/>
          <w:numId w:val="1"/>
        </w:numPr>
      </w:pPr>
      <w:proofErr w:type="spellStart"/>
      <w:r>
        <w:rPr>
          <w:i/>
        </w:rPr>
        <w:t>avoid</w:t>
      </w:r>
      <w:proofErr w:type="spellEnd"/>
      <w:r>
        <w:t xml:space="preserve">: </w:t>
      </w:r>
      <w:r>
        <w:rPr>
          <w:i/>
        </w:rPr>
        <w:t>True</w:t>
      </w:r>
      <w:r>
        <w:t xml:space="preserve"> si hay un obstáculo en frente o se está rodeando uno, </w:t>
      </w:r>
      <w:r>
        <w:rPr>
          <w:i/>
        </w:rPr>
        <w:t>False</w:t>
      </w:r>
      <w:r>
        <w:t xml:space="preserve"> en otro caso.</w:t>
      </w:r>
    </w:p>
    <w:p w:rsidR="00346F78" w:rsidRDefault="003A1A35" w:rsidP="00346F78">
      <w:pPr>
        <w:pStyle w:val="Prrafodelista"/>
        <w:numPr>
          <w:ilvl w:val="0"/>
          <w:numId w:val="1"/>
        </w:numPr>
      </w:pPr>
      <w:proofErr w:type="spellStart"/>
      <w:r>
        <w:rPr>
          <w:i/>
        </w:rPr>
        <w:t>search_line</w:t>
      </w:r>
      <w:proofErr w:type="spellEnd"/>
      <w:r>
        <w:t>: indica si se debe buscar la línea al principio o no.</w:t>
      </w:r>
    </w:p>
    <w:p w:rsidR="00346F78" w:rsidRDefault="00346F78" w:rsidP="00346F78">
      <w:r>
        <w:t>El código tiene tres partes:</w:t>
      </w:r>
    </w:p>
    <w:p w:rsidR="00346F78" w:rsidRDefault="00346F78" w:rsidP="00346F78">
      <w:pPr>
        <w:pStyle w:val="Prrafodelista"/>
        <w:numPr>
          <w:ilvl w:val="0"/>
          <w:numId w:val="2"/>
        </w:numPr>
      </w:pPr>
      <w:r w:rsidRPr="00453E91">
        <w:rPr>
          <w:b/>
        </w:rPr>
        <w:t>Buscar la línea</w:t>
      </w:r>
      <w:r>
        <w:t xml:space="preserve"> en caso de no encontrarla al principio. EL robot simplemente se mueve hacia delante.</w:t>
      </w:r>
      <w:r w:rsidR="00DD1392">
        <w:t xml:space="preserve"> Si se encuentra un obstáculo, gira sin avanzar y sigue su camino.</w:t>
      </w:r>
    </w:p>
    <w:p w:rsidR="00453E91" w:rsidRDefault="00453E91" w:rsidP="00346F78">
      <w:pPr>
        <w:pStyle w:val="Prrafodelista"/>
        <w:numPr>
          <w:ilvl w:val="0"/>
          <w:numId w:val="2"/>
        </w:numPr>
      </w:pPr>
      <w:r>
        <w:rPr>
          <w:b/>
        </w:rPr>
        <w:t>Evitar un obstáculo</w:t>
      </w:r>
      <w:r>
        <w:t>:</w:t>
      </w:r>
      <w:r w:rsidR="00EE480B">
        <w:t xml:space="preserve"> si el robot está siguiendo la línea y encuentra un obstáculo, lo rodea hasta volver a encontrar la línea.</w:t>
      </w:r>
    </w:p>
    <w:p w:rsidR="00FC4C32" w:rsidRDefault="006C2B65" w:rsidP="00346F78">
      <w:pPr>
        <w:pStyle w:val="Prrafodelista"/>
        <w:numPr>
          <w:ilvl w:val="0"/>
          <w:numId w:val="2"/>
        </w:numPr>
      </w:pPr>
      <w:r>
        <w:rPr>
          <w:b/>
        </w:rPr>
        <w:t>Seguir la línea</w:t>
      </w:r>
      <w:r>
        <w:t xml:space="preserve">: </w:t>
      </w:r>
      <w:r w:rsidR="008B5C64">
        <w:t>el robot tiene en cuenta el error actual y el último error para ajustar su velocidad de giro y avance.</w:t>
      </w:r>
    </w:p>
    <w:p w:rsidR="002D3DC5" w:rsidRDefault="002D3DC5" w:rsidP="002D3DC5">
      <w:r>
        <w:t xml:space="preserve">Cabe destacar que, como aún no se ha implementado la parte de reconocer símbolos, el robot no se detiene al llegar al final de la línea, si no que gira </w:t>
      </w:r>
      <w:r w:rsidR="00160EA7">
        <w:t>180º para volver a recorrer el camino.</w:t>
      </w:r>
    </w:p>
    <w:p w:rsidR="00EE2D87" w:rsidRDefault="00EE2D87" w:rsidP="00EE2D87"/>
    <w:p w:rsidR="00EE2D87" w:rsidRDefault="00EE2D87" w:rsidP="00EE2D87">
      <w:pPr>
        <w:pStyle w:val="Ttulo1"/>
      </w:pPr>
      <w:bookmarkStart w:id="1" w:name="_Toc2596448"/>
      <w:r>
        <w:t>Ejemplos de pruebas ejecutadas</w:t>
      </w:r>
      <w:bookmarkEnd w:id="1"/>
    </w:p>
    <w:p w:rsidR="005B2BC2" w:rsidRDefault="00BF446B" w:rsidP="00BF446B">
      <w:pPr>
        <w:pStyle w:val="Ttulo2"/>
      </w:pPr>
      <w:bookmarkStart w:id="2" w:name="_Toc2596449"/>
      <w:r>
        <w:t>Prueba 1</w:t>
      </w:r>
      <w:bookmarkEnd w:id="2"/>
    </w:p>
    <w:p w:rsidR="00BF446B" w:rsidRDefault="00BF446B" w:rsidP="00BF446B">
      <w:proofErr w:type="spellStart"/>
      <w:r w:rsidRPr="00CD05DC">
        <w:rPr>
          <w:i/>
        </w:rPr>
        <w:t>Background</w:t>
      </w:r>
      <w:proofErr w:type="spellEnd"/>
      <w:r>
        <w:t xml:space="preserve"> 1, sin </w:t>
      </w:r>
      <w:r w:rsidR="00960A3C">
        <w:t>obstáculos</w:t>
      </w:r>
      <w:r>
        <w:t>, posición inicial sobre la línea.</w:t>
      </w:r>
    </w:p>
    <w:p w:rsidR="00960A3C" w:rsidRDefault="00960A3C" w:rsidP="00DA6322">
      <w:pPr>
        <w:jc w:val="center"/>
      </w:pPr>
      <w:r>
        <w:rPr>
          <w:noProof/>
        </w:rPr>
        <w:drawing>
          <wp:inline distT="0" distB="0" distL="0" distR="0">
            <wp:extent cx="2314158" cy="315277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rueba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251" cy="317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3C" w:rsidRDefault="00960A3C">
      <w:pPr>
        <w:spacing w:line="259" w:lineRule="auto"/>
        <w:jc w:val="left"/>
      </w:pPr>
      <w:r>
        <w:br w:type="page"/>
      </w:r>
    </w:p>
    <w:p w:rsidR="00960A3C" w:rsidRDefault="00960A3C" w:rsidP="00960A3C">
      <w:pPr>
        <w:pStyle w:val="Ttulo2"/>
      </w:pPr>
      <w:bookmarkStart w:id="3" w:name="_Toc2596450"/>
      <w:r>
        <w:lastRenderedPageBreak/>
        <w:t>Prueba 2</w:t>
      </w:r>
      <w:bookmarkEnd w:id="3"/>
    </w:p>
    <w:p w:rsidR="00960A3C" w:rsidRDefault="00960A3C" w:rsidP="00960A3C">
      <w:proofErr w:type="spellStart"/>
      <w:r w:rsidRPr="00CD05DC">
        <w:rPr>
          <w:i/>
        </w:rPr>
        <w:t>Background</w:t>
      </w:r>
      <w:proofErr w:type="spellEnd"/>
      <w:r>
        <w:t xml:space="preserve"> 1, </w:t>
      </w:r>
      <w:r>
        <w:t>con</w:t>
      </w:r>
      <w:r>
        <w:t xml:space="preserve"> </w:t>
      </w:r>
      <w:r>
        <w:t>obstáculos</w:t>
      </w:r>
      <w:r>
        <w:t xml:space="preserve">, posición inicial </w:t>
      </w:r>
      <w:r>
        <w:t>fuera de</w:t>
      </w:r>
      <w:r>
        <w:t xml:space="preserve"> la línea.</w:t>
      </w:r>
    </w:p>
    <w:p w:rsidR="00960A3C" w:rsidRDefault="00810D4F" w:rsidP="00DA6322">
      <w:pPr>
        <w:jc w:val="center"/>
      </w:pPr>
      <w:r>
        <w:rPr>
          <w:noProof/>
        </w:rPr>
        <w:drawing>
          <wp:inline distT="0" distB="0" distL="0" distR="0" wp14:anchorId="3AAF0D41" wp14:editId="689C52C6">
            <wp:extent cx="2440009" cy="3285277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rueba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952" cy="33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47" w:rsidRDefault="007F0B47" w:rsidP="00960A3C"/>
    <w:p w:rsidR="007F0B47" w:rsidRDefault="007F0B47" w:rsidP="007F0B47">
      <w:pPr>
        <w:pStyle w:val="Ttulo2"/>
      </w:pPr>
      <w:bookmarkStart w:id="4" w:name="_Toc2596451"/>
      <w:r>
        <w:t>Prueba 3</w:t>
      </w:r>
      <w:bookmarkEnd w:id="4"/>
    </w:p>
    <w:p w:rsidR="007F0B47" w:rsidRDefault="007F0B47" w:rsidP="007F0B47">
      <w:proofErr w:type="spellStart"/>
      <w:r w:rsidRPr="00CD05DC">
        <w:rPr>
          <w:i/>
        </w:rPr>
        <w:t>Background</w:t>
      </w:r>
      <w:proofErr w:type="spellEnd"/>
      <w:r>
        <w:t xml:space="preserve"> </w:t>
      </w:r>
      <w:r>
        <w:t>2</w:t>
      </w:r>
      <w:r>
        <w:t>, sin obstáculos, posición inicial sobre la línea.</w:t>
      </w:r>
    </w:p>
    <w:p w:rsidR="00A83C3A" w:rsidRDefault="00C30048" w:rsidP="00DA6322">
      <w:pPr>
        <w:jc w:val="center"/>
      </w:pPr>
      <w:r>
        <w:rPr>
          <w:noProof/>
        </w:rPr>
        <w:drawing>
          <wp:inline distT="0" distB="0" distL="0" distR="0" wp14:anchorId="1E62D993" wp14:editId="5141A9F4">
            <wp:extent cx="2552689" cy="3407410"/>
            <wp:effectExtent l="0" t="0" r="635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rueba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348" cy="34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3A" w:rsidRDefault="00A83C3A">
      <w:pPr>
        <w:spacing w:line="259" w:lineRule="auto"/>
        <w:jc w:val="left"/>
      </w:pPr>
      <w:r>
        <w:br w:type="page"/>
      </w:r>
    </w:p>
    <w:p w:rsidR="007F0B47" w:rsidRDefault="00A83C3A" w:rsidP="00A83C3A">
      <w:pPr>
        <w:pStyle w:val="Ttulo2"/>
      </w:pPr>
      <w:bookmarkStart w:id="5" w:name="_Toc2596452"/>
      <w:r>
        <w:lastRenderedPageBreak/>
        <w:t>Prueba 4</w:t>
      </w:r>
      <w:bookmarkEnd w:id="5"/>
    </w:p>
    <w:p w:rsidR="00A83C3A" w:rsidRDefault="00A83C3A" w:rsidP="00A83C3A">
      <w:proofErr w:type="spellStart"/>
      <w:r w:rsidRPr="00CD05DC">
        <w:rPr>
          <w:i/>
        </w:rPr>
        <w:t>Background</w:t>
      </w:r>
      <w:proofErr w:type="spellEnd"/>
      <w:r>
        <w:t xml:space="preserve"> 2, </w:t>
      </w:r>
      <w:r>
        <w:t>con</w:t>
      </w:r>
      <w:r>
        <w:t xml:space="preserve"> obstáculos, posición inicial </w:t>
      </w:r>
      <w:r>
        <w:t>fu</w:t>
      </w:r>
      <w:r w:rsidR="003D7298">
        <w:t>er</w:t>
      </w:r>
      <w:bookmarkStart w:id="6" w:name="_GoBack"/>
      <w:bookmarkEnd w:id="6"/>
      <w:r>
        <w:t>a de</w:t>
      </w:r>
      <w:r>
        <w:t xml:space="preserve"> la línea.</w:t>
      </w:r>
    </w:p>
    <w:p w:rsidR="00A83C3A" w:rsidRPr="00A83C3A" w:rsidRDefault="00402DDF" w:rsidP="00DA6322">
      <w:pPr>
        <w:jc w:val="center"/>
      </w:pPr>
      <w:r>
        <w:rPr>
          <w:noProof/>
        </w:rPr>
        <w:drawing>
          <wp:inline distT="0" distB="0" distL="0" distR="0" wp14:anchorId="407B9A6E" wp14:editId="60E04853">
            <wp:extent cx="2531274" cy="3405505"/>
            <wp:effectExtent l="0" t="0" r="2540" b="444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rueba 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017" cy="34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C3A" w:rsidRPr="00A83C3A" w:rsidSect="00EE2D8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F69" w:rsidRDefault="00592F69" w:rsidP="00EE2D87">
      <w:pPr>
        <w:spacing w:after="0"/>
      </w:pPr>
      <w:r>
        <w:separator/>
      </w:r>
    </w:p>
  </w:endnote>
  <w:endnote w:type="continuationSeparator" w:id="0">
    <w:p w:rsidR="00592F69" w:rsidRDefault="00592F69" w:rsidP="00EE2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8567235"/>
      <w:docPartObj>
        <w:docPartGallery w:val="Page Numbers (Bottom of Page)"/>
        <w:docPartUnique/>
      </w:docPartObj>
    </w:sdtPr>
    <w:sdtEndPr/>
    <w:sdtContent>
      <w:p w:rsidR="00EE2D87" w:rsidRDefault="00EE2D87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1" name="Diagrama de flujo: decisión 1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B9A3D2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E2D87" w:rsidRDefault="00EE2D87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E2D87" w:rsidRDefault="00EE2D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F69" w:rsidRDefault="00592F69" w:rsidP="00EE2D87">
      <w:pPr>
        <w:spacing w:after="0"/>
      </w:pPr>
      <w:r>
        <w:separator/>
      </w:r>
    </w:p>
  </w:footnote>
  <w:footnote w:type="continuationSeparator" w:id="0">
    <w:p w:rsidR="00592F69" w:rsidRDefault="00592F69" w:rsidP="00EE2D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ítulo"/>
      <w:tag w:val=""/>
      <w:id w:val="1116400235"/>
      <w:placeholder>
        <w:docPart w:val="688EC548609744CABF84E673BEFF207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EE2D87" w:rsidRDefault="00EE2D87">
        <w:pPr>
          <w:pStyle w:val="Encabezad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Memoria de la práctica</w:t>
        </w:r>
      </w:p>
    </w:sdtContent>
  </w:sdt>
  <w:p w:rsidR="00EE2D87" w:rsidRDefault="00EE2D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1B0A"/>
    <w:multiLevelType w:val="hybridMultilevel"/>
    <w:tmpl w:val="09FC8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85D8D"/>
    <w:multiLevelType w:val="hybridMultilevel"/>
    <w:tmpl w:val="7F5EC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87"/>
    <w:rsid w:val="00047AB4"/>
    <w:rsid w:val="000F0165"/>
    <w:rsid w:val="00140338"/>
    <w:rsid w:val="00160EA7"/>
    <w:rsid w:val="002026C0"/>
    <w:rsid w:val="002D3DC5"/>
    <w:rsid w:val="00344F10"/>
    <w:rsid w:val="00346F78"/>
    <w:rsid w:val="003A1A35"/>
    <w:rsid w:val="003D7298"/>
    <w:rsid w:val="00402DDF"/>
    <w:rsid w:val="00453E91"/>
    <w:rsid w:val="00592F69"/>
    <w:rsid w:val="005B2BC2"/>
    <w:rsid w:val="0060083C"/>
    <w:rsid w:val="006C2B65"/>
    <w:rsid w:val="00745088"/>
    <w:rsid w:val="007F0B47"/>
    <w:rsid w:val="00810D4F"/>
    <w:rsid w:val="008B5C64"/>
    <w:rsid w:val="00960A3C"/>
    <w:rsid w:val="00A3242F"/>
    <w:rsid w:val="00A83C3A"/>
    <w:rsid w:val="00BF446B"/>
    <w:rsid w:val="00C30048"/>
    <w:rsid w:val="00CD05DC"/>
    <w:rsid w:val="00DA6322"/>
    <w:rsid w:val="00DD1392"/>
    <w:rsid w:val="00EE2D87"/>
    <w:rsid w:val="00EE480B"/>
    <w:rsid w:val="00FC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CB4A0"/>
  <w15:chartTrackingRefBased/>
  <w15:docId w15:val="{E14ED97A-8B3B-4811-AFB7-CD67727E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26C0"/>
    <w:pPr>
      <w:spacing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4033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26C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0338"/>
    <w:rPr>
      <w:rFonts w:ascii="Cambria" w:eastAsiaTheme="majorEastAsia" w:hAnsi="Cambria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26C0"/>
    <w:rPr>
      <w:rFonts w:ascii="Cambria" w:eastAsiaTheme="majorEastAsia" w:hAnsi="Cambria" w:cstheme="majorBidi"/>
      <w:b/>
      <w:sz w:val="26"/>
      <w:szCs w:val="26"/>
    </w:rPr>
  </w:style>
  <w:style w:type="paragraph" w:styleId="Sinespaciado">
    <w:name w:val="No Spacing"/>
    <w:link w:val="SinespaciadoCar"/>
    <w:uiPriority w:val="1"/>
    <w:qFormat/>
    <w:rsid w:val="00EE2D8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E2D87"/>
  </w:style>
  <w:style w:type="paragraph" w:styleId="Encabezado">
    <w:name w:val="header"/>
    <w:basedOn w:val="Normal"/>
    <w:link w:val="EncabezadoCar"/>
    <w:uiPriority w:val="99"/>
    <w:unhideWhenUsed/>
    <w:rsid w:val="00EE2D8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E2D87"/>
    <w:rPr>
      <w:rFonts w:ascii="Cambria" w:hAnsi="Cambria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2D8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D87"/>
    <w:rPr>
      <w:rFonts w:ascii="Cambria" w:hAnsi="Cambria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E2D8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047AB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47AB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47AB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632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8EC548609744CABF84E673BEFF2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073A3-4FA4-456B-8712-EE900AAF2F86}"/>
      </w:docPartPr>
      <w:docPartBody>
        <w:p w:rsidR="000A28EF" w:rsidRDefault="00F148A2" w:rsidP="00F148A2">
          <w:pPr>
            <w:pStyle w:val="688EC548609744CABF84E673BEFF207F"/>
          </w:pPr>
          <w:r>
            <w:rPr>
              <w:color w:val="7F7F7F" w:themeColor="text1" w:themeTint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A2"/>
    <w:rsid w:val="000A28EF"/>
    <w:rsid w:val="004D5386"/>
    <w:rsid w:val="00E143EA"/>
    <w:rsid w:val="00F1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D19A05FFCD435395E20CC71DED55D9">
    <w:name w:val="ECD19A05FFCD435395E20CC71DED55D9"/>
    <w:rsid w:val="00F148A2"/>
  </w:style>
  <w:style w:type="paragraph" w:customStyle="1" w:styleId="23E3441564FA4B0AA26500CBC551F95F">
    <w:name w:val="23E3441564FA4B0AA26500CBC551F95F"/>
    <w:rsid w:val="00F148A2"/>
  </w:style>
  <w:style w:type="paragraph" w:customStyle="1" w:styleId="688EC548609744CABF84E673BEFF207F">
    <w:name w:val="688EC548609744CABF84E673BEFF207F"/>
    <w:rsid w:val="00F14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/>
</file>

<file path=customXml/itemProps1.xml><?xml version="1.0" encoding="utf-8"?>
<ds:datastoreItem xmlns:ds="http://schemas.openxmlformats.org/officeDocument/2006/customXml" ds:itemID="{6CFEF364-77D7-4182-A6B1-33B166CC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la práctica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la práctica</dc:title>
  <dc:subject>Robótica y percepción computacional</dc:subject>
  <dc:creator>Alejandro Cobo Cabornero, x150333</dc:creator>
  <cp:keywords/>
  <dc:description/>
  <cp:lastModifiedBy>alejandro.cobo.cabornero@alumnos.upm.es</cp:lastModifiedBy>
  <cp:revision>23</cp:revision>
  <dcterms:created xsi:type="dcterms:W3CDTF">2019-02-20T13:25:00Z</dcterms:created>
  <dcterms:modified xsi:type="dcterms:W3CDTF">2019-03-04T11:54:00Z</dcterms:modified>
</cp:coreProperties>
</file>