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TableContents"/>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TableContents"/>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TableContents"/>
              <w:rPr>
                <w:color w:val="000000"/>
              </w:rPr>
            </w:pPr>
            <w:r>
              <w:rPr>
                <w:color w:val="000000"/>
              </w:rPr>
              <w:t>Código IoT</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TableContents"/>
              <w:rPr>
                <w:color w:val="000000"/>
              </w:rPr>
            </w:pPr>
            <w:r>
              <w:rPr>
                <w:color w:val="000000"/>
              </w:rPr>
              <w:t>25 de agosto de 2022</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TableContents"/>
              <w:rPr/>
            </w:pPr>
            <w:r>
              <w:rPr>
                <w:color w:val="000000"/>
              </w:rPr>
              <w:t>30 días naturales</w:t>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Elaborado por:</w:t>
            </w:r>
          </w:p>
          <w:p>
            <w:pPr>
              <w:pStyle w:val="TableContents"/>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TableContents"/>
              <w:rPr>
                <w:color w:val="000000"/>
              </w:rPr>
            </w:pPr>
            <w:r>
              <w:rPr>
                <w:color w:val="000000"/>
              </w:rPr>
              <w:t>Alejandro Domínguez, Luis Manuel Sánchez</w:t>
            </w:r>
          </w:p>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r>
          </w:p>
        </w:tc>
        <w:tc>
          <w:tcPr>
            <w:tcW w:w="6890" w:type="dxa"/>
            <w:tcBorders>
              <w:right w:val="single" w:sz="2" w:space="0" w:color="000000"/>
            </w:tcBorders>
            <w:shd w:color="auto" w:fill="auto" w:val="clear"/>
          </w:tcPr>
          <w:p>
            <w:pPr>
              <w:pStyle w:val="TableContents"/>
              <w:rPr>
                <w:color w:val="000000"/>
              </w:rPr>
            </w:pPr>
            <w:r>
              <w:rPr>
                <w:color w:val="000000"/>
              </w:rPr>
            </w:r>
          </w:p>
        </w:tc>
      </w:tr>
      <w:tr>
        <w:trPr/>
        <w:tc>
          <w:tcPr>
            <w:tcW w:w="2713" w:type="dxa"/>
            <w:tcBorders>
              <w:left w:val="single" w:sz="2" w:space="0" w:color="000000"/>
            </w:tcBorders>
            <w:shd w:color="auto" w:fill="auto" w:val="clear"/>
          </w:tcPr>
          <w:p>
            <w:pPr>
              <w:pStyle w:val="TableContents"/>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TableContents"/>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itle"/>
        <w:rPr>
          <w:rFonts w:ascii="Ubuntu Light" w:hAnsi="Ubuntu Light"/>
        </w:rPr>
      </w:pPr>
      <w:r>
        <w:rPr>
          <w:rFonts w:ascii="Ubuntu Light" w:hAnsi="Ubuntu Light"/>
        </w:rPr>
        <w:t>Plan de acción del proyecto Capstone</w:t>
      </w:r>
    </w:p>
    <w:p>
      <w:pPr>
        <w:pStyle w:val="Subtitle"/>
        <w:rPr>
          <w:rFonts w:ascii="Ubuntu Light" w:hAnsi="Ubuntu Light"/>
        </w:rPr>
      </w:pPr>
      <w:r>
        <w:rPr>
          <w:rFonts w:ascii="Ubuntu Light" w:hAnsi="Ubuntu Light"/>
        </w:rPr>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9"/>
        <w:gridCol w:w="6660"/>
      </w:tblGrid>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660"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859"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12</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Alejandro Domínguez Ramírez </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Luis Manuel Sánchez Vivar</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Roberto Maya</w:t>
            </w:r>
          </w:p>
        </w:tc>
      </w:tr>
      <w:tr>
        <w:trPr>
          <w:trHeight w:val="30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Alejandro Domínguez Ramírez </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660" w:type="dxa"/>
            <w:tcBorders/>
            <w:shd w:color="auto" w:fill="auto" w:val="clear"/>
          </w:tcPr>
          <w:p>
            <w:pPr>
              <w:pStyle w:val="Normal"/>
              <w:suppressAutoHyphens w:val="false"/>
              <w:textAlignment w:val="auto"/>
              <w:rPr/>
            </w:pPr>
            <w:r>
              <w:rPr>
                <w:rFonts w:eastAsia="Times New Roman" w:cs="Calibri" w:ascii="Ubuntu Light" w:hAnsi="Ubuntu Light"/>
                <w:color w:val="767171"/>
                <w:kern w:val="0"/>
                <w:sz w:val="22"/>
                <w:szCs w:val="22"/>
                <w:lang w:eastAsia="es-MX" w:bidi="ar-SA"/>
              </w:rPr>
              <w:t>Caja de seguridad biométrica.</w:t>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Ayudar a cocinar a gente que se le dificulta por alguna discapacidad.</w:t>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Construir una maquina capaz de realizar diferentes acciones en la cocina (filetear, picar, trocear, pelar, mezclar, batir) y que contenga una extensión para medir la temperatura del agua y del horno</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Proporcionar diferentes opciones de recetas e instrucciones</w:t>
            </w:r>
          </w:p>
        </w:tc>
      </w:tr>
      <w:tr>
        <w:trPr>
          <w:trHeight w:val="36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Asistente enfocado en hacer labores de apoyo en el área de cocina de cualquier hogar, principalmente enfocado para personas que tienen discapacidades motrices que no les permite cocinar con tanta facilidad.</w:t>
              <w:br/>
              <w:br/>
              <w:br/>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Asistente</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Monitor o pantalla donde se mostrará la información deseada.</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Aparato que tenga las cuchillas un agitador y un batidor dentro, que se guía mediante una cámara para asegurarse que ha realizado la acción con éxito (materiales y forma por definir).</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br/>
              <w:br/>
              <w:br/>
              <w:br/>
              <w:br/>
              <w:br/>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Página web donde se mostrarán las recetas y obtendrás asistencia</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Esperamos tener un asistente funcional, que pueda realizar una variedad de acciones útiles al momento de cocinar.</w:t>
              <w:br/>
              <w:br/>
              <w:br/>
              <w:br/>
              <w:b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1&gt; General</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&lt;Rol de miembro 2&gt; General </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&lt;Rol de miembro 3&gt; General</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br/>
              <w:br/>
              <w:br/>
            </w:r>
          </w:p>
        </w:tc>
      </w:tr>
    </w:tbl>
    <w:p>
      <w:pPr>
        <w:pStyle w:val="Textbody1"/>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Header"/>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3</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7">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4">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Header"/>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
      <w:lvlJc w:val="left"/>
      <w:pPr>
        <w:tabs>
          <w:tab w:val="num" w:pos="0"/>
        </w:tabs>
        <w:ind w:left="0" w:hanging="0"/>
      </w:pPr>
    </w:lvl>
    <w:lvl w:ilvl="1">
      <w:start w:val="1"/>
      <w:pStyle w:val="Heading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Heading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Heading1">
    <w:name w:val="Heading 1"/>
    <w:basedOn w:val="Header"/>
    <w:next w:val="Textbody1"/>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Heading2">
    <w:name w:val="Heading 2"/>
    <w:basedOn w:val="Header"/>
    <w:next w:val="Textbody1"/>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Heading3">
    <w:name w:val="Heading 3"/>
    <w:basedOn w:val="Header"/>
    <w:next w:val="Textbody1"/>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Heading4">
    <w:name w:val="Heading 4"/>
    <w:basedOn w:val="Header"/>
    <w:next w:val="Textbody1"/>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1"/>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Bullets" w:customStyle="1">
    <w:name w:val="Bullets"/>
    <w:qFormat/>
    <w:rPr>
      <w:rFonts w:ascii="StarSymbol" w:hAnsi="StarSymbol" w:eastAsia="StarSymbol" w:cs="StarSymbol"/>
      <w:sz w:val="18"/>
      <w:szCs w:val="18"/>
    </w:rPr>
  </w:style>
  <w:style w:type="character" w:styleId="NumberingSymbols" w:customStyle="1">
    <w:name w:val="Numbering Symbols"/>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customStyle="1">
    <w:name w:val="Hyperlink"/>
    <w:qFormat/>
    <w:rPr>
      <w:color w:val="000080"/>
      <w:u w:val="single"/>
    </w:rPr>
  </w:style>
  <w:style w:type="character" w:styleId="SourceText" w:customStyle="1">
    <w:name w:val="Source Text"/>
    <w:qFormat/>
    <w:rPr>
      <w:rFonts w:ascii="DejaVu Sans Mono" w:hAnsi="DejaVu Sans Mono" w:eastAsia="DejaVu Sans Mono" w:cs="DejaVu Sans Mono"/>
    </w:rPr>
  </w:style>
  <w:style w:type="character" w:styleId="IndexLink" w:customStyle="1">
    <w:name w:val="Index Link"/>
    <w:qFormat/>
    <w:rPr/>
  </w:style>
  <w:style w:type="character" w:styleId="StrongEmphasis" w:customStyle="1">
    <w:name w:val="Strong Emphasis"/>
    <w:qFormat/>
    <w:rPr>
      <w:b/>
      <w:bCs/>
    </w:rPr>
  </w:style>
  <w:style w:type="character" w:styleId="Emphasis">
    <w:name w:val="Emphasis"/>
    <w:qFormat/>
    <w:rPr>
      <w:i/>
      <w:iCs/>
    </w:rPr>
  </w:style>
  <w:style w:type="character" w:styleId="InternetLink1">
    <w:name w:val="Hyperlink"/>
    <w:basedOn w:val="DefaultParagraphFont"/>
    <w:uiPriority w:val="99"/>
    <w:unhideWhenUsed/>
    <w:rsid w:val="00351b12"/>
    <w:rPr>
      <w:color w:val="0563C1" w:themeColor="hyperlink"/>
      <w:u w:val="single"/>
    </w:rPr>
  </w:style>
  <w:style w:type="paragraph" w:styleId="Heading" w:customStyle="1">
    <w:name w:val="Heading"/>
    <w:basedOn w:val="Standard"/>
    <w:next w:val="Textbody1"/>
    <w:qFormat/>
    <w:pPr>
      <w:keepNext w:val="true"/>
      <w:spacing w:before="240" w:after="120"/>
    </w:pPr>
    <w:rPr>
      <w:rFonts w:ascii="Arial" w:hAnsi="Arial"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Verdana" w:hAnsi="Verdana" w:eastAsia="Verdana"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Verdana" w:hAnsi="Verdana" w:eastAsia="Verdana" w:cs="Mangal"/>
      <w:sz w:val="24"/>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ascii="Verdana" w:hAnsi="Verdana" w:eastAsia="Verdana" w:cs="Mangal"/>
      <w:i/>
      <w:iCs/>
      <w:sz w:val="24"/>
    </w:rPr>
  </w:style>
  <w:style w:type="paragraph" w:styleId="TableContents" w:customStyle="1">
    <w:name w:val="Table Contents"/>
    <w:basedOn w:val="Standard"/>
    <w:qFormat/>
    <w:pPr>
      <w:suppressLineNumbers/>
    </w:pPr>
    <w:rPr/>
  </w:style>
  <w:style w:type="paragraph" w:styleId="Footer">
    <w:name w:val="Footer"/>
    <w:basedOn w:val="Standard"/>
    <w:pPr>
      <w:suppressLineNumbers/>
      <w:tabs>
        <w:tab w:val="clear" w:pos="709"/>
        <w:tab w:val="center" w:pos="4986" w:leader="none"/>
        <w:tab w:val="right" w:pos="9972" w:leader="none"/>
      </w:tabs>
    </w:pPr>
    <w:rPr>
      <w:color w:val="4C4C4C"/>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1"/>
    <w:uiPriority w:val="11"/>
    <w:qFormat/>
    <w:pPr>
      <w:jc w:val="center"/>
    </w:pPr>
    <w:rPr>
      <w:i/>
      <w:iCs/>
      <w:sz w:val="28"/>
      <w:szCs w:val="28"/>
    </w:rPr>
  </w:style>
  <w:style w:type="paragraph" w:styleId="Indexheading">
    <w:name w:val="index heading"/>
    <w:basedOn w:val="Heading"/>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IndexHeading1">
    <w:name w:val="Index Heading"/>
    <w:basedOn w:val="Heading"/>
    <w:pPr/>
    <w:rPr/>
  </w:style>
  <w:style w:type="paragraph" w:styleId="ContentsHeading" w:customStyle="1">
    <w:name w:val="TOA Heading"/>
    <w:basedOn w:val="Header"/>
    <w:pPr/>
    <w:rPr>
      <w:b/>
      <w:bCs/>
      <w:sz w:val="32"/>
      <w:szCs w:val="32"/>
    </w:rPr>
  </w:style>
  <w:style w:type="paragraph" w:styleId="Contents1">
    <w:name w:val="TOC 1"/>
    <w:basedOn w:val="Normal"/>
    <w:next w:val="Normal"/>
    <w:autoRedefine/>
    <w:uiPriority w:val="39"/>
    <w:unhideWhenUsed/>
    <w:rsid w:val="00351b12"/>
    <w:pPr>
      <w:spacing w:before="0" w:after="100"/>
    </w:pPr>
    <w:rPr>
      <w:rFonts w:cs="Mangal"/>
      <w:szCs w:val="21"/>
    </w:rPr>
  </w:style>
  <w:style w:type="paragraph" w:styleId="Contents2" w:customStyle="1">
    <w:name w:val="TOC 2"/>
    <w:basedOn w:val="Index"/>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TOC 3"/>
    <w:basedOn w:val="Index"/>
    <w:pPr>
      <w:tabs>
        <w:tab w:val="clear" w:pos="709"/>
        <w:tab w:val="right" w:pos="9972" w:leader="dot"/>
      </w:tabs>
      <w:ind w:left="566" w:hanging="0"/>
    </w:pPr>
    <w:rPr>
      <w:rFonts w:ascii="Ubuntu Light" w:hAnsi="Ubuntu Light" w:eastAsia="Ubuntu Light" w:cs="Ubuntu Light"/>
      <w:sz w:val="20"/>
    </w:rPr>
  </w:style>
  <w:style w:type="paragraph" w:styleId="TableHeading" w:customStyle="1">
    <w:name w:val="Table Heading"/>
    <w:basedOn w:val="TableContents"/>
    <w:qFormat/>
    <w:pPr>
      <w:jc w:val="center"/>
    </w:pPr>
    <w:rPr>
      <w:b/>
      <w:bCs/>
    </w:rPr>
  </w:style>
  <w:style w:type="paragraph" w:styleId="Footnote" w:customStyle="1">
    <w:name w:val="Footnote Text"/>
    <w:basedOn w:val="Standard"/>
    <w:pPr>
      <w:suppressLineNumbers/>
      <w:ind w:left="283" w:hanging="283"/>
    </w:pPr>
    <w:rPr>
      <w:sz w:val="20"/>
      <w:szCs w:val="20"/>
    </w:rPr>
  </w:style>
  <w:style w:type="paragraph" w:styleId="Quotations" w:customStyle="1">
    <w:name w:val="Quotations"/>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97</TotalTime>
  <Application>LibreOffice/6.4.7.2$Linux_X86_64 LibreOffice_project/40$Build-2</Application>
  <Pages>3</Pages>
  <Words>287</Words>
  <Characters>1623</Characters>
  <CharactersWithSpaces>2030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2021-08-10T16:54:00Z</dcterms:created>
  <dc:creator>Nahim de Anda Martin</dc:creator>
  <dc:description/>
  <dc:language>en-US</dc:language>
  <cp:lastModifiedBy/>
  <dcterms:modified xsi:type="dcterms:W3CDTF">2022-12-14T20:46:45Z</dcterms:modified>
  <cp:revision>31</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