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E78BA" w14:textId="54C620F2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la ciudad de Guayaquil, a los </w:t>
      </w:r>
      <w:r w:rsidR="00F0256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1 de abril del 2026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se suscribe la presente acta de constatación física y entrega recepción de Bienes de Usuario Final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,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entre la</w:t>
      </w:r>
      <w:r w:rsidR="00AB1CBB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/el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MGTR. JENNY ORTEGA MAZÓN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Administradora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de la Facultad de Jurisprudencia, Ciencias Sociales y Políticas, y </w:t>
      </w:r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ING. PEDRO TIGRERO CASTRO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Asistente de Facultad 1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</w:t>
      </w:r>
    </w:p>
    <w:p w14:paraId="6EAA596D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758E4037" w14:textId="2181D6E8" w:rsidR="007A4B5A" w:rsidRDefault="00C328BA" w:rsidP="002A7CA6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PRIMERA. - ANTECEDENTES. </w:t>
      </w:r>
      <w:r>
        <w:rPr>
          <w:sz w:val="20"/>
          <w:szCs w:val="20"/>
        </w:rPr>
        <w:t>Mediante</w:t>
      </w:r>
      <w:r w:rsidR="00811731">
        <w:rPr>
          <w:sz w:val="20"/>
          <w:szCs w:val="20"/>
        </w:rPr>
        <w:t xml:space="preserve"> Acción de Personal</w:t>
      </w:r>
      <w:r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501-ADM</w:t>
      </w:r>
      <w:r w:rsidR="00811731" w:rsidRPr="00E34A91">
        <w:rPr>
          <w:sz w:val="20"/>
          <w:szCs w:val="20"/>
        </w:rPr>
        <w:t>,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b/>
          <w:sz w:val="20"/>
          <w:szCs w:val="20"/>
        </w:rPr>
        <w:t xml:space="preserve">ING. PEDRO TIGRERO CASTRO</w:t>
      </w:r>
      <w:r w:rsidRPr="00E34A91">
        <w:rPr>
          <w:b/>
          <w:sz w:val="20"/>
          <w:szCs w:val="20"/>
        </w:rPr>
        <w:t>,</w:t>
      </w:r>
      <w:r w:rsidRPr="00E34A91">
        <w:rPr>
          <w:sz w:val="20"/>
          <w:szCs w:val="20"/>
        </w:rPr>
        <w:t xml:space="preserve"> cumple sus funciones como </w:t>
      </w:r>
      <w:r w:rsidR="002A7CA6" w:rsidRPr="00E34A91">
        <w:rPr>
          <w:sz w:val="20"/>
          <w:szCs w:val="20"/>
        </w:rPr>
        <w:t xml:space="preserve">Asistente de Facultad 1</w:t>
      </w:r>
      <w:r w:rsidRPr="00E34A91">
        <w:rPr>
          <w:sz w:val="20"/>
          <w:szCs w:val="20"/>
        </w:rPr>
        <w:t xml:space="preserve"> en la Facultad de Jurisprudencia</w:t>
      </w:r>
      <w:r w:rsidRPr="00E34A91">
        <w:rPr>
          <w:color w:val="auto"/>
          <w:sz w:val="20"/>
          <w:szCs w:val="20"/>
        </w:rPr>
        <w:t xml:space="preserve">, </w:t>
      </w:r>
      <w:r w:rsidR="004C2FE3">
        <w:rPr>
          <w:sz w:val="20"/>
          <w:szCs w:val="20"/>
        </w:rPr>
        <w:t>Ciencias Sociales y Políticas en la/el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BLOQUE "B" - BETA, PLANTA BAJA, 6B-001.</w:t>
      </w:r>
    </w:p>
    <w:p w14:paraId="4B6395E8" w14:textId="77777777" w:rsidR="002A7CA6" w:rsidRPr="002A7CA6" w:rsidRDefault="002A7CA6" w:rsidP="002A7CA6">
      <w:pPr>
        <w:pStyle w:val="Default"/>
        <w:jc w:val="both"/>
        <w:rPr>
          <w:sz w:val="20"/>
          <w:szCs w:val="20"/>
        </w:rPr>
      </w:pPr>
    </w:p>
    <w:p w14:paraId="6D4272CB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SEGUNDA. - BASE LEGAL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 -</w:t>
      </w:r>
    </w:p>
    <w:p w14:paraId="293AB67B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8"/>
          <w:szCs w:val="8"/>
          <w:lang w:eastAsia="en-US"/>
          <w14:ligatures w14:val="standardContextual"/>
        </w:rPr>
      </w:pPr>
    </w:p>
    <w:p w14:paraId="4C77535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En cumplimiento a lo que dispone el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Reglamento General Sustitutivo para la Administración, Utilización, Manejo y Control de los Bienes e Inventarios del Sector Público,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en sus Artículos:</w:t>
      </w:r>
    </w:p>
    <w:p w14:paraId="18C5157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5BD5161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7.-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Obligatoriedad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.- Este Reglamento rige para todos los servidores/as y las personas que, en cualquier forma o a cualquier título, trabajen, presten servicios o ejerzan un cargo, función o dignidad en el sector público; así como para las personas jurídicas de derecho privado que dispongan de recursos públicos, de conformidad a lo señalado en la Ley Orgánica de la Contraloría General del Estado, en lo que fuere aplicable, a cuyo cargo se encuentre la administración, custodia, uso y cuidado de los bienes e inventarios del Estado.</w:t>
      </w:r>
    </w:p>
    <w:p w14:paraId="18BCB850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AF78DA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6015F03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1DA6C3C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19.-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Custodio Administrativo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el/la responsable de mantener actualizados los registros de ingresos, egresos y traspasos de los bienes y/o inventarios en el área donde presta sus servicios, conforme a las necesidades de los Usuarios Finales.</w:t>
      </w:r>
    </w:p>
    <w:p w14:paraId="21B2041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45538274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20.-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Usuario Final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 responsable del cuidado, buen uso, custodia y conservación de los bienes e inventarios a él asignados para el desempeño de sus funciones y los que por delegación expresa se agreguen a su cuidado, conforme a las disposiciones legales y reglamentarias correspondientes.</w:t>
      </w:r>
    </w:p>
    <w:p w14:paraId="2FC07A67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0624883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44.-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Procedimiento de entrega recepción de los bienes y/o inventarios.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 fin de que la entrega recepción de los bienes y/o inventarios sea válida para todos los efectos, se deberán observar las siguientes disposiciones, sin perjuicio de que las entidades u organismos comprendidos en el artículo 1 del presente Reglamento expidan la normativa interna que consideren pertinente, sin contravenir las normas del presente instrumento normativo:</w:t>
      </w:r>
    </w:p>
    <w:p w14:paraId="428AE57F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65931D7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a) 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57DE406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b) El Guardalmacén, o quien haga sus veces entregará los registros de bienes y/o inventarios al titular de cada área, para, su control y custodia; y, una copia de los mismos los entregará al Custodio Administrativo del área.</w:t>
      </w:r>
    </w:p>
    <w:p w14:paraId="0458EDDC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c) El Guardalmacén, o quien haga sus veces, entregará al Custodio Administrativo o al Usuario Final los bienes necesarios para las labores inherentes a su cargo o función, de lo cual levantará un acta de entrega recepción en la que constarán las especificaciones y características de aquellos.</w:t>
      </w:r>
    </w:p>
    <w:p w14:paraId="62A9C6DE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d) Cuando se produzca la renuncia, separación, destitución, comisión de servicios o traslado administrativo de un Usuario Final se realizará la entrega recepción de los bienes asignados a éste al Custodio Administrativo de la unidad.</w:t>
      </w:r>
    </w:p>
    <w:p w14:paraId="263F2A76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79D61848" w14:textId="4DE46777" w:rsidR="007A4B5A" w:rsidRPr="0051020A" w:rsidRDefault="00C328BA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  <w:lang w:val="es-MX"/>
        </w:rPr>
      </w:pPr>
      <w:r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lastRenderedPageBreak/>
        <w:t>TERCERA. - DESCRIPCIÓN DE LOS BIENES</w:t>
      </w:r>
      <w:r w:rsidRPr="00E34A91"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C</w:t>
      </w:r>
      <w:r w:rsidRPr="002009AC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on </w:t>
      </w:r>
      <w:r w:rsidRPr="00B35423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los antecedentes expuestos en la cláusula anterior, se procede a detallar los bienes que se encuentran ubicados en la </w:t>
      </w:r>
      <w:r w:rsidR="00F02566" w:rsidRPr="00B35423">
        <w:rPr>
          <w:rFonts w:ascii="Arial" w:hAnsi="Arial" w:cs="Arial"/>
          <w:sz w:val="20"/>
          <w:szCs w:val="20"/>
        </w:rPr>
        <w:t xml:space="preserve">BLOQUE "B" - BETA, PLANTA BAJA, 6B-001</w:t>
      </w:r>
      <w:r w:rsidR="0051020A" w:rsidRPr="00B35423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 </w:t>
      </w:r>
      <w:r w:rsidR="0051020A" w:rsidRPr="00B35423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de</w:t>
      </w:r>
      <w:r w:rsidRPr="00B35423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la Facultad de Jurisprudencia, Ciencias Sociales y</w:t>
      </w:r>
      <w:r w:rsidRPr="00B35423">
        <w:rPr>
          <w:rFonts w:ascii="Arial" w:hAnsi="Arial" w:cs="Arial"/>
          <w:sz w:val="20"/>
          <w:szCs w:val="20"/>
        </w:rPr>
        <w:t xml:space="preserve"> </w:t>
      </w:r>
      <w:r w:rsidRPr="00B35423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Políticas</w:t>
      </w:r>
      <w:r w:rsidR="0051020A" w:rsidRPr="00B35423">
        <w:rPr>
          <w:rFonts w:ascii="Arial" w:hAnsi="Arial" w:cs="Arial"/>
          <w:sz w:val="20"/>
          <w:szCs w:val="20"/>
        </w:rPr>
        <w:t xml:space="preserve"> </w:t>
      </w:r>
      <w:r w:rsidRPr="00B35423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de la Universidad de Guayaquil, y que son entregados a </w:t>
      </w:r>
      <w:r w:rsidR="002A7CA6" w:rsidRPr="00B35423">
        <w:rPr>
          <w:rFonts w:ascii="Arial" w:eastAsia="Calibri" w:hAnsi="Arial" w:cs="Arial"/>
          <w:bCs/>
          <w:color w:val="000000"/>
          <w:sz w:val="20"/>
          <w:szCs w:val="20"/>
          <w:lang w:val="es-MX"/>
        </w:rPr>
        <w:t xml:space="preserve">ING. PEDRO TIGRERO CASTRO</w:t>
      </w:r>
      <w:r w:rsidR="0051020A" w:rsidRPr="00B35423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</w:t>
      </w:r>
      <w:r w:rsidR="002A7CA6" w:rsidRPr="00B35423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2A7CA6" w:rsidRPr="00B35423">
        <w:rPr>
          <w:rFonts w:ascii="Arial" w:eastAsia="Calibri" w:hAnsi="Arial" w:cs="Arial"/>
          <w:bCs/>
          <w:color w:val="000000"/>
          <w:sz w:val="20"/>
          <w:szCs w:val="20"/>
          <w:lang w:val="es-MX"/>
        </w:rPr>
        <w:t xml:space="preserve">Asistente de Facultad 1</w:t>
      </w:r>
      <w:r w:rsidR="0051020A" w:rsidRPr="00B35423">
        <w:rPr>
          <w:rFonts w:ascii="Arial" w:eastAsiaTheme="minorHAnsi" w:hAnsi="Arial" w:cs="Arial"/>
          <w:sz w:val="20"/>
          <w:szCs w:val="20"/>
          <w:lang w:val="es-MX" w:eastAsia="en-US"/>
          <w14:ligatures w14:val="standardContextual"/>
        </w:rPr>
        <w:t>, para el desempeño de sus funciones</w:t>
      </w:r>
      <w:r w:rsidR="0051020A">
        <w:rPr>
          <w:sz w:val="20"/>
          <w:szCs w:val="20"/>
          <w:lang w:val="es-MX"/>
        </w:rPr>
        <w:t>:</w:t>
      </w:r>
    </w:p>
    <w:p w14:paraId="52338277" w14:textId="77777777" w:rsidR="002A7CA6" w:rsidRPr="00E34A91" w:rsidRDefault="002A7CA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9444F59" w14:textId="3C4690C7" w:rsidR="007A4B5A" w:rsidRPr="002009AC" w:rsidRDefault="00D3560C">
      <w:pPr>
        <w:pStyle w:val="Default"/>
        <w:jc w:val="both"/>
        <w:rPr>
          <w:b/>
          <w:bCs/>
          <w:sz w:val="20"/>
          <w:szCs w:val="20"/>
        </w:rPr>
      </w:pPr>
      <w:r w:rsidRPr="002009AC">
        <w:rPr>
          <w:b/>
          <w:bCs/>
          <w:sz w:val="20"/>
          <w:szCs w:val="20"/>
        </w:rPr>
        <w:t xml:space="preserve">Asistente de Facultad 1</w:t>
      </w:r>
    </w:p>
    <w:p w14:paraId="66C1AB95" w14:textId="77777777" w:rsidR="008963CC" w:rsidRPr="00E34A91" w:rsidRDefault="008963CC">
      <w:pPr>
        <w:pStyle w:val="Default"/>
        <w:jc w:val="both"/>
        <w:rPr>
          <w:sz w:val="20"/>
          <w:szCs w:val="20"/>
        </w:rPr>
      </w:pPr>
    </w:p>
    <w:p w14:paraId="4F754A39" w14:textId="0E94E6B1" w:rsidR="007A4B5A" w:rsidRPr="008963CC" w:rsidRDefault="008963CC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>
          <w:tbl>
            <w:tblPr>
              <w:tblStyle w:val="Tablaconcuadrcula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960"/>
              <w:gridCol w:w="960"/>
              <w:gridCol w:w="960"/>
              <w:gridCol w:w="960"/>
              <w:gridCol w:w="960"/>
              <w:gridCol w:w="960"/>
              <w:gridCol w:w="960"/>
              <w:gridCol w:w="960"/>
              <w:gridCol w:w="960"/>
            </w:tblGrid>
            <w:tr>
              <w:tc>
                <w:tcPr>
                  <w:tcW w:type="dxa" w:w="1120"/>
                  <w:shd w:val="clear" w:color="auto" w:fill="D9EAF7"/>
                </w:tcPr>
                <w:p>
                  <w:r>
                    <w:rPr>
                      <w:b/>
                      <w:sz w:val="18"/>
                    </w:rPr>
                    <w:t>COD INV.</w:t>
                  </w:r>
                </w:p>
              </w:tc>
              <w:tc>
                <w:tcPr>
                  <w:tcW w:type="dxa" w:w="950"/>
                  <w:shd w:val="clear" w:color="auto" w:fill="D9EAF7"/>
                </w:tcPr>
                <w:p>
                  <w:r>
                    <w:rPr>
                      <w:b/>
                      <w:sz w:val="18"/>
                    </w:rPr>
                    <w:t>DESCRIPCION</w:t>
                  </w:r>
                </w:p>
              </w:tc>
              <w:tc>
                <w:tcPr>
                  <w:tcW w:type="dxa" w:w="1120"/>
                  <w:shd w:val="clear" w:color="auto" w:fill="D9EAF7"/>
                </w:tcPr>
                <w:p>
                  <w:r>
                    <w:rPr>
                      <w:b/>
                      <w:sz w:val="18"/>
                    </w:rPr>
                    <w:t>MARCA</w:t>
                  </w:r>
                </w:p>
              </w:tc>
              <w:tc>
                <w:tcPr>
                  <w:tcW w:type="dxa" w:w="1120"/>
                  <w:shd w:val="clear" w:color="auto" w:fill="D9EAF7"/>
                </w:tcPr>
                <w:p>
                  <w:r>
                    <w:rPr>
                      <w:b/>
                      <w:sz w:val="18"/>
                    </w:rPr>
                    <w:t>MODELO</w:t>
                  </w:r>
                </w:p>
              </w:tc>
              <w:tc>
                <w:tcPr>
                  <w:tcW w:type="dxa" w:w="1120"/>
                  <w:shd w:val="clear" w:color="auto" w:fill="D9EAF7"/>
                </w:tcPr>
                <w:p>
                  <w:r>
                    <w:rPr>
                      <w:b/>
                      <w:sz w:val="18"/>
                    </w:rPr>
                    <w:t>SERIE</w:t>
                  </w:r>
                </w:p>
              </w:tc>
              <w:tc>
                <w:tcPr>
                  <w:tcW w:type="dxa" w:w="1296"/>
                  <w:shd w:val="clear" w:color="auto" w:fill="D9EAF7"/>
                </w:tcPr>
                <w:p>
                  <w:r>
                    <w:rPr>
                      <w:b/>
                      <w:sz w:val="18"/>
                    </w:rPr>
                    <w:t>ESTADO</w:t>
                  </w:r>
                </w:p>
              </w:tc>
              <w:tc>
                <w:tcPr>
                  <w:tcW w:type="dxa" w:w="1120"/>
                  <w:shd w:val="clear" w:color="auto" w:fill="D9EAF7"/>
                </w:tcPr>
                <w:p>
                  <w:r>
                    <w:rPr>
                      <w:b/>
                      <w:sz w:val="18"/>
                    </w:rPr>
                    <w:t>COD. ESBYE</w:t>
                  </w:r>
                </w:p>
              </w:tc>
              <w:tc>
                <w:tcPr>
                  <w:tcW w:type="dxa" w:w="1120"/>
                  <w:shd w:val="clear" w:color="auto" w:fill="D9EAF7"/>
                </w:tcPr>
                <w:p>
                  <w:r>
                    <w:rPr>
                      <w:b/>
                      <w:sz w:val="18"/>
                    </w:rPr>
                    <w:t>CUENTA</w:t>
                  </w:r>
                </w:p>
              </w:tc>
              <w:tc>
                <w:tcPr>
                  <w:tcW w:type="dxa" w:w="1120"/>
                  <w:shd w:val="clear" w:color="auto" w:fill="D9EAF7"/>
                </w:tcPr>
                <w:p>
                  <w:r>
                    <w:rPr>
                      <w:b/>
                      <w:sz w:val="18"/>
                    </w:rPr>
                    <w:t>CANT</w:t>
                  </w:r>
                </w:p>
              </w:tc>
            </w:tr>
            <w:tr>
              <w:tc>
                <w:tcPr>
                  <w:tcW w:type="dxa" w:w="1120"/>
                </w:tcPr>
                <w:p>
                  <w:r>
                    <w:rPr>
                      <w:sz w:val="18"/>
                    </w:rPr>
                    <w:t>1515314</w:t>
                  </w:r>
                </w:p>
              </w:tc>
              <w:tc>
                <w:tcPr>
                  <w:tcW w:type="dxa" w:w="950"/>
                </w:tcPr>
                <w:p>
                  <w:r>
                    <w:rPr>
                      <w:sz w:val="18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120"/>
                </w:tcPr>
                <w:p>
                  <w:r>
                    <w:rPr>
                      <w:sz w:val="18"/>
                    </w:rPr>
                    <w:t>S/M</w:t>
                  </w:r>
                </w:p>
              </w:tc>
              <w:tc>
                <w:tcPr>
                  <w:tcW w:type="dxa" w:w="1120"/>
                </w:tcPr>
                <w:p>
                  <w:r>
                    <w:rPr>
                      <w:sz w:val="18"/>
                    </w:rPr>
                    <w:t>S/M</w:t>
                  </w:r>
                </w:p>
              </w:tc>
              <w:tc>
                <w:tcPr>
                  <w:tcW w:type="dxa" w:w="1120"/>
                </w:tcPr>
                <w:p>
                  <w:r>
                    <w:rPr>
                      <w:sz w:val="18"/>
                    </w:rPr>
                    <w:t>S/S</w:t>
                  </w:r>
                </w:p>
              </w:tc>
              <w:tc>
                <w:tcPr>
                  <w:tcW w:type="dxa" w:w="1296"/>
                </w:tcPr>
                <w:p>
                  <w:r>
                    <w:rPr>
                      <w:sz w:val="18"/>
                    </w:rPr>
                    <w:t>Bueno</w:t>
                  </w:r>
                </w:p>
              </w:tc>
              <w:tc>
                <w:tcPr>
                  <w:tcW w:type="dxa" w:w="1120"/>
                </w:tcPr>
                <w:p>
                  <w:r>
                    <w:rPr>
                      <w:sz w:val="18"/>
                    </w:rPr>
                    <w:t>S/C</w:t>
                  </w:r>
                </w:p>
              </w:tc>
              <w:tc>
                <w:tcPr>
                  <w:tcW w:type="dxa" w:w="1120"/>
                </w:tcPr>
                <w:p>
                  <w:r>
                    <w:rPr>
                      <w:sz w:val="18"/>
                    </w:rPr>
                    <w:t>MOBILIARIOS</w:t>
                  </w:r>
                </w:p>
              </w:tc>
              <w:tc>
                <w:tcPr>
                  <w:tcW w:type="dxa" w:w="1120"/>
                </w:tcPr>
                <w:p>
                  <w:r>
                    <w:rPr>
                      <w:sz w:val="18"/>
                    </w:rPr>
                    <w:t>1</w:t>
                  </w:r>
                </w:p>
              </w:tc>
            </w:tr>
            <w:tr>
              <w:tc>
                <w:tcPr>
                  <w:tcW w:type="dxa" w:w="1120"/>
                </w:tcPr>
                <w:p>
                  <w:r>
                    <w:rPr>
                      <w:sz w:val="18"/>
                    </w:rPr>
                    <w:t>1515315</w:t>
                  </w:r>
                </w:p>
              </w:tc>
              <w:tc>
                <w:tcPr>
                  <w:tcW w:type="dxa" w:w="950"/>
                </w:tcPr>
                <w:p>
                  <w:r>
                    <w:rPr>
                      <w:sz w:val="18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120"/>
                </w:tcPr>
                <w:p>
                  <w:r>
                    <w:rPr>
                      <w:sz w:val="18"/>
                    </w:rPr>
                    <w:t>S/M</w:t>
                  </w:r>
                </w:p>
              </w:tc>
              <w:tc>
                <w:tcPr>
                  <w:tcW w:type="dxa" w:w="1120"/>
                </w:tcPr>
                <w:p>
                  <w:r>
                    <w:rPr>
                      <w:sz w:val="18"/>
                    </w:rPr>
                    <w:t>S/M</w:t>
                  </w:r>
                </w:p>
              </w:tc>
              <w:tc>
                <w:tcPr>
                  <w:tcW w:type="dxa" w:w="1120"/>
                </w:tcPr>
                <w:p>
                  <w:r>
                    <w:rPr>
                      <w:sz w:val="18"/>
                    </w:rPr>
                    <w:t>S/S</w:t>
                  </w:r>
                </w:p>
              </w:tc>
              <w:tc>
                <w:tcPr>
                  <w:tcW w:type="dxa" w:w="1296"/>
                </w:tcPr>
                <w:p>
                  <w:r>
                    <w:rPr>
                      <w:sz w:val="18"/>
                    </w:rPr>
                    <w:t>Bueno</w:t>
                  </w:r>
                </w:p>
              </w:tc>
              <w:tc>
                <w:tcPr>
                  <w:tcW w:type="dxa" w:w="1120"/>
                </w:tcPr>
                <w:p>
                  <w:r>
                    <w:rPr>
                      <w:sz w:val="18"/>
                    </w:rPr>
                    <w:t>S/C</w:t>
                  </w:r>
                </w:p>
              </w:tc>
              <w:tc>
                <w:tcPr>
                  <w:tcW w:type="dxa" w:w="1120"/>
                </w:tcPr>
                <w:p>
                  <w:r>
                    <w:rPr>
                      <w:sz w:val="18"/>
                    </w:rPr>
                    <w:t>MOBILIARIOS</w:t>
                  </w:r>
                </w:p>
              </w:tc>
              <w:tc>
                <w:tcPr>
                  <w:tcW w:type="dxa" w:w="1120"/>
                </w:tcPr>
                <w:p>
                  <w:r>
                    <w:rPr>
                      <w:sz w:val="18"/>
                    </w:rPr>
                    <w:t>1</w:t>
                  </w:r>
                </w:p>
              </w:tc>
            </w:tr>
            <w:tr>
              <w:tc>
                <w:tcPr>
                  <w:tcW w:type="dxa" w:w="1120"/>
                </w:tcPr>
                <w:p>
                  <w:r>
                    <w:rPr>
                      <w:sz w:val="18"/>
                    </w:rPr>
                    <w:t>15199199</w:t>
                  </w:r>
                </w:p>
              </w:tc>
              <w:tc>
                <w:tcPr>
                  <w:tcW w:type="dxa" w:w="950"/>
                </w:tcPr>
                <w:p>
                  <w:r>
                    <w:rPr>
                      <w:sz w:val="18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1120"/>
                </w:tcPr>
                <w:p>
                  <w:r>
                    <w:rPr>
                      <w:sz w:val="18"/>
                    </w:rPr>
                    <w:t>S/M</w:t>
                  </w:r>
                </w:p>
              </w:tc>
              <w:tc>
                <w:tcPr>
                  <w:tcW w:type="dxa" w:w="1120"/>
                </w:tcPr>
                <w:p>
                  <w:r>
                    <w:rPr>
                      <w:sz w:val="18"/>
                    </w:rPr>
                    <w:t>S/M</w:t>
                  </w:r>
                </w:p>
              </w:tc>
              <w:tc>
                <w:tcPr>
                  <w:tcW w:type="dxa" w:w="1120"/>
                </w:tcPr>
                <w:p>
                  <w:r>
                    <w:rPr>
                      <w:sz w:val="18"/>
                    </w:rPr>
                    <w:t>FJCP-000155</w:t>
                  </w:r>
                </w:p>
              </w:tc>
              <w:tc>
                <w:tcPr>
                  <w:tcW w:type="dxa" w:w="1296"/>
                </w:tcPr>
                <w:p>
                  <w:r>
                    <w:rPr>
                      <w:sz w:val="18"/>
                    </w:rPr>
                    <w:t>Bueno</w:t>
                  </w:r>
                </w:p>
              </w:tc>
              <w:tc>
                <w:tcPr>
                  <w:tcW w:type="dxa" w:w="1120"/>
                </w:tcPr>
                <w:p>
                  <w:r>
                    <w:rPr>
                      <w:sz w:val="18"/>
                    </w:rPr>
                    <w:t>35048097</w:t>
                  </w:r>
                </w:p>
              </w:tc>
              <w:tc>
                <w:tcPr>
                  <w:tcW w:type="dxa" w:w="1120"/>
                </w:tcPr>
                <w:p>
                  <w:r>
                    <w:rPr>
                      <w:sz w:val="18"/>
                    </w:rPr>
                    <w:t>MOBILIARIOS</w:t>
                  </w:r>
                </w:p>
              </w:tc>
              <w:tc>
                <w:tcPr>
                  <w:tcW w:type="dxa" w:w="1120"/>
                </w:tcPr>
                <w:p>
                  <w:r>
                    <w:rPr>
                      <w:sz w:val="18"/>
                    </w:rPr>
                    <w:t>1</w:t>
                  </w:r>
                </w:p>
              </w:tc>
            </w:tr>
          </w:tbl>
        </w:t>
      </w:r>
    </w:p>
    <w:p w14:paraId="24F837D5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182ACF6" w14:textId="77777777" w:rsidR="007A4B5A" w:rsidRDefault="007A4B5A">
      <w:pPr>
        <w:pStyle w:val="Default"/>
        <w:jc w:val="both"/>
        <w:rPr>
          <w:b/>
          <w:bCs/>
          <w:sz w:val="2"/>
          <w:szCs w:val="21"/>
        </w:rPr>
      </w:pPr>
    </w:p>
    <w:p w14:paraId="6D323740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CUARTA. - DECLARACIÓN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virtud de que los bienes no han sido codificados en años anteriores ni con los códigos de Activos Fijos ni con los códigos del Sistema de Bienes y Existencias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Esbye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no es posible registrar los valores de los bienes antes descritos, cabe indicar que se está realizando el levantamiento para la conciliación de todos los bienes y luego la codificación y valoración de estos.</w:t>
      </w:r>
    </w:p>
    <w:p w14:paraId="3A7E82F1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22723896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QUINTA. - OBLIGACIÓN.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12F18E9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57F7DDE4" w14:textId="10C08D2E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0"/>
          <w:szCs w:val="20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SEXTA. – ACEPTACIÓN. -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Para constancia de lo actuado, suscriben la presente acta en 3 ejemplares de </w:t>
      </w:r>
      <w:r>
        <w:rPr>
          <w:rFonts w:ascii="ArialMT" w:hAnsi="ArialMT" w:cs="ArialMT"/>
          <w:sz w:val="20"/>
          <w:szCs w:val="20"/>
        </w:rPr>
        <w:t>igual tenor y efecto, las personas que intervienen en esta diligencia.</w:t>
      </w:r>
    </w:p>
    <w:p w14:paraId="45F4CEF0" w14:textId="1030C298" w:rsidR="00042BC9" w:rsidRDefault="00042BC9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0"/>
          <w:szCs w:val="20"/>
        </w:rPr>
      </w:pPr>
    </w:p>
    <w:p w14:paraId="39A60D1F" w14:textId="327CE293" w:rsidR="00042BC9" w:rsidRDefault="00042BC9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0"/>
          <w:szCs w:val="20"/>
        </w:rPr>
      </w:pPr>
    </w:p>
    <w:p w14:paraId="7C0CF5D8" w14:textId="18D35707" w:rsidR="00042BC9" w:rsidRDefault="00042BC9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0"/>
          <w:szCs w:val="20"/>
        </w:rPr>
      </w:pPr>
    </w:p>
    <w:p w14:paraId="7EBE6EDF" w14:textId="4AAED4C4" w:rsidR="00042BC9" w:rsidRDefault="00042BC9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0"/>
          <w:szCs w:val="20"/>
        </w:rPr>
      </w:pPr>
    </w:p>
    <w:p w14:paraId="30253B18" w14:textId="37FF6E96" w:rsidR="00042BC9" w:rsidRDefault="00042BC9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0"/>
          <w:szCs w:val="20"/>
        </w:rPr>
      </w:pPr>
    </w:p>
    <w:p w14:paraId="5D423CB1" w14:textId="77777777" w:rsidR="00042BC9" w:rsidRDefault="00042BC9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5B086604" w14:textId="0D170535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472F88C3" w14:textId="1ED90381" w:rsidR="00042BC9" w:rsidRDefault="00042BC9">
      <w:pPr>
        <w:pStyle w:val="Default"/>
        <w:jc w:val="both"/>
        <w:rPr>
          <w:b/>
          <w:bCs/>
          <w:sz w:val="21"/>
          <w:szCs w:val="21"/>
        </w:rPr>
      </w:pPr>
    </w:p>
    <w:tbl>
      <w:tblPr>
        <w:tblStyle w:val="Tablanormal2"/>
        <w:tblW w:w="10072" w:type="dxa"/>
        <w:tblLook w:val="0600" w:firstRow="0" w:lastRow="0" w:firstColumn="0" w:lastColumn="0" w:noHBand="1" w:noVBand="1"/>
      </w:tblPr>
      <w:tblGrid>
        <w:gridCol w:w="5036"/>
        <w:gridCol w:w="5036"/>
      </w:tblGrid>
      <w:tr w:rsidR="00042BC9" w14:paraId="02273FE2" w14:textId="77777777" w:rsidTr="00042BC9">
        <w:trPr>
          <w:trHeight w:val="214"/>
        </w:trPr>
        <w:tc>
          <w:tcPr>
            <w:tcW w:w="5036" w:type="dxa"/>
            <w:tcBorders>
              <w:top w:val="single" w:sz="4" w:space="0" w:color="FFFFFF"/>
            </w:tcBorders>
          </w:tcPr>
          <w:p w14:paraId="398A18A2" w14:textId="77777777" w:rsidR="00042BC9" w:rsidRDefault="00042BC9" w:rsidP="003E2650">
            <w:pPr>
              <w:pStyle w:val="NormalWeb"/>
              <w:jc w:val="center"/>
              <w:rPr>
                <w:rFonts w:ascii="Microsoft Sans Serif" w:hAnsi="Microsoft Sans Serif" w:cs="Microsoft Sans Serif"/>
                <w:sz w:val="20"/>
                <w:lang w:val="es-MX"/>
              </w:rPr>
            </w:pPr>
            <w:r>
              <w:rPr>
                <w:rFonts w:ascii="Arial MT" w:hAnsi="Arial MT" w:cs="Microsoft Sans Serif"/>
                <w:b/>
                <w:sz w:val="18"/>
                <w:lang w:val="es-MX"/>
              </w:rPr>
              <w:t xml:space="preserve">MGTR. JENNY ORTEGA MAZÓN</w:t>
            </w:r>
          </w:p>
        </w:tc>
        <w:tc>
          <w:tcPr>
            <w:tcW w:w="5036" w:type="dxa"/>
            <w:tcBorders>
              <w:top w:val="single" w:sz="4" w:space="0" w:color="FFFFFF" w:themeColor="background1"/>
            </w:tcBorders>
          </w:tcPr>
          <w:p w14:paraId="01DFCF7B" w14:textId="77777777" w:rsidR="00042BC9" w:rsidRDefault="00042BC9" w:rsidP="003E2650">
            <w:pPr>
              <w:pStyle w:val="NormalWeb"/>
              <w:jc w:val="center"/>
              <w:rPr>
                <w:rFonts w:ascii="Microsoft Sans Serif" w:hAnsi="Microsoft Sans Serif" w:cs="Microsoft Sans Serif"/>
                <w:sz w:val="20"/>
                <w:lang w:val="es-MX"/>
              </w:rPr>
            </w:pPr>
            <w:r>
              <w:rPr>
                <w:rFonts w:ascii="Arial MT" w:hAnsi="Arial MT" w:cs="Microsoft Sans Serif"/>
                <w:b/>
                <w:sz w:val="18"/>
                <w:lang w:val="es-MX"/>
              </w:rPr>
              <w:t xml:space="preserve">ING. PEDRO TIGRERO CASTRO</w:t>
            </w:r>
          </w:p>
        </w:tc>
      </w:tr>
      <w:tr w:rsidR="00042BC9" w14:paraId="130E3E1C" w14:textId="77777777" w:rsidTr="00042BC9">
        <w:trPr>
          <w:trHeight w:val="231"/>
        </w:trPr>
        <w:tc>
          <w:tcPr>
            <w:tcW w:w="5036" w:type="dxa"/>
          </w:tcPr>
          <w:p w14:paraId="36CA7C4C" w14:textId="77777777" w:rsidR="00042BC9" w:rsidRDefault="00042BC9" w:rsidP="003E2650">
            <w:pPr>
              <w:pStyle w:val="NormalWeb"/>
              <w:jc w:val="center"/>
              <w:rPr>
                <w:rFonts w:ascii="Microsoft Sans Serif" w:hAnsi="Microsoft Sans Serif" w:cs="Microsoft Sans Serif"/>
                <w:sz w:val="20"/>
                <w:lang w:val="es-MX"/>
              </w:rPr>
            </w:pPr>
            <w:r>
              <w:rPr>
                <w:rFonts w:ascii="Arial MT" w:hAnsi="Arial MT"/>
                <w:b/>
                <w:sz w:val="18"/>
                <w:lang w:val="es-MX"/>
              </w:rPr>
              <w:t xml:space="preserve">Administradora</w:t>
            </w:r>
          </w:p>
        </w:tc>
        <w:tc>
          <w:tcPr>
            <w:tcW w:w="5036" w:type="dxa"/>
          </w:tcPr>
          <w:p w14:paraId="110F4D1E" w14:textId="77777777" w:rsidR="00042BC9" w:rsidRDefault="00042BC9" w:rsidP="003E2650">
            <w:pPr>
              <w:pStyle w:val="NormalWeb"/>
              <w:jc w:val="center"/>
              <w:rPr>
                <w:rFonts w:ascii="Microsoft Sans Serif" w:hAnsi="Microsoft Sans Serif" w:cs="Microsoft Sans Serif"/>
                <w:sz w:val="20"/>
                <w:lang w:val="es-MX"/>
              </w:rPr>
            </w:pPr>
            <w:r w:rsidRPr="00585D12">
              <w:rPr>
                <w:rFonts w:ascii="Arial MT" w:hAnsi="Arial MT"/>
                <w:b/>
                <w:sz w:val="18"/>
                <w:lang w:val="es-MX"/>
              </w:rPr>
              <w:t>USUARIO FINAL</w:t>
            </w:r>
          </w:p>
        </w:tc>
      </w:tr>
      <w:tr w:rsidR="00042BC9" w14:paraId="3FFD672B" w14:textId="77777777" w:rsidTr="00042BC9">
        <w:trPr>
          <w:trHeight w:val="463"/>
        </w:trPr>
        <w:tc>
          <w:tcPr>
            <w:tcW w:w="5036" w:type="dxa"/>
          </w:tcPr>
          <w:p w14:paraId="24717338" w14:textId="77777777" w:rsidR="00042BC9" w:rsidRDefault="00042BC9" w:rsidP="003E2650">
            <w:pPr>
              <w:pStyle w:val="NormalWeb"/>
              <w:jc w:val="center"/>
              <w:rPr>
                <w:rFonts w:ascii="Microsoft Sans Serif" w:hAnsi="Microsoft Sans Serif" w:cs="Microsoft Sans Serif"/>
                <w:sz w:val="20"/>
                <w:lang w:val="es-MX"/>
              </w:rPr>
            </w:pPr>
            <w:r w:rsidRPr="00585D12">
              <w:rPr>
                <w:rFonts w:ascii="Arial MT" w:hAnsi="Arial MT"/>
                <w:b/>
                <w:sz w:val="18"/>
                <w:lang w:val="es-MX"/>
              </w:rPr>
              <w:t>FACULTAD DE JURISPRUCENDIA</w:t>
            </w:r>
            <w:r>
              <w:rPr>
                <w:rFonts w:ascii="Arial MT" w:hAnsi="Arial MT"/>
                <w:b/>
                <w:sz w:val="18"/>
                <w:lang w:val="es-MX"/>
              </w:rPr>
              <w:t>, CIENCIAS SOCIALES Y POLÌTICAS</w:t>
            </w:r>
          </w:p>
        </w:tc>
        <w:tc>
          <w:tcPr>
            <w:tcW w:w="5036" w:type="dxa"/>
          </w:tcPr>
          <w:p w14:paraId="2F5DE3EA" w14:textId="076AB267" w:rsidR="00042BC9" w:rsidRDefault="00BF6B5C" w:rsidP="003E2650">
            <w:pPr>
              <w:pStyle w:val="NormalWeb"/>
              <w:jc w:val="center"/>
              <w:rPr>
                <w:rFonts w:ascii="Microsoft Sans Serif" w:hAnsi="Microsoft Sans Serif" w:cs="Microsoft Sans Serif"/>
                <w:sz w:val="20"/>
                <w:lang w:val="es-MX"/>
              </w:rPr>
            </w:pPr>
            <w:r>
              <w:rPr>
                <w:rFonts w:ascii="Arial MT" w:hAnsi="Arial MT"/>
                <w:b/>
                <w:sz w:val="18"/>
                <w:lang w:val="es-MX"/>
              </w:rPr>
              <w:t xml:space="preserve">Asistente de Facultad 1</w:t>
            </w:r>
          </w:p>
        </w:tc>
      </w:tr>
      <w:tr w:rsidR="00042BC9" w14:paraId="5DA85520" w14:textId="77777777" w:rsidTr="00042BC9">
        <w:trPr>
          <w:trHeight w:val="811"/>
        </w:trPr>
        <w:tc>
          <w:tcPr>
            <w:tcW w:w="5036" w:type="dxa"/>
            <w:tcBorders>
              <w:bottom w:val="single" w:sz="4" w:space="0" w:color="FFFFFF"/>
            </w:tcBorders>
          </w:tcPr>
          <w:p w14:paraId="776BAA52" w14:textId="77777777" w:rsidR="00042BC9" w:rsidRPr="00506CE2" w:rsidRDefault="00042BC9" w:rsidP="003E2650">
            <w:pPr>
              <w:pStyle w:val="NormalWeb"/>
              <w:jc w:val="center"/>
              <w:rPr>
                <w:rFonts w:ascii="Arial MT" w:hAnsi="Arial MT" w:cs="Arial"/>
                <w:sz w:val="20"/>
                <w:lang w:val="es-MX"/>
              </w:rPr>
            </w:pPr>
          </w:p>
          <w:p w14:paraId="7871F37D" w14:textId="77777777" w:rsidR="00042BC9" w:rsidRDefault="00042BC9" w:rsidP="003E2650">
            <w:pPr>
              <w:pStyle w:val="NormalWeb"/>
              <w:jc w:val="center"/>
              <w:rPr>
                <w:rFonts w:ascii="Microsoft Sans Serif" w:hAnsi="Microsoft Sans Serif" w:cs="Microsoft Sans Serif"/>
                <w:sz w:val="20"/>
                <w:lang w:val="es-MX"/>
              </w:rPr>
            </w:pPr>
            <w:r w:rsidRPr="00506CE2">
              <w:rPr>
                <w:rFonts w:ascii="Arial MT" w:hAnsi="Arial MT" w:cs="Arial"/>
                <w:b/>
                <w:sz w:val="20"/>
                <w:lang w:val="es-MX"/>
              </w:rPr>
              <w:t>Entrega</w:t>
            </w:r>
            <w:r w:rsidRPr="00506CE2">
              <w:rPr>
                <w:rFonts w:ascii="Arial MT" w:hAnsi="Arial MT" w:cs="Arial"/>
                <w:sz w:val="20"/>
                <w:lang w:val="es-MX"/>
              </w:rPr>
              <w:t xml:space="preserve"> </w:t>
            </w:r>
            <w:r w:rsidRPr="00506CE2">
              <w:rPr>
                <w:rFonts w:ascii="Arial MT" w:hAnsi="Arial MT" w:cs="Arial"/>
                <w:b/>
                <w:sz w:val="20"/>
                <w:lang w:val="es-MX"/>
              </w:rPr>
              <w:t>Conforme</w:t>
            </w:r>
          </w:p>
        </w:tc>
        <w:tc>
          <w:tcPr>
            <w:tcW w:w="5036" w:type="dxa"/>
            <w:tcBorders>
              <w:bottom w:val="single" w:sz="4" w:space="0" w:color="FFFFFF"/>
            </w:tcBorders>
          </w:tcPr>
          <w:p w14:paraId="4696EB3C" w14:textId="77777777" w:rsidR="00042BC9" w:rsidRPr="00506CE2" w:rsidRDefault="00042BC9" w:rsidP="003E2650">
            <w:pPr>
              <w:pStyle w:val="NormalWeb"/>
              <w:jc w:val="center"/>
              <w:rPr>
                <w:rFonts w:ascii="Arial MT" w:hAnsi="Arial MT" w:cs="Microsoft Sans Serif"/>
                <w:sz w:val="20"/>
                <w:lang w:val="es-MX"/>
              </w:rPr>
            </w:pPr>
          </w:p>
          <w:p w14:paraId="26CB3B22" w14:textId="77777777" w:rsidR="00042BC9" w:rsidRPr="00506CE2" w:rsidRDefault="00042BC9" w:rsidP="003E2650">
            <w:pPr>
              <w:pStyle w:val="NormalWeb"/>
              <w:jc w:val="center"/>
              <w:rPr>
                <w:rFonts w:ascii="Arial" w:hAnsi="Arial" w:cs="Arial"/>
                <w:b/>
                <w:sz w:val="20"/>
                <w:lang w:val="es-MX"/>
              </w:rPr>
            </w:pPr>
            <w:r w:rsidRPr="00506CE2">
              <w:rPr>
                <w:rFonts w:ascii="Arial MT" w:hAnsi="Arial MT" w:cs="Arial"/>
                <w:b/>
                <w:sz w:val="20"/>
                <w:lang w:val="es-MX"/>
              </w:rPr>
              <w:t>Recibe Conforme</w:t>
            </w:r>
          </w:p>
        </w:tc>
      </w:tr>
    </w:tbl>
    <w:p w14:paraId="06681F58" w14:textId="6126F610" w:rsidR="00042BC9" w:rsidRDefault="00042BC9">
      <w:pPr>
        <w:pStyle w:val="Default"/>
        <w:jc w:val="both"/>
        <w:rPr>
          <w:b/>
          <w:bCs/>
          <w:sz w:val="21"/>
          <w:szCs w:val="21"/>
        </w:rPr>
      </w:pPr>
    </w:p>
    <w:p w14:paraId="2EBAA568" w14:textId="77777777" w:rsidR="00042BC9" w:rsidRDefault="00042BC9">
      <w:pPr>
        <w:pStyle w:val="Default"/>
        <w:jc w:val="both"/>
        <w:rPr>
          <w:b/>
          <w:bCs/>
          <w:sz w:val="21"/>
          <w:szCs w:val="21"/>
        </w:rPr>
      </w:pPr>
    </w:p>
    <w:p w14:paraId="6C3EA0C2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39AA359A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71D7DD5A" w14:textId="77777777" w:rsidR="007A4B5A" w:rsidRDefault="007A4B5A">
      <w:pPr>
        <w:rPr>
          <w:sz w:val="20"/>
          <w:szCs w:val="20"/>
        </w:rPr>
      </w:pPr>
    </w:p>
    <w:sectPr w:rsidR="007A4B5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183" w:bottom="1134" w:left="1134" w:header="340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AEDE8" w14:textId="77777777" w:rsidR="0041337A" w:rsidRDefault="0041337A">
      <w:pPr>
        <w:spacing w:line="240" w:lineRule="auto"/>
      </w:pPr>
      <w:r>
        <w:separator/>
      </w:r>
    </w:p>
  </w:endnote>
  <w:endnote w:type="continuationSeparator" w:id="0">
    <w:p w14:paraId="46732195" w14:textId="77777777" w:rsidR="0041337A" w:rsidRDefault="004133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auto"/>
    <w:pitch w:val="default"/>
    <w:sig w:usb0="00000000" w:usb1="00000000" w:usb2="00000000" w:usb3="00000000" w:csb0="00000001" w:csb1="00000000"/>
  </w:font>
  <w:font w:name="ArialMT">
    <w:altName w:val="Arial"/>
    <w:charset w:val="00"/>
    <w:family w:val="auto"/>
    <w:pitch w:val="default"/>
    <w:sig w:usb0="00000000" w:usb1="00000000" w:usb2="00000000" w:usb3="00000000" w:csb0="00000001" w:csb1="00000000"/>
  </w:font>
  <w:font w:name="Arial MT">
    <w:altName w:val="Arial"/>
    <w:charset w:val="01"/>
    <w:family w:val="swiss"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-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183A1" w14:textId="545521B9" w:rsidR="002A7CA6" w:rsidRDefault="002A7CA6">
    <w:pPr>
      <w:ind w:right="-42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BF6B5C" w:rsidRPr="00BF6B5C">
      <w:rPr>
        <w:noProof/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5</w:t>
    </w:r>
  </w:p>
  <w:p w14:paraId="6F93A45B" w14:textId="77777777" w:rsidR="002A7CA6" w:rsidRDefault="002A7CA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9B75B" w14:textId="77777777" w:rsidR="0041337A" w:rsidRDefault="0041337A">
      <w:pPr>
        <w:spacing w:after="0"/>
      </w:pPr>
      <w:r>
        <w:separator/>
      </w:r>
    </w:p>
  </w:footnote>
  <w:footnote w:type="continuationSeparator" w:id="0">
    <w:p w14:paraId="58A0067C" w14:textId="77777777" w:rsidR="0041337A" w:rsidRDefault="0041337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D2573" w14:textId="77777777" w:rsidR="002A7CA6" w:rsidRDefault="00000000">
    <w:pPr>
      <w:pStyle w:val="Encabezado"/>
    </w:pPr>
    <w:r>
      <w:pict w14:anchorId="022EB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3" o:spid="_x0000_s1026" type="#_x0000_t75" style="position:absolute;margin-left:0;margin-top:0;width:565.65pt;height:800pt;z-index:-251657216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343C6" w14:textId="16462550" w:rsidR="002A7CA6" w:rsidRDefault="002A7CA6">
    <w:pPr>
      <w:pStyle w:val="Encabezado"/>
    </w:pPr>
    <w:r>
      <w:rPr>
        <w:b/>
        <w:noProof/>
        <w:color w:val="4472C4" w:themeColor="accent1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923AF5" wp14:editId="65EC9AD3">
              <wp:simplePos x="0" y="0"/>
              <wp:positionH relativeFrom="margin">
                <wp:posOffset>521970</wp:posOffset>
              </wp:positionH>
              <wp:positionV relativeFrom="paragraph">
                <wp:posOffset>675640</wp:posOffset>
              </wp:positionV>
              <wp:extent cx="5539740" cy="1121410"/>
              <wp:effectExtent l="0" t="0" r="22860" b="21590"/>
              <wp:wrapNone/>
              <wp:docPr id="1" name="Rectángulo redondead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39740" cy="1121434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9A644" w14:textId="31EA33C8" w:rsidR="002A7CA6" w:rsidRDefault="002A7CA6">
                          <w:pPr>
                            <w:spacing w:line="254" w:lineRule="auto"/>
                            <w:jc w:val="center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ACTA No. </w:t>
                          </w:r>
                          <w:r w:rsidR="00FB4337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001-2026</w:t>
                          </w:r>
                        </w:p>
                        <w:p w14:paraId="7F6C5B16" w14:textId="1A398B80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ACTA DE CONSTATACIÓN FÍSICA Y ENTREGA RECEPCIÓN DE BIENES DE USUARIO FINAL,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 LA</w:t>
                          </w:r>
                          <w:r w:rsidR="008E4364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/EL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MGTR. JENNY ORTEGA MAZÓN, Administradora DE LA FACULTAD DE JURISPRUDENCIA, CIENCIAS SOCIALES Y POLÍTICAS, Y ING. PEDRO TIGRERO CASTRO, Asistente de Facultad 1, CON FECHA DE CORTE AL 1 de abril del 2026.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</w:p>
                        <w:p w14:paraId="7AEF59C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both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4B53C14B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672B354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FA7FF97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6B054E65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459D735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DACTA DE CONSTATACIÓN FÍSICA Y ENTREGA RECEPCIÓN DE BIENES DE USUARIO</w:t>
                          </w:r>
                        </w:p>
                        <w:p w14:paraId="445F048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 ACTA DE CONSTATACIÓN FÍSICA Y ENTREGA RECEPCIÓN DE BIENES DE USUARIO</w:t>
                          </w:r>
                        </w:p>
                        <w:p w14:paraId="0C3CCDA4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3A9BAF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176338D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5EA48D4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TRE EL ING. JOSE BAQUERIZO CABRERA, ADMINISTRADOR DE LA</w:t>
                          </w:r>
                        </w:p>
                        <w:p w14:paraId="69CD9E2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103966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2025.E CONSTATACIÓN FÍSICA Y ENTREGA RECEPCIÓN DE BIENES DE USUARIO</w:t>
                          </w:r>
                        </w:p>
                        <w:p w14:paraId="052DAE3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44816F50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34982927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4C6F95E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6FD5DB5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7A4C631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5F820BBF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1B09869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577E01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81C2F6C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0C540BAB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</w:txbxContent>
                    </wps:txbx>
                    <wps:bodyPr spcFirstLastPara="0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5923AF5" id="Rectángulo redondeado 11" o:spid="_x0000_s1026" style="position:absolute;margin-left:41.1pt;margin-top:53.2pt;width:436.2pt;height:88.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" filled="f" strokecolor="#1f3763 [1604]" strokeweight="1pt">
              <v:stroke joinstyle="miter"/>
              <v:textbox>
                <w:txbxContent>
                  <w:p w14:paraId="37F9A644" w14:textId="31EA33C8" w:rsidR="002A7CA6" w:rsidRDefault="002A7CA6">
                    <w:pPr>
                      <w:spacing w:line="254" w:lineRule="auto"/>
                      <w:jc w:val="center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ACTA No. </w:t>
                    </w:r>
                    <w:r w:rsidR="00FB4337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001-2026</w:t>
                    </w:r>
                  </w:p>
                  <w:p w14:paraId="7F6C5B16" w14:textId="1A398B80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ACTA DE CONSTATACIÓN FÍSICA Y ENTREGA RECEPCIÓN DE BIENES DE USUARIO FINAL,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 LA</w:t>
                    </w:r>
                    <w:r w:rsidR="008E4364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/EL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MGTR. JENNY ORTEGA MAZÓN, Administradora DE LA FACULTAD DE JURISPRUDENCIA, CIENCIAS SOCIALES Y POLÍTICAS, Y ING. PEDRO TIGRERO CASTRO, Asistente de Facultad 1, CON FECHA DE CORTE AL 1 de abril del 2026.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</w:p>
                  <w:p w14:paraId="7AEF59C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both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4B53C14B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672B354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FA7FF97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6B054E65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</w:p>
                  <w:p w14:paraId="459D735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DACTA DE CONSTATACIÓN FÍSICA Y ENTREGA RECEPCIÓN DE BIENES DE USUARIO</w:t>
                    </w:r>
                  </w:p>
                  <w:p w14:paraId="445F048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 ACTA DE CONSTATACIÓN FÍSICA Y ENTREGA RECEPCIÓN DE BIENES DE USUARIO</w:t>
                    </w:r>
                  </w:p>
                  <w:p w14:paraId="0C3CCDA4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3A9BAF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176338D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5EA48D4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TRE EL ING. JOSE BAQUERIZO CABRERA, ADMINISTRADOR DE LA</w:t>
                    </w:r>
                  </w:p>
                  <w:p w14:paraId="69CD9E2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103966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2025.E CONSTATACIÓN FÍSICA Y ENTREGA RECEPCIÓN DE BIENES DE USUARIO</w:t>
                    </w:r>
                  </w:p>
                  <w:p w14:paraId="052DAE3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44816F50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34982927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4C6F95E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6FD5DB5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7A4C631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5F820BBF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1B09869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577E01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81C2F6C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0C540BAB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0FC8EFB" wp14:editId="34061677">
          <wp:simplePos x="0" y="0"/>
          <wp:positionH relativeFrom="margin">
            <wp:posOffset>5480685</wp:posOffset>
          </wp:positionH>
          <wp:positionV relativeFrom="paragraph">
            <wp:posOffset>-25400</wp:posOffset>
          </wp:positionV>
          <wp:extent cx="849630" cy="733425"/>
          <wp:effectExtent l="0" t="0" r="8255" b="0"/>
          <wp:wrapNone/>
          <wp:docPr id="6" name="Imagen 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114" cy="737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inline distT="0" distB="0" distL="0" distR="0" wp14:anchorId="6898A08E" wp14:editId="425452CF">
          <wp:extent cx="1590040" cy="733425"/>
          <wp:effectExtent l="0" t="0" r="0" b="0"/>
          <wp:docPr id="7" name="Imagen 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, nombre de la empres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018" cy="740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BED2E" w14:textId="77777777" w:rsidR="002A7CA6" w:rsidRDefault="002A7CA6">
    <w:pPr>
      <w:pStyle w:val="Encabezado"/>
    </w:pPr>
  </w:p>
  <w:p w14:paraId="03A6C712" w14:textId="77777777" w:rsidR="002A7CA6" w:rsidRDefault="002A7CA6">
    <w:pPr>
      <w:pStyle w:val="Encabezado"/>
    </w:pPr>
  </w:p>
  <w:p w14:paraId="302FAA59" w14:textId="77777777" w:rsidR="002A7CA6" w:rsidRDefault="002A7CA6">
    <w:pPr>
      <w:pStyle w:val="Encabezado"/>
    </w:pPr>
  </w:p>
  <w:p w14:paraId="2FA6E3A3" w14:textId="77777777" w:rsidR="002A7CA6" w:rsidRDefault="002A7CA6">
    <w:pPr>
      <w:pStyle w:val="Encabezado"/>
    </w:pPr>
  </w:p>
  <w:p w14:paraId="3077ACBF" w14:textId="77777777" w:rsidR="002A7CA6" w:rsidRDefault="002A7CA6">
    <w:pPr>
      <w:pStyle w:val="Encabezado"/>
    </w:pPr>
  </w:p>
  <w:p w14:paraId="7A2AEEA1" w14:textId="77777777" w:rsidR="002A7CA6" w:rsidRDefault="002A7CA6">
    <w:pPr>
      <w:pStyle w:val="Encabezado"/>
    </w:pPr>
    <w:r>
      <w:t xml:space="preserve">                                                                                        </w:t>
    </w:r>
  </w:p>
  <w:p w14:paraId="5C118F1F" w14:textId="77777777" w:rsidR="002A7CA6" w:rsidRDefault="002A7C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89C00" w14:textId="77777777" w:rsidR="002A7CA6" w:rsidRDefault="00000000">
    <w:pPr>
      <w:pStyle w:val="Encabezado"/>
    </w:pPr>
    <w:r>
      <w:pict w14:anchorId="61CB0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2" o:spid="_x0000_s1025" type="#_x0000_t75" style="position:absolute;margin-left:0;margin-top:0;width:565.65pt;height:800pt;z-index:-251656192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57B"/>
    <w:rsid w:val="00003C74"/>
    <w:rsid w:val="00005C38"/>
    <w:rsid w:val="00012B07"/>
    <w:rsid w:val="00012FEC"/>
    <w:rsid w:val="000348AC"/>
    <w:rsid w:val="00042BC9"/>
    <w:rsid w:val="000523BB"/>
    <w:rsid w:val="00070CB6"/>
    <w:rsid w:val="0008730B"/>
    <w:rsid w:val="00094E1C"/>
    <w:rsid w:val="000952B8"/>
    <w:rsid w:val="000A41FF"/>
    <w:rsid w:val="000A56C6"/>
    <w:rsid w:val="000B3A7F"/>
    <w:rsid w:val="000B693A"/>
    <w:rsid w:val="000C5114"/>
    <w:rsid w:val="000C51D9"/>
    <w:rsid w:val="000D687C"/>
    <w:rsid w:val="000F2562"/>
    <w:rsid w:val="000F6585"/>
    <w:rsid w:val="00114FDA"/>
    <w:rsid w:val="00115189"/>
    <w:rsid w:val="00120243"/>
    <w:rsid w:val="001509B5"/>
    <w:rsid w:val="001618A7"/>
    <w:rsid w:val="0016348B"/>
    <w:rsid w:val="00176B63"/>
    <w:rsid w:val="00184607"/>
    <w:rsid w:val="001878E5"/>
    <w:rsid w:val="001915B6"/>
    <w:rsid w:val="00193349"/>
    <w:rsid w:val="001935CD"/>
    <w:rsid w:val="00195C44"/>
    <w:rsid w:val="001A1B44"/>
    <w:rsid w:val="001A4237"/>
    <w:rsid w:val="001D1241"/>
    <w:rsid w:val="001E03BC"/>
    <w:rsid w:val="001E143C"/>
    <w:rsid w:val="002009AC"/>
    <w:rsid w:val="0020688A"/>
    <w:rsid w:val="00214B6A"/>
    <w:rsid w:val="002238FD"/>
    <w:rsid w:val="0022698A"/>
    <w:rsid w:val="00231705"/>
    <w:rsid w:val="00237824"/>
    <w:rsid w:val="0024237A"/>
    <w:rsid w:val="00245E06"/>
    <w:rsid w:val="0024629A"/>
    <w:rsid w:val="00250627"/>
    <w:rsid w:val="002508C2"/>
    <w:rsid w:val="0026728E"/>
    <w:rsid w:val="002A5644"/>
    <w:rsid w:val="002A7CA6"/>
    <w:rsid w:val="002D3819"/>
    <w:rsid w:val="002D6461"/>
    <w:rsid w:val="002E55D1"/>
    <w:rsid w:val="002F5EAC"/>
    <w:rsid w:val="003033B9"/>
    <w:rsid w:val="003051B7"/>
    <w:rsid w:val="00314B20"/>
    <w:rsid w:val="0033140A"/>
    <w:rsid w:val="0034355F"/>
    <w:rsid w:val="00355AA5"/>
    <w:rsid w:val="00372586"/>
    <w:rsid w:val="003814A1"/>
    <w:rsid w:val="003A43A3"/>
    <w:rsid w:val="003C1B31"/>
    <w:rsid w:val="003C75C1"/>
    <w:rsid w:val="003D4265"/>
    <w:rsid w:val="003E0756"/>
    <w:rsid w:val="003E791C"/>
    <w:rsid w:val="003F0026"/>
    <w:rsid w:val="003F32F3"/>
    <w:rsid w:val="00404CC1"/>
    <w:rsid w:val="0041337A"/>
    <w:rsid w:val="00427E97"/>
    <w:rsid w:val="00433F5C"/>
    <w:rsid w:val="00435BB8"/>
    <w:rsid w:val="00441881"/>
    <w:rsid w:val="00445EF9"/>
    <w:rsid w:val="004466D5"/>
    <w:rsid w:val="00452123"/>
    <w:rsid w:val="00464865"/>
    <w:rsid w:val="00465F34"/>
    <w:rsid w:val="004929FA"/>
    <w:rsid w:val="004A31DE"/>
    <w:rsid w:val="004B40E1"/>
    <w:rsid w:val="004C2FE3"/>
    <w:rsid w:val="004C5180"/>
    <w:rsid w:val="004D76B0"/>
    <w:rsid w:val="004E0BC5"/>
    <w:rsid w:val="004E7BB7"/>
    <w:rsid w:val="0051020A"/>
    <w:rsid w:val="0051054F"/>
    <w:rsid w:val="00517BBC"/>
    <w:rsid w:val="00532489"/>
    <w:rsid w:val="00532ADB"/>
    <w:rsid w:val="00550AFE"/>
    <w:rsid w:val="0055480B"/>
    <w:rsid w:val="00574804"/>
    <w:rsid w:val="00574AE8"/>
    <w:rsid w:val="0059226D"/>
    <w:rsid w:val="005A4236"/>
    <w:rsid w:val="005C0D01"/>
    <w:rsid w:val="005C54ED"/>
    <w:rsid w:val="005C7F21"/>
    <w:rsid w:val="005D020B"/>
    <w:rsid w:val="005D2504"/>
    <w:rsid w:val="005D29CC"/>
    <w:rsid w:val="005E1F22"/>
    <w:rsid w:val="005F7C17"/>
    <w:rsid w:val="00605C3F"/>
    <w:rsid w:val="00612838"/>
    <w:rsid w:val="00621883"/>
    <w:rsid w:val="006228F4"/>
    <w:rsid w:val="006236C5"/>
    <w:rsid w:val="00624192"/>
    <w:rsid w:val="006317DE"/>
    <w:rsid w:val="006353E0"/>
    <w:rsid w:val="00641866"/>
    <w:rsid w:val="006426DB"/>
    <w:rsid w:val="00656DB1"/>
    <w:rsid w:val="0066252C"/>
    <w:rsid w:val="00664F8A"/>
    <w:rsid w:val="00665170"/>
    <w:rsid w:val="006726EB"/>
    <w:rsid w:val="00681110"/>
    <w:rsid w:val="0068523B"/>
    <w:rsid w:val="006A6A16"/>
    <w:rsid w:val="006B0C44"/>
    <w:rsid w:val="006C606D"/>
    <w:rsid w:val="006D7683"/>
    <w:rsid w:val="006E066D"/>
    <w:rsid w:val="006E381E"/>
    <w:rsid w:val="006F035D"/>
    <w:rsid w:val="006F53BB"/>
    <w:rsid w:val="00701E95"/>
    <w:rsid w:val="00723A19"/>
    <w:rsid w:val="00723AC8"/>
    <w:rsid w:val="007313A3"/>
    <w:rsid w:val="007525BF"/>
    <w:rsid w:val="0076294E"/>
    <w:rsid w:val="00772CC1"/>
    <w:rsid w:val="00776838"/>
    <w:rsid w:val="00792681"/>
    <w:rsid w:val="007A0EE2"/>
    <w:rsid w:val="007A4B5A"/>
    <w:rsid w:val="007C2FD9"/>
    <w:rsid w:val="007C6A07"/>
    <w:rsid w:val="007D6D67"/>
    <w:rsid w:val="007E522B"/>
    <w:rsid w:val="00811731"/>
    <w:rsid w:val="008265D7"/>
    <w:rsid w:val="008357E6"/>
    <w:rsid w:val="0084157B"/>
    <w:rsid w:val="00842165"/>
    <w:rsid w:val="00843F39"/>
    <w:rsid w:val="00847D49"/>
    <w:rsid w:val="008532F4"/>
    <w:rsid w:val="00853619"/>
    <w:rsid w:val="00864853"/>
    <w:rsid w:val="00870481"/>
    <w:rsid w:val="008906A7"/>
    <w:rsid w:val="00892BFD"/>
    <w:rsid w:val="008963CC"/>
    <w:rsid w:val="008B3BFB"/>
    <w:rsid w:val="008B7D85"/>
    <w:rsid w:val="008C3A32"/>
    <w:rsid w:val="008C64A7"/>
    <w:rsid w:val="008D2D18"/>
    <w:rsid w:val="008D7E3B"/>
    <w:rsid w:val="008E4364"/>
    <w:rsid w:val="008F20E6"/>
    <w:rsid w:val="0090201D"/>
    <w:rsid w:val="00912DD1"/>
    <w:rsid w:val="00917967"/>
    <w:rsid w:val="0092492D"/>
    <w:rsid w:val="00926847"/>
    <w:rsid w:val="00934A32"/>
    <w:rsid w:val="00955EDE"/>
    <w:rsid w:val="00963C83"/>
    <w:rsid w:val="00963DF3"/>
    <w:rsid w:val="00975534"/>
    <w:rsid w:val="009A6FB7"/>
    <w:rsid w:val="009C0D34"/>
    <w:rsid w:val="009C0ED1"/>
    <w:rsid w:val="009C11C9"/>
    <w:rsid w:val="009C529A"/>
    <w:rsid w:val="009D3F78"/>
    <w:rsid w:val="009D585E"/>
    <w:rsid w:val="00A02369"/>
    <w:rsid w:val="00A02F9C"/>
    <w:rsid w:val="00A0752B"/>
    <w:rsid w:val="00A17565"/>
    <w:rsid w:val="00A21353"/>
    <w:rsid w:val="00A23846"/>
    <w:rsid w:val="00A262EA"/>
    <w:rsid w:val="00A35045"/>
    <w:rsid w:val="00A35C16"/>
    <w:rsid w:val="00A37F68"/>
    <w:rsid w:val="00A962D0"/>
    <w:rsid w:val="00AA7CD1"/>
    <w:rsid w:val="00AB1BDB"/>
    <w:rsid w:val="00AB1CBB"/>
    <w:rsid w:val="00AB40C1"/>
    <w:rsid w:val="00AC1CBB"/>
    <w:rsid w:val="00AD3C11"/>
    <w:rsid w:val="00AD4807"/>
    <w:rsid w:val="00AE39D3"/>
    <w:rsid w:val="00AE4B6B"/>
    <w:rsid w:val="00AF2927"/>
    <w:rsid w:val="00AF3CF5"/>
    <w:rsid w:val="00B02E22"/>
    <w:rsid w:val="00B04DB1"/>
    <w:rsid w:val="00B06B52"/>
    <w:rsid w:val="00B17B2A"/>
    <w:rsid w:val="00B35423"/>
    <w:rsid w:val="00B36C76"/>
    <w:rsid w:val="00B424C5"/>
    <w:rsid w:val="00B5332A"/>
    <w:rsid w:val="00B639CF"/>
    <w:rsid w:val="00B6720C"/>
    <w:rsid w:val="00B731F7"/>
    <w:rsid w:val="00B87AD0"/>
    <w:rsid w:val="00BA6237"/>
    <w:rsid w:val="00BB0793"/>
    <w:rsid w:val="00BC7609"/>
    <w:rsid w:val="00BE743D"/>
    <w:rsid w:val="00BF6B5C"/>
    <w:rsid w:val="00C025E9"/>
    <w:rsid w:val="00C14485"/>
    <w:rsid w:val="00C259B3"/>
    <w:rsid w:val="00C31BA4"/>
    <w:rsid w:val="00C328BA"/>
    <w:rsid w:val="00C43B46"/>
    <w:rsid w:val="00C44D28"/>
    <w:rsid w:val="00C517E5"/>
    <w:rsid w:val="00C5378A"/>
    <w:rsid w:val="00C63B02"/>
    <w:rsid w:val="00C738A1"/>
    <w:rsid w:val="00C872F6"/>
    <w:rsid w:val="00C95B61"/>
    <w:rsid w:val="00CB3A90"/>
    <w:rsid w:val="00CD09D3"/>
    <w:rsid w:val="00CD1628"/>
    <w:rsid w:val="00CF0733"/>
    <w:rsid w:val="00CF34AD"/>
    <w:rsid w:val="00CF5BCD"/>
    <w:rsid w:val="00D03A4C"/>
    <w:rsid w:val="00D064CD"/>
    <w:rsid w:val="00D1190E"/>
    <w:rsid w:val="00D132B1"/>
    <w:rsid w:val="00D1380B"/>
    <w:rsid w:val="00D32AB9"/>
    <w:rsid w:val="00D32DB6"/>
    <w:rsid w:val="00D3385A"/>
    <w:rsid w:val="00D341CE"/>
    <w:rsid w:val="00D3560C"/>
    <w:rsid w:val="00D44B31"/>
    <w:rsid w:val="00D54E93"/>
    <w:rsid w:val="00D56B37"/>
    <w:rsid w:val="00D62A29"/>
    <w:rsid w:val="00D81280"/>
    <w:rsid w:val="00D84DA7"/>
    <w:rsid w:val="00D95B1A"/>
    <w:rsid w:val="00DB4598"/>
    <w:rsid w:val="00DC24D9"/>
    <w:rsid w:val="00DC306B"/>
    <w:rsid w:val="00DC64C0"/>
    <w:rsid w:val="00DD6B38"/>
    <w:rsid w:val="00DE192B"/>
    <w:rsid w:val="00DE35BD"/>
    <w:rsid w:val="00DF30DD"/>
    <w:rsid w:val="00E013D5"/>
    <w:rsid w:val="00E05D7B"/>
    <w:rsid w:val="00E10F11"/>
    <w:rsid w:val="00E11239"/>
    <w:rsid w:val="00E34A91"/>
    <w:rsid w:val="00E35E79"/>
    <w:rsid w:val="00E44C15"/>
    <w:rsid w:val="00E61F81"/>
    <w:rsid w:val="00E63217"/>
    <w:rsid w:val="00E70415"/>
    <w:rsid w:val="00E7189D"/>
    <w:rsid w:val="00E842FC"/>
    <w:rsid w:val="00EC3EAA"/>
    <w:rsid w:val="00EC7027"/>
    <w:rsid w:val="00EC79B2"/>
    <w:rsid w:val="00EF5841"/>
    <w:rsid w:val="00F02566"/>
    <w:rsid w:val="00F13103"/>
    <w:rsid w:val="00F17D31"/>
    <w:rsid w:val="00F2361A"/>
    <w:rsid w:val="00F2543C"/>
    <w:rsid w:val="00F47627"/>
    <w:rsid w:val="00F47D86"/>
    <w:rsid w:val="00F72424"/>
    <w:rsid w:val="00F72668"/>
    <w:rsid w:val="00F87AAD"/>
    <w:rsid w:val="00F9442E"/>
    <w:rsid w:val="00FA3FAC"/>
    <w:rsid w:val="00FA65B0"/>
    <w:rsid w:val="00FA7558"/>
    <w:rsid w:val="00FB3D27"/>
    <w:rsid w:val="00FB4337"/>
    <w:rsid w:val="00FC17C2"/>
    <w:rsid w:val="00FC6769"/>
    <w:rsid w:val="00FE35A1"/>
    <w:rsid w:val="00FF5DD1"/>
    <w:rsid w:val="2757E158"/>
    <w:rsid w:val="595E42C3"/>
    <w:rsid w:val="798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92A167"/>
  <w15:docId w15:val="{675BFFC0-CC7A-45E1-AE10-E78436A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Pr>
      <w:lang w:val="es-EC"/>
    </w:rPr>
  </w:style>
  <w:style w:type="paragraph" w:styleId="Sinespaciado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kern w:val="0"/>
      <w:sz w:val="18"/>
      <w:szCs w:val="18"/>
      <w:lang w:val="es-EC" w:eastAsia="es-EC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cs="Calibri"/>
      <w:sz w:val="14"/>
      <w:szCs w:val="14"/>
      <w:lang w:val="en-US" w:eastAsia="en-US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cs="Calibri"/>
      <w:sz w:val="14"/>
      <w:szCs w:val="14"/>
      <w:lang w:val="en-US" w:eastAsia="en-US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Calibri"/>
      <w:sz w:val="14"/>
      <w:szCs w:val="14"/>
      <w:lang w:val="en-US" w:eastAsia="en-US"/>
    </w:rPr>
  </w:style>
  <w:style w:type="paragraph" w:styleId="NormalWeb">
    <w:name w:val="Normal (Web)"/>
    <w:basedOn w:val="Normal"/>
    <w:uiPriority w:val="99"/>
    <w:unhideWhenUsed/>
    <w:rsid w:val="00042BC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table" w:styleId="Tablanormal2">
    <w:name w:val="Plain Table 2"/>
    <w:basedOn w:val="Tablanormal"/>
    <w:uiPriority w:val="42"/>
    <w:rsid w:val="00042BC9"/>
    <w:rPr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FB5B253-DDD4-4CA5-B613-B170099A3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771</Words>
  <Characters>4245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Nohelya Monar</cp:lastModifiedBy>
  <cp:revision>24</cp:revision>
  <cp:lastPrinted>2025-04-02T22:26:00Z</cp:lastPrinted>
  <dcterms:created xsi:type="dcterms:W3CDTF">2026-03-03T21:50:00Z</dcterms:created>
  <dcterms:modified xsi:type="dcterms:W3CDTF">2026-04-20T18:03:00Z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40C94ECAA70244169CD0273884ECE70B_13</vt:lpwstr>
  </property>
</Properties>
</file>