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A12829">
        <w:rPr>
          <w:rStyle w:val="TtuloCar"/>
          <w:color w:val="0F4761" w:themeColor="accent1" w:themeShade="BF"/>
        </w:rPr>
        <w:t>INFORME DE PROYECTO</w:t>
      </w:r>
      <w:r>
        <w:br/>
      </w:r>
      <w:r w:rsidRPr="00A12829">
        <w:rPr>
          <w:rStyle w:val="Ttulo1Car"/>
        </w:rPr>
        <w:t xml:space="preserve">Gestión de </w:t>
      </w:r>
      <w:r w:rsidR="00AC39ED" w:rsidRPr="00A12829">
        <w:rPr>
          <w:rStyle w:val="Ttulo1Car"/>
        </w:rPr>
        <w:t>P</w:t>
      </w:r>
      <w:r w:rsidRPr="00A12829">
        <w:rPr>
          <w:rStyle w:val="Ttulo1Car"/>
        </w:rPr>
        <w:t xml:space="preserve">roducción de </w:t>
      </w:r>
      <w:r w:rsidR="00AC39ED" w:rsidRPr="00A12829">
        <w:rPr>
          <w:rStyle w:val="Ttulo1Car"/>
        </w:rPr>
        <w:t>B</w:t>
      </w:r>
      <w:r w:rsidRPr="00A12829">
        <w:rPr>
          <w:rStyle w:val="Ttulo1Car"/>
        </w:rPr>
        <w:t xml:space="preserve">ienes </w:t>
      </w:r>
      <w:r w:rsidR="00AC39ED" w:rsidRPr="00A12829">
        <w:rPr>
          <w:rStyle w:val="Ttulo1Car"/>
        </w:rPr>
        <w:t>T</w:t>
      </w:r>
      <w:r w:rsidRPr="00A12829">
        <w:rPr>
          <w:rStyle w:val="Ttulo1Car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03F" w14:textId="77777777" w:rsidR="00A12829" w:rsidRDefault="00A12829" w:rsidP="008B58B2">
      <w:pPr>
        <w:jc w:val="center"/>
      </w:pPr>
    </w:p>
    <w:p w14:paraId="23D3AF15" w14:textId="0AF07925" w:rsidR="00F568DE" w:rsidRDefault="008B58B2" w:rsidP="008B58B2">
      <w:pPr>
        <w:rPr>
          <w:sz w:val="28"/>
          <w:szCs w:val="28"/>
        </w:rPr>
      </w:pPr>
      <w:r w:rsidRPr="00A12829">
        <w:rPr>
          <w:rStyle w:val="Ttulo2Car"/>
        </w:rPr>
        <w:t>Integrantes:</w:t>
      </w:r>
      <w:r w:rsidRPr="008B58B2">
        <w:rPr>
          <w:sz w:val="28"/>
          <w:szCs w:val="28"/>
        </w:rPr>
        <w:br/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6F705755" w14:textId="77777777" w:rsidR="00A12829" w:rsidRPr="008B58B2" w:rsidRDefault="00A12829" w:rsidP="008B58B2">
      <w:pPr>
        <w:rPr>
          <w:sz w:val="28"/>
          <w:szCs w:val="28"/>
        </w:rPr>
      </w:pP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  <w:t>UTN FRGP - Programación II</w:t>
      </w:r>
    </w:p>
    <w:p w14:paraId="4B17DFD2" w14:textId="07424770" w:rsidR="008B58B2" w:rsidRDefault="008B58B2" w:rsidP="00A12829">
      <w:pPr>
        <w:pStyle w:val="Ttulo2"/>
      </w:pPr>
      <w:r>
        <w:lastRenderedPageBreak/>
        <w:t>Introducción</w:t>
      </w:r>
    </w:p>
    <w:p w14:paraId="589B2C80" w14:textId="6AF09446" w:rsidR="00161D5B" w:rsidRPr="00F568DE" w:rsidRDefault="00990C78" w:rsidP="00F568DE">
      <w:r w:rsidRPr="00F568DE">
        <w:t>El sistema por desarrollar</w:t>
      </w:r>
      <w:r w:rsidR="00161D5B" w:rsidRPr="00F568DE">
        <w:t xml:space="preserve"> tiene el propósito de gestionar </w:t>
      </w:r>
      <w:r w:rsidR="002C0760">
        <w:t xml:space="preserve">automáticamente </w:t>
      </w:r>
      <w:r w:rsidR="00161D5B" w:rsidRPr="00F568DE">
        <w:t xml:space="preserve">el proceso de producción de bienes manufacturables, </w:t>
      </w:r>
      <w:r w:rsidR="002C0760">
        <w:t>ye</w:t>
      </w:r>
      <w:r w:rsidR="002C0760" w:rsidRPr="00F568DE">
        <w:t>ndo</w:t>
      </w:r>
      <w:r w:rsidR="00161D5B" w:rsidRPr="00F568DE">
        <w:t xml:space="preserve"> desde la gestión de insumos hasta la producción de producto terminado. El sistema permitirá el manejo integral de órdenes de producción remitos, facturas, producción de productos semielaborados y su integración en el ciclo de producción.</w:t>
      </w:r>
    </w:p>
    <w:p w14:paraId="2FDB1133" w14:textId="435DCE9A" w:rsidR="007143F2" w:rsidRDefault="00DF176A" w:rsidP="00A12829">
      <w:pPr>
        <w:pStyle w:val="Ttulo2"/>
        <w:rPr>
          <w:sz w:val="22"/>
          <w:szCs w:val="22"/>
        </w:rPr>
      </w:pPr>
      <w:r>
        <w:t>Funcionamiento</w:t>
      </w:r>
      <w:r w:rsidR="004B53C7">
        <w:t xml:space="preserve"> </w:t>
      </w:r>
    </w:p>
    <w:p w14:paraId="7E7AF5A5" w14:textId="465B8820" w:rsidR="007143F2" w:rsidRDefault="007143F2" w:rsidP="007143F2">
      <w:r>
        <w:t xml:space="preserve">El objetivo principal del programa será llevar un stock dinámico de los insumos de una fabrica manufacturera, para esto </w:t>
      </w:r>
      <w:r w:rsidR="00990C78">
        <w:t>contará</w:t>
      </w:r>
      <w:r>
        <w:t xml:space="preserve"> con una interfaz el cual permitirá ingresar insumos, </w:t>
      </w:r>
      <w:r w:rsidR="00990C78">
        <w:t>y descontar automáticamente los mismos según una determinada cantidad de productos producidos.</w:t>
      </w:r>
      <w:r w:rsidR="00922EF0">
        <w:br/>
      </w:r>
      <w:r w:rsidR="00990C78">
        <w:br/>
        <w:t xml:space="preserve">Para esto se implementarán el ingreso a través de remitos, que pueden estar o no pendientes a una orden de compra previa, y ordenes de </w:t>
      </w:r>
      <w:r w:rsidR="009F559F">
        <w:t>preproducción concretados (semielaborados)</w:t>
      </w:r>
      <w:r w:rsidR="00990C78">
        <w:t xml:space="preserve"> a su vez estos insumos se descontaran a través de ordenes de producción concretados, ordenes de preproducción concretado</w:t>
      </w:r>
      <w:r w:rsidR="009F559F">
        <w:t>s , y orden de baja y devoluciones a proveedor</w:t>
      </w:r>
      <w:r w:rsidR="00922EF0">
        <w:t xml:space="preserve"> tal se muestra en la figura 1</w:t>
      </w:r>
      <w:r w:rsidR="009F559F">
        <w:t>.</w:t>
      </w:r>
    </w:p>
    <w:p w14:paraId="3256A9EB" w14:textId="77777777" w:rsidR="00922EF0" w:rsidRDefault="00922EF0" w:rsidP="007143F2"/>
    <w:p w14:paraId="360065DE" w14:textId="1082DD34" w:rsidR="00922EF0" w:rsidRDefault="0039056C" w:rsidP="00922EF0">
      <w:pPr>
        <w:pStyle w:val="Sinespaciado"/>
        <w:jc w:val="center"/>
        <w:rPr>
          <w:sz w:val="20"/>
          <w:szCs w:val="20"/>
        </w:rPr>
      </w:pPr>
      <w:r w:rsidRPr="0039056C">
        <w:rPr>
          <w:noProof/>
        </w:rPr>
        <w:drawing>
          <wp:inline distT="0" distB="0" distL="0" distR="0" wp14:anchorId="076CCF63" wp14:editId="421B8604">
            <wp:extent cx="5400040" cy="1720215"/>
            <wp:effectExtent l="0" t="0" r="0" b="0"/>
            <wp:docPr id="20079723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7232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F0">
        <w:br/>
      </w:r>
      <w:r w:rsidR="00922EF0" w:rsidRPr="00922EF0">
        <w:rPr>
          <w:sz w:val="20"/>
          <w:szCs w:val="20"/>
        </w:rPr>
        <w:t>figura 1 esquema de insumos</w:t>
      </w:r>
    </w:p>
    <w:p w14:paraId="79AFD7FF" w14:textId="77777777" w:rsidR="00922EF0" w:rsidRDefault="00922EF0" w:rsidP="00922EF0">
      <w:pPr>
        <w:pStyle w:val="Sinespaciado"/>
        <w:rPr>
          <w:sz w:val="20"/>
          <w:szCs w:val="20"/>
        </w:rPr>
      </w:pPr>
    </w:p>
    <w:p w14:paraId="54FBDC22" w14:textId="70D85C85" w:rsidR="003427A6" w:rsidRDefault="00922EF0" w:rsidP="00922EF0">
      <w:r>
        <w:t xml:space="preserve">Las ordenes de </w:t>
      </w:r>
      <w:r w:rsidR="003427A6">
        <w:t>producción completadas</w:t>
      </w:r>
      <w:r>
        <w:t xml:space="preserve"> </w:t>
      </w:r>
      <w:r w:rsidR="003427A6">
        <w:t xml:space="preserve">y devoluciones de clientes </w:t>
      </w:r>
      <w:r>
        <w:t>sumaran al stock de productos terminados</w:t>
      </w:r>
      <w:r w:rsidR="003427A6">
        <w:t>, y restaran los remitos, scrap y ordenes de ventas (fig2).</w:t>
      </w:r>
    </w:p>
    <w:p w14:paraId="6C55B5A6" w14:textId="77777777" w:rsidR="00DF176A" w:rsidRDefault="00DF176A" w:rsidP="00922EF0"/>
    <w:p w14:paraId="71761E5A" w14:textId="77777777" w:rsidR="00DF176A" w:rsidRDefault="00DF176A" w:rsidP="00922EF0"/>
    <w:p w14:paraId="0EBDBBDC" w14:textId="77777777" w:rsidR="00DF176A" w:rsidRDefault="00DF176A" w:rsidP="00922EF0"/>
    <w:p w14:paraId="2E4AE8E7" w14:textId="743E89B6" w:rsidR="00922EF0" w:rsidRDefault="00922EF0" w:rsidP="00922EF0">
      <w:r>
        <w:br/>
      </w:r>
    </w:p>
    <w:p w14:paraId="2306E3B0" w14:textId="138B0DA9" w:rsidR="003427A6" w:rsidRDefault="0039056C" w:rsidP="003427A6">
      <w:pPr>
        <w:jc w:val="center"/>
        <w:rPr>
          <w:sz w:val="22"/>
          <w:szCs w:val="22"/>
        </w:rPr>
      </w:pPr>
      <w:r w:rsidRPr="0039056C">
        <w:rPr>
          <w:noProof/>
        </w:rPr>
        <w:lastRenderedPageBreak/>
        <w:drawing>
          <wp:inline distT="0" distB="0" distL="0" distR="0" wp14:anchorId="5897CDE1" wp14:editId="3E0819D4">
            <wp:extent cx="5400040" cy="1040130"/>
            <wp:effectExtent l="0" t="0" r="0" b="7620"/>
            <wp:docPr id="2914695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6951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7A6">
        <w:br/>
      </w:r>
      <w:r w:rsidR="003427A6">
        <w:rPr>
          <w:sz w:val="22"/>
          <w:szCs w:val="22"/>
        </w:rPr>
        <w:t>figura 2, esquema de outputs.</w:t>
      </w:r>
    </w:p>
    <w:p w14:paraId="2151B0F9" w14:textId="6E16980C" w:rsidR="003427A6" w:rsidRPr="00A12829" w:rsidRDefault="004B53C7" w:rsidP="00922EF0">
      <w:r w:rsidRPr="00A12829">
        <w:t>A su vez el programa podrá administrar los proveedores que tiene y que insumo provee cada uno, pudiendo tener mas de un proveedor por insumo. Sin embargo, solo habrá uno que actuará como principal dejando al resto como proveedores auxiliares.</w:t>
      </w:r>
    </w:p>
    <w:p w14:paraId="6F77016F" w14:textId="5EF3C72A" w:rsidR="004B53C7" w:rsidRPr="00A12829" w:rsidRDefault="004B53C7" w:rsidP="00922EF0">
      <w:r w:rsidRPr="00A12829">
        <w:t>También se podrá administrar facturas que modificaran el precio de los insumos y por ende los costos de producción asociado a los insumos, estas facturas deben estar asociadas a uno o más remitos.</w:t>
      </w:r>
      <w:r w:rsidR="00A12829" w:rsidRPr="00A12829">
        <w:br/>
        <w:t>A si mismo todas estas acciones quedara registrada por un log interno, que servirá para hacer informes detallados con todas las actividades realizadas.</w:t>
      </w:r>
    </w:p>
    <w:p w14:paraId="7E11F9E7" w14:textId="1C491398" w:rsidR="00A12829" w:rsidRDefault="00511207" w:rsidP="00A12829">
      <w:pPr>
        <w:rPr>
          <w:rStyle w:val="Ttulo2Car"/>
        </w:rPr>
      </w:pPr>
      <w:r w:rsidRPr="00A12829">
        <w:t xml:space="preserve">Y por </w:t>
      </w:r>
      <w:r w:rsidR="00BD0FEF" w:rsidRPr="00A12829">
        <w:t>último</w:t>
      </w:r>
      <w:r w:rsidRPr="00A12829">
        <w:t xml:space="preserve"> todas estas acciones se podrán llevar a cabo con un sistema de privilegios el cuales contara con dos tipos de usuarios, administrador y </w:t>
      </w:r>
      <w:r w:rsidR="009B7BBC">
        <w:t>Vendedor</w:t>
      </w:r>
      <w:r w:rsidRPr="00A12829">
        <w:t>. El administrador podrá realizar todas las acciones relacionadas a la manipulación de stock descrita anteriormente y el consultor solo podrá consultar cada uno de los ítems sin modificar el stock.</w:t>
      </w:r>
      <w:r w:rsidR="00BD0FEF">
        <w:rPr>
          <w:sz w:val="22"/>
          <w:szCs w:val="22"/>
        </w:rPr>
        <w:br/>
      </w:r>
      <w:r w:rsidR="00BD0FEF" w:rsidRPr="00A12829">
        <w:rPr>
          <w:rStyle w:val="Ttulo2Car"/>
        </w:rPr>
        <w:br/>
      </w:r>
      <w:r w:rsidR="00A12829" w:rsidRPr="00A12829">
        <w:rPr>
          <w:rStyle w:val="Ttulo2Car"/>
        </w:rPr>
        <w:t>Interfaz de usuario</w:t>
      </w:r>
    </w:p>
    <w:p w14:paraId="6E8CBAEA" w14:textId="24523A7A" w:rsidR="0001766D" w:rsidRDefault="0001766D" w:rsidP="00A12829">
      <w:pPr>
        <w:rPr>
          <w:rStyle w:val="Ttulo2Car"/>
        </w:rPr>
      </w:pPr>
      <w:r>
        <w:rPr>
          <w:rStyle w:val="Ttulo2Car"/>
        </w:rPr>
        <w:t>Diagrama de Clases</w:t>
      </w:r>
    </w:p>
    <w:p w14:paraId="10ED1BCE" w14:textId="41EB9A9A" w:rsidR="0001766D" w:rsidRDefault="00086A8B" w:rsidP="00A12829">
      <w:pPr>
        <w:rPr>
          <w:sz w:val="22"/>
          <w:szCs w:val="22"/>
        </w:rPr>
      </w:pPr>
      <w:r w:rsidRPr="00086A8B">
        <w:rPr>
          <w:noProof/>
          <w:sz w:val="22"/>
          <w:szCs w:val="22"/>
          <w:u w:val="single"/>
        </w:rPr>
        <w:drawing>
          <wp:inline distT="0" distB="0" distL="0" distR="0" wp14:anchorId="21CE5628" wp14:editId="4382BABA">
            <wp:extent cx="5958359" cy="2809240"/>
            <wp:effectExtent l="0" t="0" r="4445" b="0"/>
            <wp:docPr id="18761521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47" cy="281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3CCB" w14:textId="77777777" w:rsidR="00BD0FEF" w:rsidRPr="003427A6" w:rsidRDefault="00BD0FEF" w:rsidP="00922EF0">
      <w:pPr>
        <w:rPr>
          <w:sz w:val="22"/>
          <w:szCs w:val="22"/>
        </w:rPr>
      </w:pPr>
    </w:p>
    <w:sectPr w:rsidR="00BD0FEF" w:rsidRPr="0034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BD"/>
    <w:rsid w:val="0001766D"/>
    <w:rsid w:val="00086A8B"/>
    <w:rsid w:val="00112E72"/>
    <w:rsid w:val="00136EBD"/>
    <w:rsid w:val="001606A2"/>
    <w:rsid w:val="001615F6"/>
    <w:rsid w:val="00161D5B"/>
    <w:rsid w:val="00200106"/>
    <w:rsid w:val="002455D9"/>
    <w:rsid w:val="002C0760"/>
    <w:rsid w:val="002E6F14"/>
    <w:rsid w:val="003427A6"/>
    <w:rsid w:val="0039056C"/>
    <w:rsid w:val="00422E3B"/>
    <w:rsid w:val="00425F2C"/>
    <w:rsid w:val="00435941"/>
    <w:rsid w:val="004B53C7"/>
    <w:rsid w:val="00511207"/>
    <w:rsid w:val="005B336C"/>
    <w:rsid w:val="005E642C"/>
    <w:rsid w:val="006C0081"/>
    <w:rsid w:val="007143F2"/>
    <w:rsid w:val="007F27E9"/>
    <w:rsid w:val="008B58B2"/>
    <w:rsid w:val="00922EF0"/>
    <w:rsid w:val="00990C78"/>
    <w:rsid w:val="009B7BBC"/>
    <w:rsid w:val="009F559F"/>
    <w:rsid w:val="00A12829"/>
    <w:rsid w:val="00A1533B"/>
    <w:rsid w:val="00AC39ED"/>
    <w:rsid w:val="00BD0FEF"/>
    <w:rsid w:val="00CF0559"/>
    <w:rsid w:val="00DD36BB"/>
    <w:rsid w:val="00DF176A"/>
    <w:rsid w:val="00F568DE"/>
    <w:rsid w:val="00F62C8E"/>
    <w:rsid w:val="00F77BF7"/>
    <w:rsid w:val="00F8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14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6A26-F7D0-48A2-91ED-49FA1D61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Gabriel Edgardo Salas</cp:lastModifiedBy>
  <cp:revision>17</cp:revision>
  <dcterms:created xsi:type="dcterms:W3CDTF">2024-10-01T15:07:00Z</dcterms:created>
  <dcterms:modified xsi:type="dcterms:W3CDTF">2024-10-10T22:58:00Z</dcterms:modified>
</cp:coreProperties>
</file>