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stories: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a user, I want to be able to add a new vehicle to the catalog, specifying its type (car, truck, yacht or motorcycle), engine, chassis, model, gasoline consumption and year, to keep the company's inventory updated.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 a user, I want to be able to modify the information of an existing vehicle in the catalog, including its type, engine, chassis, model, gas consumption and year, to correct errors or update the information as necessary.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a user, I want to be able to see the complete list of vehicles in the catalog, including details such as type, engine, chassis, model, gas consumption and year, to have an overview of all available vehicles.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As a user, I want to be able to filter the vehicles in the catalog by type (car, truck, yacht or motorcycle), to quickly find the vehicles that interest me.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a user, I want to be able to calculate the gas consumption of a specific vehicle based on its engine and chassis type, to have an estimate of fuel consumption.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a user, I want to be able to delete a vehicle from the catalog, to keep the database up to date and free of outdated information.</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