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6F4CD" w14:textId="77777777" w:rsidR="00834AC8" w:rsidRDefault="00834AC8" w:rsidP="00834AC8">
      <w:pPr>
        <w:pStyle w:val="Standard"/>
        <w:rPr>
          <w:rFonts w:ascii="Lora-Regular" w:hAnsi="Lora-Regular"/>
          <w:color w:val="666666"/>
          <w:sz w:val="48"/>
          <w:szCs w:val="52"/>
        </w:rPr>
      </w:pPr>
      <w:r>
        <w:rPr>
          <w:rFonts w:ascii="Lora-Regular" w:hAnsi="Lora-Regular"/>
          <w:color w:val="666666"/>
          <w:sz w:val="48"/>
          <w:szCs w:val="52"/>
        </w:rPr>
        <w:t>UT8</w:t>
      </w:r>
    </w:p>
    <w:p w14:paraId="22CA436D" w14:textId="77777777" w:rsidR="00834AC8" w:rsidRDefault="00834AC8" w:rsidP="00834AC8">
      <w:pPr>
        <w:pStyle w:val="Standard"/>
        <w:rPr>
          <w:rFonts w:ascii="Lora-Regular" w:hAnsi="Lora-Regular"/>
          <w:color w:val="EA3456"/>
          <w:sz w:val="64"/>
        </w:rPr>
      </w:pPr>
      <w:r>
        <w:rPr>
          <w:rFonts w:ascii="Lora-Regular" w:hAnsi="Lora-Regular"/>
          <w:color w:val="EA3456"/>
          <w:sz w:val="64"/>
        </w:rPr>
        <w:t>Accesibilidad Web</w:t>
      </w:r>
    </w:p>
    <w:p w14:paraId="4489761A" w14:textId="77777777" w:rsidR="00834AC8" w:rsidRDefault="00834AC8" w:rsidP="00834AC8">
      <w:pPr>
        <w:pStyle w:val="Standard"/>
        <w:rPr>
          <w:rFonts w:ascii="Lora-Regular" w:hAnsi="Lora-Regular"/>
          <w:color w:val="666666"/>
          <w:sz w:val="28"/>
          <w:szCs w:val="52"/>
        </w:rPr>
      </w:pPr>
      <w:r>
        <w:rPr>
          <w:rFonts w:ascii="Lora-Regular" w:hAnsi="Lora-Regular"/>
          <w:color w:val="666666"/>
          <w:sz w:val="28"/>
          <w:szCs w:val="52"/>
        </w:rPr>
        <w:t>Diseño de interfaces web</w:t>
      </w:r>
    </w:p>
    <w:p w14:paraId="6884A48D" w14:textId="77777777" w:rsidR="00834AC8" w:rsidRDefault="00834AC8" w:rsidP="00834AC8">
      <w:pPr>
        <w:pStyle w:val="Standard"/>
        <w:rPr>
          <w:rFonts w:ascii="Times New Roman" w:hAnsi="Times New Roman"/>
          <w:sz w:val="52"/>
          <w:szCs w:val="52"/>
        </w:rPr>
      </w:pPr>
      <w:r>
        <w:rPr>
          <w:rFonts w:ascii="Times New Roman" w:hAnsi="Times New Roman"/>
          <w:sz w:val="52"/>
          <w:szCs w:val="52"/>
        </w:rPr>
        <w:t>Alejandro Aceytuno González</w:t>
      </w:r>
    </w:p>
    <w:p w14:paraId="43A99EA6" w14:textId="77777777" w:rsidR="00834AC8" w:rsidRDefault="00834AC8" w:rsidP="00834AC8">
      <w:pPr>
        <w:pStyle w:val="Standard"/>
        <w:rPr>
          <w:rFonts w:ascii="Times New Roman" w:hAnsi="Times New Roman"/>
          <w:sz w:val="52"/>
          <w:szCs w:val="52"/>
        </w:rPr>
      </w:pPr>
    </w:p>
    <w:p w14:paraId="5D380F95" w14:textId="77777777" w:rsidR="00834AC8" w:rsidRDefault="00834AC8" w:rsidP="00834AC8">
      <w:pPr>
        <w:pStyle w:val="Standard"/>
        <w:rPr>
          <w:rFonts w:ascii="Times New Roman" w:hAnsi="Times New Roman"/>
          <w:sz w:val="30"/>
          <w:szCs w:val="30"/>
        </w:rPr>
      </w:pPr>
      <w:r>
        <w:rPr>
          <w:rFonts w:ascii="Varta-Regular" w:hAnsi="Varta-Regular"/>
          <w:color w:val="EA3456"/>
          <w:sz w:val="30"/>
          <w:szCs w:val="30"/>
        </w:rPr>
        <w:t xml:space="preserve">CE. a) </w:t>
      </w:r>
      <w:r>
        <w:rPr>
          <w:rFonts w:ascii="Varta-Regular" w:hAnsi="Varta-Regular"/>
          <w:sz w:val="30"/>
          <w:szCs w:val="30"/>
        </w:rPr>
        <w:t>Se ha reconocido la necesidad de diseñar webs accesibles.</w:t>
      </w:r>
    </w:p>
    <w:p w14:paraId="4ABAB9B2" w14:textId="77777777" w:rsidR="00834AC8" w:rsidRDefault="00834AC8" w:rsidP="00834AC8">
      <w:pPr>
        <w:pStyle w:val="Standard"/>
        <w:rPr>
          <w:rFonts w:ascii="Varta-Regular" w:hAnsi="Varta-Regular"/>
          <w:sz w:val="30"/>
          <w:szCs w:val="30"/>
        </w:rPr>
      </w:pPr>
    </w:p>
    <w:p w14:paraId="7872B116" w14:textId="77777777" w:rsidR="00834AC8" w:rsidRDefault="00834AC8" w:rsidP="00834AC8">
      <w:pPr>
        <w:pStyle w:val="Standard"/>
        <w:rPr>
          <w:rFonts w:ascii="Varta-Regular" w:hAnsi="Varta-Regular"/>
          <w:sz w:val="30"/>
          <w:szCs w:val="30"/>
        </w:rPr>
      </w:pPr>
      <w:r>
        <w:rPr>
          <w:rFonts w:ascii="Varta-Regular" w:hAnsi="Varta-Regular"/>
          <w:sz w:val="30"/>
          <w:szCs w:val="30"/>
        </w:rPr>
        <w:t>Para que nuestra página web sea accesible debería estar diseñada para que todo el mundo pueda usarla, sin que importe el dispositivo que use, su situación global o condición física y mental.</w:t>
      </w:r>
    </w:p>
    <w:p w14:paraId="63008782" w14:textId="77777777" w:rsidR="00834AC8" w:rsidRDefault="00834AC8" w:rsidP="00834AC8">
      <w:pPr>
        <w:pStyle w:val="Standard"/>
        <w:rPr>
          <w:rFonts w:ascii="Varta-Regular" w:hAnsi="Varta-Regular"/>
          <w:sz w:val="30"/>
          <w:szCs w:val="30"/>
        </w:rPr>
      </w:pPr>
    </w:p>
    <w:p w14:paraId="265B836F" w14:textId="77777777" w:rsidR="00834AC8" w:rsidRDefault="00834AC8" w:rsidP="00834AC8">
      <w:pPr>
        <w:pStyle w:val="Standard"/>
        <w:rPr>
          <w:rFonts w:ascii="Times New Roman" w:hAnsi="Times New Roman"/>
          <w:sz w:val="30"/>
          <w:szCs w:val="30"/>
        </w:rPr>
      </w:pPr>
      <w:r>
        <w:rPr>
          <w:rFonts w:ascii="Times New Roman" w:hAnsi="Times New Roman"/>
          <w:sz w:val="30"/>
          <w:szCs w:val="30"/>
        </w:rPr>
        <w:t>Cuando nuestra página cumple este objetivo, nuestra página es accesible para cualquier persona en el mundo, es decir, incluso personas con un diverso rango de audición, visión, movimiento y habilidades cognitivas podrán usar nuestra web sin ningún problema.</w:t>
      </w:r>
    </w:p>
    <w:p w14:paraId="1FCE00CF" w14:textId="77777777" w:rsidR="00834AC8" w:rsidRDefault="00834AC8" w:rsidP="00834AC8">
      <w:pPr>
        <w:pStyle w:val="Standard"/>
        <w:rPr>
          <w:rFonts w:ascii="Times New Roman" w:hAnsi="Times New Roman"/>
          <w:sz w:val="30"/>
          <w:szCs w:val="30"/>
        </w:rPr>
      </w:pPr>
    </w:p>
    <w:p w14:paraId="3D01C39D" w14:textId="77777777" w:rsidR="00834AC8" w:rsidRDefault="00834AC8" w:rsidP="00834AC8">
      <w:pPr>
        <w:pStyle w:val="Standard"/>
        <w:rPr>
          <w:rFonts w:ascii="Times New Roman" w:hAnsi="Times New Roman"/>
          <w:sz w:val="30"/>
          <w:szCs w:val="30"/>
        </w:rPr>
      </w:pPr>
      <w:r>
        <w:rPr>
          <w:rFonts w:ascii="Times New Roman" w:hAnsi="Times New Roman"/>
          <w:sz w:val="30"/>
          <w:szCs w:val="30"/>
        </w:rPr>
        <w:t>Por lo tanto, si diseñamos de una manera accesible, nuestra web eliminamos las barreras de comunicación e interacción que muchas personas con diversidad funcional encuentran en el mundo físico. Sin embargo, si creamos los sitios web, aplicaciones, tecnologías o herramientas con un diseño no accesible, podemos crear barreras que excluyen a las personas del uso de nuestra página.</w:t>
      </w:r>
    </w:p>
    <w:p w14:paraId="07BA43A4" w14:textId="77777777" w:rsidR="00834AC8" w:rsidRDefault="00834AC8" w:rsidP="00834AC8">
      <w:pPr>
        <w:pStyle w:val="Standard"/>
        <w:rPr>
          <w:rFonts w:ascii="Times New Roman" w:hAnsi="Times New Roman"/>
          <w:sz w:val="30"/>
          <w:szCs w:val="30"/>
        </w:rPr>
      </w:pPr>
    </w:p>
    <w:p w14:paraId="0FC1A9BF" w14:textId="77777777" w:rsidR="00834AC8" w:rsidRDefault="00834AC8" w:rsidP="00834AC8">
      <w:pPr>
        <w:pStyle w:val="Standard"/>
        <w:rPr>
          <w:rFonts w:ascii="Times New Roman" w:hAnsi="Times New Roman"/>
          <w:sz w:val="30"/>
          <w:szCs w:val="30"/>
        </w:rPr>
      </w:pPr>
      <w:r>
        <w:rPr>
          <w:rFonts w:ascii="Times New Roman" w:hAnsi="Times New Roman"/>
          <w:sz w:val="30"/>
          <w:szCs w:val="30"/>
        </w:rPr>
        <w:t>Es Nuestra responsabilidad como creadores de contenido, la mayoría de las veces abierto a todo el mundo, tomar en serio este problema, y facilitar la vida a los demás. Además, aunque la accesibilidad sea mas rígida en temas de diseño, la mayoría de pautas, como tener un buen contraste en el texto, hacen que nuestra pagina web no solo sea más accesible, si no que incluso hacen su uso mas sencillo para todo el mundo. No solo a las personas que les crearía una barrera. Un Alto contraste hace que se pueda leer rápidamente el texto y sin forzar demasiado la vista y esto beneficia a todo el mundo.</w:t>
      </w:r>
    </w:p>
    <w:p w14:paraId="1399BC96" w14:textId="77777777" w:rsidR="00834AC8" w:rsidRDefault="00834AC8" w:rsidP="00834AC8">
      <w:pPr>
        <w:pStyle w:val="Standard"/>
        <w:rPr>
          <w:rFonts w:ascii="Times New Roman" w:hAnsi="Times New Roman"/>
          <w:sz w:val="30"/>
          <w:szCs w:val="30"/>
        </w:rPr>
      </w:pPr>
    </w:p>
    <w:p w14:paraId="0BE482D0" w14:textId="77777777" w:rsidR="00834AC8" w:rsidRDefault="00834AC8" w:rsidP="00834AC8">
      <w:pPr>
        <w:pStyle w:val="Standard"/>
        <w:rPr>
          <w:rFonts w:ascii="Times New Roman" w:hAnsi="Times New Roman"/>
          <w:sz w:val="30"/>
          <w:szCs w:val="30"/>
        </w:rPr>
      </w:pPr>
      <w:r>
        <w:rPr>
          <w:rFonts w:ascii="Times New Roman" w:hAnsi="Times New Roman"/>
          <w:sz w:val="30"/>
          <w:szCs w:val="30"/>
        </w:rPr>
        <w:t>La accesibilidad es una responsabilidad que tenemos todos los desarrolladores de contenidos, y nosotros no somo una excepción. Si no tenemos un diseño accesible contribuimos a las barreras que sufren las personas con diversidad funcional, por si no fuera poco, además nuestro producto final tiene una peor calidad como consecuencia.</w:t>
      </w:r>
    </w:p>
    <w:p w14:paraId="587B2181" w14:textId="77777777" w:rsidR="00834AC8" w:rsidRDefault="00834AC8" w:rsidP="00834AC8">
      <w:pPr>
        <w:pStyle w:val="Standard"/>
        <w:rPr>
          <w:rFonts w:ascii="Times New Roman" w:hAnsi="Times New Roman"/>
          <w:sz w:val="30"/>
          <w:szCs w:val="30"/>
        </w:rPr>
      </w:pPr>
    </w:p>
    <w:p w14:paraId="06C137B2" w14:textId="77777777" w:rsidR="00834AC8" w:rsidRDefault="00834AC8" w:rsidP="00834AC8">
      <w:pPr>
        <w:pStyle w:val="Standard"/>
        <w:rPr>
          <w:rFonts w:ascii="Times New Roman" w:hAnsi="Times New Roman"/>
          <w:sz w:val="30"/>
          <w:szCs w:val="30"/>
        </w:rPr>
      </w:pPr>
    </w:p>
    <w:p w14:paraId="3D82555F" w14:textId="77777777" w:rsidR="00834AC8" w:rsidRDefault="00834AC8" w:rsidP="00834AC8">
      <w:pPr>
        <w:pStyle w:val="Standard"/>
        <w:rPr>
          <w:rFonts w:ascii="Times New Roman" w:hAnsi="Times New Roman"/>
          <w:sz w:val="30"/>
          <w:szCs w:val="30"/>
        </w:rPr>
      </w:pPr>
    </w:p>
    <w:p w14:paraId="4C11EFB5" w14:textId="77777777" w:rsidR="00834AC8" w:rsidRDefault="00834AC8" w:rsidP="00834AC8">
      <w:pPr>
        <w:pStyle w:val="Standard"/>
        <w:rPr>
          <w:sz w:val="30"/>
          <w:szCs w:val="30"/>
        </w:rPr>
      </w:pPr>
      <w:r>
        <w:rPr>
          <w:rFonts w:ascii="Varta-Regular" w:hAnsi="Varta-Regular"/>
          <w:color w:val="EA3456"/>
          <w:sz w:val="30"/>
          <w:szCs w:val="30"/>
        </w:rPr>
        <w:t xml:space="preserve">CE. b) </w:t>
      </w:r>
      <w:r>
        <w:rPr>
          <w:rFonts w:ascii="Varta-Regular" w:hAnsi="Varta-Regular"/>
          <w:sz w:val="30"/>
          <w:szCs w:val="30"/>
        </w:rPr>
        <w:t>Se ha analizado la accesibilidad de diferentes documentos web.</w:t>
      </w:r>
    </w:p>
    <w:p w14:paraId="6725D68E" w14:textId="77777777" w:rsidR="00834AC8" w:rsidRDefault="00834AC8" w:rsidP="00834AC8">
      <w:pPr>
        <w:pStyle w:val="Standard"/>
        <w:rPr>
          <w:rFonts w:ascii="Varta-Regular" w:hAnsi="Varta-Regular"/>
          <w:color w:val="666666"/>
          <w:sz w:val="30"/>
          <w:szCs w:val="30"/>
        </w:rPr>
      </w:pPr>
    </w:p>
    <w:p w14:paraId="31A503B1" w14:textId="77777777" w:rsidR="00834AC8" w:rsidRDefault="00834AC8" w:rsidP="00834AC8">
      <w:pPr>
        <w:pStyle w:val="Standard"/>
        <w:rPr>
          <w:rFonts w:ascii="Varta-Regular" w:hAnsi="Varta-Regular"/>
          <w:color w:val="666666"/>
          <w:sz w:val="30"/>
          <w:szCs w:val="30"/>
        </w:rPr>
      </w:pPr>
    </w:p>
    <w:p w14:paraId="228B6BAE" w14:textId="77777777" w:rsidR="00834AC8" w:rsidRDefault="00834AC8" w:rsidP="00834AC8">
      <w:pPr>
        <w:pStyle w:val="Standard"/>
        <w:rPr>
          <w:sz w:val="30"/>
          <w:szCs w:val="30"/>
        </w:rPr>
      </w:pPr>
      <w:r>
        <w:rPr>
          <w:rFonts w:ascii="Varta-Regular" w:hAnsi="Varta-Regular"/>
          <w:color w:val="EA3456"/>
          <w:sz w:val="30"/>
          <w:szCs w:val="30"/>
        </w:rPr>
        <w:t xml:space="preserve">CE. c) </w:t>
      </w:r>
      <w:r>
        <w:rPr>
          <w:rFonts w:ascii="Varta-Regular" w:hAnsi="Varta-Regular"/>
          <w:sz w:val="30"/>
          <w:szCs w:val="30"/>
        </w:rPr>
        <w:t>Se han identificado las principales pautas de accesibilidad al contenido.</w:t>
      </w:r>
    </w:p>
    <w:p w14:paraId="59AEA589" w14:textId="77777777" w:rsidR="00834AC8" w:rsidRDefault="00834AC8" w:rsidP="00834AC8">
      <w:pPr>
        <w:pStyle w:val="Standard"/>
        <w:rPr>
          <w:rFonts w:ascii="Times New Roman" w:hAnsi="Times New Roman"/>
          <w:sz w:val="30"/>
          <w:szCs w:val="30"/>
        </w:rPr>
      </w:pPr>
    </w:p>
    <w:p w14:paraId="1C1162DF" w14:textId="77777777" w:rsidR="00834AC8" w:rsidRDefault="00834AC8" w:rsidP="00834AC8">
      <w:pPr>
        <w:pStyle w:val="Standard"/>
        <w:rPr>
          <w:rFonts w:ascii="Times New Roman" w:hAnsi="Times New Roman"/>
          <w:sz w:val="30"/>
          <w:szCs w:val="30"/>
        </w:rPr>
      </w:pPr>
      <w:r>
        <w:rPr>
          <w:rFonts w:ascii="Times New Roman" w:hAnsi="Times New Roman"/>
          <w:sz w:val="30"/>
          <w:szCs w:val="30"/>
        </w:rPr>
        <w:t>Hay 4 campos de accesibilidad.</w:t>
      </w:r>
    </w:p>
    <w:p w14:paraId="620AC047" w14:textId="77777777" w:rsidR="00834AC8" w:rsidRDefault="00834AC8" w:rsidP="00834AC8">
      <w:pPr>
        <w:pStyle w:val="Standard"/>
        <w:rPr>
          <w:rFonts w:ascii="Times New Roman" w:hAnsi="Times New Roman"/>
          <w:sz w:val="30"/>
          <w:szCs w:val="30"/>
        </w:rPr>
      </w:pPr>
      <w:r>
        <w:rPr>
          <w:rFonts w:ascii="Times New Roman" w:hAnsi="Times New Roman"/>
          <w:sz w:val="30"/>
          <w:szCs w:val="30"/>
        </w:rPr>
        <w:t>La perceptibilidad, operabilidad comprensibilidad y robustez.</w:t>
      </w:r>
    </w:p>
    <w:p w14:paraId="517F57A2" w14:textId="77777777" w:rsidR="00834AC8" w:rsidRDefault="00834AC8" w:rsidP="00834AC8">
      <w:pPr>
        <w:pStyle w:val="Standard"/>
        <w:rPr>
          <w:rFonts w:ascii="Times New Roman" w:hAnsi="Times New Roman"/>
          <w:sz w:val="30"/>
          <w:szCs w:val="30"/>
        </w:rPr>
      </w:pPr>
    </w:p>
    <w:p w14:paraId="1D51B4A6" w14:textId="0916CD64" w:rsidR="00834AC8" w:rsidRDefault="002D15CC" w:rsidP="00834AC8">
      <w:pPr>
        <w:pStyle w:val="Standard"/>
        <w:rPr>
          <w:rFonts w:ascii="Times New Roman" w:hAnsi="Times New Roman"/>
          <w:sz w:val="30"/>
          <w:szCs w:val="30"/>
        </w:rPr>
      </w:pPr>
      <w:r w:rsidRPr="002D15CC">
        <w:rPr>
          <w:rFonts w:ascii="Times New Roman" w:hAnsi="Times New Roman"/>
          <w:b/>
          <w:bCs/>
          <w:sz w:val="30"/>
          <w:szCs w:val="30"/>
        </w:rPr>
        <w:t>-</w:t>
      </w:r>
      <w:r w:rsidR="00834AC8" w:rsidRPr="002D15CC">
        <w:rPr>
          <w:rFonts w:ascii="Times New Roman" w:hAnsi="Times New Roman"/>
          <w:b/>
          <w:bCs/>
          <w:sz w:val="30"/>
          <w:szCs w:val="30"/>
        </w:rPr>
        <w:t>Perceptibilidad:</w:t>
      </w:r>
      <w:r w:rsidR="00834AC8">
        <w:rPr>
          <w:rFonts w:ascii="Times New Roman" w:hAnsi="Times New Roman"/>
          <w:sz w:val="30"/>
          <w:szCs w:val="30"/>
        </w:rPr>
        <w:t xml:space="preserve"> mide el nivel de facilidad de percepción de nuestra página web, esto incluye desde simplemente el contraste de nuestra página web hasta incluir un sistema de lenguaje de señas en todos nuestros videos.</w:t>
      </w:r>
    </w:p>
    <w:p w14:paraId="628C1321" w14:textId="77777777" w:rsidR="00834AC8" w:rsidRDefault="00834AC8" w:rsidP="00834AC8">
      <w:pPr>
        <w:pStyle w:val="Standard"/>
        <w:rPr>
          <w:rFonts w:ascii="Times New Roman" w:hAnsi="Times New Roman"/>
          <w:sz w:val="30"/>
          <w:szCs w:val="30"/>
        </w:rPr>
      </w:pPr>
    </w:p>
    <w:p w14:paraId="32C6B620" w14:textId="4AD22668" w:rsidR="00834AC8" w:rsidRDefault="002D15CC" w:rsidP="00834AC8">
      <w:pPr>
        <w:pStyle w:val="Standard"/>
        <w:rPr>
          <w:rFonts w:ascii="Times New Roman" w:hAnsi="Times New Roman"/>
          <w:sz w:val="30"/>
          <w:szCs w:val="30"/>
        </w:rPr>
      </w:pPr>
      <w:r w:rsidRPr="002D15CC">
        <w:rPr>
          <w:rFonts w:ascii="Times New Roman" w:hAnsi="Times New Roman"/>
          <w:b/>
          <w:bCs/>
          <w:sz w:val="30"/>
          <w:szCs w:val="30"/>
        </w:rPr>
        <w:t>-</w:t>
      </w:r>
      <w:r w:rsidR="00834AC8" w:rsidRPr="002D15CC">
        <w:rPr>
          <w:rFonts w:ascii="Times New Roman" w:hAnsi="Times New Roman"/>
          <w:b/>
          <w:bCs/>
          <w:sz w:val="30"/>
          <w:szCs w:val="30"/>
        </w:rPr>
        <w:t>Operabilidad:</w:t>
      </w:r>
      <w:r w:rsidR="00834AC8">
        <w:rPr>
          <w:rFonts w:ascii="Times New Roman" w:hAnsi="Times New Roman"/>
          <w:sz w:val="30"/>
          <w:szCs w:val="30"/>
        </w:rPr>
        <w:t xml:space="preserve"> mide el nivel de control que tiene el usuario sobre la interactividad de la página web. Desde que se pueda acceder a todo el contenido solo con un teclado, que no haya ningún tipo de </w:t>
      </w:r>
      <w:r w:rsidR="00C850D8">
        <w:rPr>
          <w:rFonts w:ascii="Times New Roman" w:hAnsi="Times New Roman"/>
          <w:sz w:val="30"/>
          <w:szCs w:val="30"/>
        </w:rPr>
        <w:t>límite</w:t>
      </w:r>
      <w:r w:rsidR="00834AC8">
        <w:rPr>
          <w:rFonts w:ascii="Times New Roman" w:hAnsi="Times New Roman"/>
          <w:sz w:val="30"/>
          <w:szCs w:val="30"/>
        </w:rPr>
        <w:t xml:space="preserve"> de tiempo para nada (por </w:t>
      </w:r>
      <w:r w:rsidR="00C850D8">
        <w:rPr>
          <w:rFonts w:ascii="Times New Roman" w:hAnsi="Times New Roman"/>
          <w:sz w:val="30"/>
          <w:szCs w:val="30"/>
        </w:rPr>
        <w:t>ejemplo,</w:t>
      </w:r>
      <w:r w:rsidR="00834AC8">
        <w:rPr>
          <w:rFonts w:ascii="Times New Roman" w:hAnsi="Times New Roman"/>
          <w:sz w:val="30"/>
          <w:szCs w:val="30"/>
        </w:rPr>
        <w:t xml:space="preserve"> un desplegable que se cierre a los X segundos sin actividad) hasta la posibilidad de bloquear las animaciones de todos los elementos.</w:t>
      </w:r>
    </w:p>
    <w:p w14:paraId="0C45BB00" w14:textId="77777777" w:rsidR="00834AC8" w:rsidRDefault="00834AC8" w:rsidP="00834AC8">
      <w:pPr>
        <w:pStyle w:val="Standard"/>
        <w:rPr>
          <w:rFonts w:ascii="Times New Roman" w:hAnsi="Times New Roman"/>
          <w:sz w:val="30"/>
          <w:szCs w:val="30"/>
        </w:rPr>
      </w:pPr>
    </w:p>
    <w:p w14:paraId="3F0D0434" w14:textId="7B183CA5" w:rsidR="00201AE0" w:rsidRDefault="002D15CC" w:rsidP="00834AC8">
      <w:pPr>
        <w:pStyle w:val="Standard"/>
        <w:rPr>
          <w:rFonts w:ascii="Times New Roman" w:hAnsi="Times New Roman"/>
          <w:sz w:val="30"/>
          <w:szCs w:val="30"/>
        </w:rPr>
      </w:pPr>
      <w:r w:rsidRPr="002D15CC">
        <w:rPr>
          <w:rFonts w:ascii="Times New Roman" w:hAnsi="Times New Roman"/>
          <w:b/>
          <w:bCs/>
          <w:sz w:val="30"/>
          <w:szCs w:val="30"/>
        </w:rPr>
        <w:t>-</w:t>
      </w:r>
      <w:r w:rsidR="00834AC8" w:rsidRPr="002D15CC">
        <w:rPr>
          <w:rFonts w:ascii="Times New Roman" w:hAnsi="Times New Roman"/>
          <w:b/>
          <w:bCs/>
          <w:sz w:val="30"/>
          <w:szCs w:val="30"/>
        </w:rPr>
        <w:t>Comprensibilidad:</w:t>
      </w:r>
      <w:r w:rsidR="00614E90">
        <w:rPr>
          <w:rFonts w:ascii="Times New Roman" w:hAnsi="Times New Roman"/>
          <w:sz w:val="30"/>
          <w:szCs w:val="30"/>
        </w:rPr>
        <w:t xml:space="preserve">  mide el nivel de </w:t>
      </w:r>
      <w:r w:rsidR="00201AE0">
        <w:rPr>
          <w:rFonts w:ascii="Times New Roman" w:hAnsi="Times New Roman"/>
          <w:sz w:val="30"/>
          <w:szCs w:val="30"/>
        </w:rPr>
        <w:t>facilidad de la comprensión del lenguaje que es usado en nuestra página web. Desde que el idioma de nuestra página web sea intercambiable, hasta ayudas para las palabras más complicadas, como jerga o tecnicismos.</w:t>
      </w:r>
    </w:p>
    <w:p w14:paraId="4EA49E03" w14:textId="50DBCA54" w:rsidR="00834AC8" w:rsidRDefault="00834AC8" w:rsidP="00834AC8">
      <w:pPr>
        <w:pStyle w:val="Standard"/>
        <w:rPr>
          <w:rFonts w:ascii="Times New Roman" w:hAnsi="Times New Roman"/>
          <w:sz w:val="30"/>
          <w:szCs w:val="30"/>
        </w:rPr>
      </w:pPr>
    </w:p>
    <w:p w14:paraId="58BAB7D3" w14:textId="0BC74EC3" w:rsidR="005427E0" w:rsidRDefault="002D15CC" w:rsidP="005427E0">
      <w:pPr>
        <w:pStyle w:val="Standard"/>
        <w:rPr>
          <w:rFonts w:ascii="Times New Roman" w:hAnsi="Times New Roman"/>
          <w:sz w:val="30"/>
          <w:szCs w:val="30"/>
        </w:rPr>
      </w:pPr>
      <w:r w:rsidRPr="002D15CC">
        <w:rPr>
          <w:rFonts w:ascii="Times New Roman" w:hAnsi="Times New Roman"/>
          <w:b/>
          <w:bCs/>
          <w:sz w:val="30"/>
          <w:szCs w:val="30"/>
        </w:rPr>
        <w:t>-</w:t>
      </w:r>
      <w:r w:rsidR="00201AE0" w:rsidRPr="002D15CC">
        <w:rPr>
          <w:rFonts w:ascii="Times New Roman" w:hAnsi="Times New Roman"/>
          <w:b/>
          <w:bCs/>
          <w:sz w:val="30"/>
          <w:szCs w:val="30"/>
        </w:rPr>
        <w:t>Robustez:</w:t>
      </w:r>
      <w:r w:rsidR="00201AE0">
        <w:rPr>
          <w:rFonts w:ascii="Times New Roman" w:hAnsi="Times New Roman"/>
          <w:sz w:val="30"/>
          <w:szCs w:val="30"/>
        </w:rPr>
        <w:t xml:space="preserve"> mide el nivel de calidad de la estructura de nuestro código. Esto se resume en si usamos (bien) etiquetas de estructura, clases e id</w:t>
      </w:r>
      <w:r w:rsidR="005427E0">
        <w:rPr>
          <w:rFonts w:ascii="Times New Roman" w:hAnsi="Times New Roman"/>
          <w:sz w:val="30"/>
          <w:szCs w:val="30"/>
        </w:rPr>
        <w:t xml:space="preserve">. Además usamos un sistema de marcado extra, </w:t>
      </w:r>
      <w:hyperlink r:id="rId6" w:history="1">
        <w:r w:rsidR="005427E0" w:rsidRPr="005427E0">
          <w:rPr>
            <w:rStyle w:val="Hyperlink"/>
            <w:rFonts w:ascii="Times New Roman" w:hAnsi="Times New Roman"/>
            <w:sz w:val="30"/>
            <w:szCs w:val="30"/>
          </w:rPr>
          <w:t>WAI-</w:t>
        </w:r>
        <w:r w:rsidR="005427E0" w:rsidRPr="005427E0">
          <w:rPr>
            <w:rStyle w:val="Hyperlink"/>
            <w:rFonts w:ascii="Times New Roman" w:hAnsi="Times New Roman"/>
            <w:sz w:val="30"/>
            <w:szCs w:val="30"/>
          </w:rPr>
          <w:t>A</w:t>
        </w:r>
        <w:r w:rsidR="005427E0" w:rsidRPr="005427E0">
          <w:rPr>
            <w:rStyle w:val="Hyperlink"/>
            <w:rFonts w:ascii="Times New Roman" w:hAnsi="Times New Roman"/>
            <w:sz w:val="30"/>
            <w:szCs w:val="30"/>
          </w:rPr>
          <w:t>RIA</w:t>
        </w:r>
      </w:hyperlink>
      <w:r w:rsidR="005427E0">
        <w:rPr>
          <w:rFonts w:ascii="Times New Roman" w:hAnsi="Times New Roman"/>
          <w:sz w:val="30"/>
          <w:szCs w:val="30"/>
        </w:rPr>
        <w:t xml:space="preserve"> basado en: </w:t>
      </w:r>
    </w:p>
    <w:p w14:paraId="6C6F68DD" w14:textId="77777777" w:rsidR="002D15CC" w:rsidRDefault="002D15CC" w:rsidP="005427E0">
      <w:pPr>
        <w:pStyle w:val="Standard"/>
        <w:rPr>
          <w:rFonts w:ascii="Times New Roman" w:hAnsi="Times New Roman"/>
          <w:sz w:val="30"/>
          <w:szCs w:val="30"/>
        </w:rPr>
      </w:pPr>
    </w:p>
    <w:p w14:paraId="4ED65936" w14:textId="365211D4" w:rsidR="005427E0" w:rsidRPr="005427E0" w:rsidRDefault="005427E0" w:rsidP="005427E0">
      <w:pPr>
        <w:pStyle w:val="Standard"/>
        <w:numPr>
          <w:ilvl w:val="0"/>
          <w:numId w:val="1"/>
        </w:numPr>
        <w:rPr>
          <w:rFonts w:ascii="Times New Roman" w:hAnsi="Times New Roman"/>
          <w:sz w:val="30"/>
          <w:szCs w:val="30"/>
        </w:rPr>
      </w:pPr>
      <w:r>
        <w:rPr>
          <w:rFonts w:ascii="Times New Roman" w:hAnsi="Times New Roman"/>
          <w:sz w:val="30"/>
          <w:szCs w:val="30"/>
        </w:rPr>
        <w:t>R</w:t>
      </w:r>
      <w:r w:rsidRPr="005427E0">
        <w:rPr>
          <w:rFonts w:ascii="Times New Roman" w:hAnsi="Times New Roman"/>
          <w:sz w:val="30"/>
          <w:szCs w:val="30"/>
        </w:rPr>
        <w:t>oles: atributo que define lo que hace un elemento HTML. Ejemplo: role="tab", role="banner", ...</w:t>
      </w:r>
    </w:p>
    <w:p w14:paraId="10294406" w14:textId="77777777" w:rsidR="005427E0" w:rsidRPr="005427E0" w:rsidRDefault="005427E0" w:rsidP="005427E0">
      <w:pPr>
        <w:pStyle w:val="Standard"/>
        <w:numPr>
          <w:ilvl w:val="0"/>
          <w:numId w:val="1"/>
        </w:numPr>
        <w:rPr>
          <w:rFonts w:ascii="Times New Roman" w:hAnsi="Times New Roman"/>
          <w:sz w:val="30"/>
          <w:szCs w:val="30"/>
        </w:rPr>
      </w:pPr>
      <w:r w:rsidRPr="005427E0">
        <w:rPr>
          <w:rFonts w:ascii="Times New Roman" w:hAnsi="Times New Roman"/>
          <w:sz w:val="30"/>
          <w:szCs w:val="30"/>
        </w:rPr>
        <w:t>Propiedades: proporcionan información extra. Ejemplo: aria-required="true".</w:t>
      </w:r>
    </w:p>
    <w:p w14:paraId="1AEDCA57" w14:textId="0582CDCF" w:rsidR="00201AE0" w:rsidRDefault="005427E0" w:rsidP="005427E0">
      <w:pPr>
        <w:pStyle w:val="Standard"/>
        <w:numPr>
          <w:ilvl w:val="0"/>
          <w:numId w:val="1"/>
        </w:numPr>
        <w:rPr>
          <w:rFonts w:ascii="Times New Roman" w:hAnsi="Times New Roman"/>
          <w:sz w:val="30"/>
          <w:szCs w:val="30"/>
        </w:rPr>
      </w:pPr>
      <w:r w:rsidRPr="005427E0">
        <w:rPr>
          <w:rFonts w:ascii="Times New Roman" w:hAnsi="Times New Roman"/>
          <w:sz w:val="30"/>
          <w:szCs w:val="30"/>
        </w:rPr>
        <w:t>Estados: Define el estado actual de un elemento. Ejemplo: aria-disabled="true".</w:t>
      </w:r>
    </w:p>
    <w:p w14:paraId="061E1EDF" w14:textId="77777777" w:rsidR="005427E0" w:rsidRDefault="005427E0" w:rsidP="002D15CC">
      <w:pPr>
        <w:pStyle w:val="Standard"/>
        <w:ind w:left="720"/>
        <w:rPr>
          <w:rFonts w:ascii="Times New Roman" w:hAnsi="Times New Roman"/>
          <w:sz w:val="30"/>
          <w:szCs w:val="30"/>
        </w:rPr>
      </w:pPr>
    </w:p>
    <w:p w14:paraId="1C4EB33B" w14:textId="77777777" w:rsidR="00834AC8" w:rsidRDefault="00834AC8" w:rsidP="00834AC8">
      <w:pPr>
        <w:pStyle w:val="Standard"/>
        <w:rPr>
          <w:rFonts w:ascii="Times New Roman" w:hAnsi="Times New Roman"/>
          <w:sz w:val="30"/>
          <w:szCs w:val="30"/>
        </w:rPr>
      </w:pPr>
      <w:r>
        <w:rPr>
          <w:rFonts w:ascii="Times New Roman" w:hAnsi="Times New Roman"/>
          <w:sz w:val="30"/>
          <w:szCs w:val="30"/>
        </w:rPr>
        <w:t>Aqui tenemos una lista resumida de todas las pautas generales:</w:t>
      </w:r>
    </w:p>
    <w:p w14:paraId="4ACF53AE" w14:textId="77777777" w:rsidR="002D15CC" w:rsidRDefault="002D15CC" w:rsidP="00834AC8">
      <w:pPr>
        <w:pStyle w:val="Standard"/>
        <w:rPr>
          <w:rFonts w:ascii="Times New Roman" w:hAnsi="Times New Roman"/>
          <w:sz w:val="30"/>
          <w:szCs w:val="30"/>
        </w:rPr>
      </w:pPr>
    </w:p>
    <w:p w14:paraId="7AB1F9E8" w14:textId="39BA1241" w:rsidR="002D15CC" w:rsidRDefault="002D15CC" w:rsidP="00834AC8">
      <w:pPr>
        <w:pStyle w:val="Standard"/>
        <w:rPr>
          <w:rFonts w:ascii="Times New Roman" w:hAnsi="Times New Roman"/>
          <w:sz w:val="30"/>
          <w:szCs w:val="30"/>
        </w:rPr>
      </w:pPr>
      <w:r>
        <w:rPr>
          <w:noProof/>
        </w:rPr>
        <w:drawing>
          <wp:anchor distT="0" distB="0" distL="114300" distR="114300" simplePos="0" relativeHeight="251659264" behindDoc="0" locked="0" layoutInCell="1" allowOverlap="1" wp14:anchorId="325B1AA3" wp14:editId="6C199C94">
            <wp:simplePos x="0" y="0"/>
            <wp:positionH relativeFrom="column">
              <wp:posOffset>0</wp:posOffset>
            </wp:positionH>
            <wp:positionV relativeFrom="paragraph">
              <wp:posOffset>217805</wp:posOffset>
            </wp:positionV>
            <wp:extent cx="6120000" cy="3545279"/>
            <wp:effectExtent l="0" t="0" r="0" b="0"/>
            <wp:wrapSquare wrapText="bothSides"/>
            <wp:docPr id="1"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3545279"/>
                    </a:xfrm>
                    <a:prstGeom prst="rect">
                      <a:avLst/>
                    </a:prstGeom>
                  </pic:spPr>
                </pic:pic>
              </a:graphicData>
            </a:graphic>
          </wp:anchor>
        </w:drawing>
      </w:r>
    </w:p>
    <w:p w14:paraId="123EA59E" w14:textId="2D98D0E7" w:rsidR="00834AC8" w:rsidRPr="00614E90" w:rsidRDefault="00834AC8" w:rsidP="00834AC8">
      <w:pPr>
        <w:pStyle w:val="Standard"/>
        <w:rPr>
          <w:color w:val="00B0F0"/>
        </w:rPr>
      </w:pPr>
      <w:r>
        <w:rPr>
          <w:rFonts w:ascii="Times New Roman" w:hAnsi="Times New Roman"/>
          <w:sz w:val="30"/>
          <w:szCs w:val="30"/>
        </w:rPr>
        <w:t xml:space="preserve">También tenemos el enlace a las pautas una por una: </w:t>
      </w:r>
      <w:hyperlink r:id="rId8" w:anchor="principle1" w:history="1">
        <w:r w:rsidR="005427E0" w:rsidRPr="005427E0">
          <w:rPr>
            <w:rStyle w:val="Hyperlink"/>
            <w:rFonts w:ascii="Times New Roman" w:hAnsi="Times New Roman"/>
            <w:sz w:val="30"/>
            <w:szCs w:val="30"/>
          </w:rPr>
          <w:t>WCAG</w:t>
        </w:r>
      </w:hyperlink>
    </w:p>
    <w:p w14:paraId="0864674F" w14:textId="77777777" w:rsidR="00834AC8" w:rsidRDefault="00834AC8" w:rsidP="00834AC8">
      <w:pPr>
        <w:pStyle w:val="Standard"/>
      </w:pPr>
    </w:p>
    <w:p w14:paraId="0EDBEB10" w14:textId="77777777" w:rsidR="00834AC8" w:rsidRDefault="00834AC8" w:rsidP="00834AC8">
      <w:pPr>
        <w:pStyle w:val="Standard"/>
        <w:rPr>
          <w:sz w:val="30"/>
          <w:szCs w:val="30"/>
        </w:rPr>
      </w:pPr>
      <w:r>
        <w:rPr>
          <w:rFonts w:ascii="Varta-Regular" w:hAnsi="Varta-Regular"/>
          <w:color w:val="EA3456"/>
          <w:sz w:val="30"/>
          <w:szCs w:val="30"/>
        </w:rPr>
        <w:t xml:space="preserve">CE. d) </w:t>
      </w:r>
      <w:r>
        <w:rPr>
          <w:rFonts w:ascii="Varta-Regular" w:hAnsi="Varta-Regular"/>
          <w:sz w:val="30"/>
          <w:szCs w:val="30"/>
        </w:rPr>
        <w:t>Se han analizado los posibles errores según los puntos de verificación de</w:t>
      </w:r>
    </w:p>
    <w:p w14:paraId="25D5827B" w14:textId="77777777" w:rsidR="00834AC8" w:rsidRDefault="00834AC8" w:rsidP="00834AC8">
      <w:pPr>
        <w:pStyle w:val="Standard"/>
        <w:rPr>
          <w:rFonts w:ascii="Varta-Regular" w:hAnsi="Varta-Regular"/>
          <w:sz w:val="30"/>
          <w:szCs w:val="30"/>
        </w:rPr>
      </w:pPr>
      <w:r>
        <w:rPr>
          <w:rFonts w:ascii="Varta-Regular" w:hAnsi="Varta-Regular"/>
          <w:sz w:val="30"/>
          <w:szCs w:val="30"/>
        </w:rPr>
        <w:t>prioridad.</w:t>
      </w:r>
    </w:p>
    <w:p w14:paraId="0AFB6EF8" w14:textId="77777777" w:rsidR="00834AC8" w:rsidRDefault="00834AC8" w:rsidP="00834AC8">
      <w:pPr>
        <w:pStyle w:val="Standard"/>
        <w:rPr>
          <w:rFonts w:ascii="Varta-Regular" w:hAnsi="Varta-Regular"/>
          <w:color w:val="666666"/>
          <w:sz w:val="30"/>
          <w:szCs w:val="30"/>
        </w:rPr>
      </w:pPr>
    </w:p>
    <w:p w14:paraId="6ADCE21A" w14:textId="77777777" w:rsidR="00834AC8" w:rsidRDefault="00834AC8" w:rsidP="00834AC8">
      <w:pPr>
        <w:pStyle w:val="Standard"/>
        <w:rPr>
          <w:sz w:val="30"/>
          <w:szCs w:val="30"/>
        </w:rPr>
      </w:pPr>
      <w:r>
        <w:rPr>
          <w:rFonts w:ascii="Varta-Regular" w:hAnsi="Varta-Regular"/>
          <w:color w:val="EA3456"/>
          <w:sz w:val="30"/>
          <w:szCs w:val="30"/>
        </w:rPr>
        <w:t xml:space="preserve">CE. e) </w:t>
      </w:r>
      <w:r>
        <w:rPr>
          <w:rFonts w:ascii="Varta-Regular" w:hAnsi="Varta-Regular"/>
          <w:sz w:val="30"/>
          <w:szCs w:val="30"/>
        </w:rPr>
        <w:t>Se ha alcanzado el nivel de conformidad deseado.</w:t>
      </w:r>
    </w:p>
    <w:p w14:paraId="36DB009F" w14:textId="77777777" w:rsidR="00834AC8" w:rsidRDefault="00834AC8" w:rsidP="00834AC8">
      <w:pPr>
        <w:pStyle w:val="Standard"/>
        <w:rPr>
          <w:rFonts w:ascii="Varta-Regular" w:hAnsi="Varta-Regular"/>
          <w:color w:val="666666"/>
          <w:sz w:val="30"/>
          <w:szCs w:val="30"/>
        </w:rPr>
      </w:pPr>
    </w:p>
    <w:p w14:paraId="0AB3B34D" w14:textId="77777777" w:rsidR="00834AC8" w:rsidRDefault="00834AC8" w:rsidP="00834AC8">
      <w:pPr>
        <w:pStyle w:val="Standard"/>
        <w:rPr>
          <w:sz w:val="30"/>
          <w:szCs w:val="30"/>
        </w:rPr>
      </w:pPr>
      <w:r>
        <w:rPr>
          <w:rFonts w:ascii="Varta-Regular" w:hAnsi="Varta-Regular"/>
          <w:color w:val="EA3456"/>
          <w:sz w:val="30"/>
          <w:szCs w:val="30"/>
        </w:rPr>
        <w:t xml:space="preserve">CE. f) </w:t>
      </w:r>
      <w:r>
        <w:rPr>
          <w:rFonts w:ascii="Varta-Regular" w:hAnsi="Varta-Regular"/>
          <w:sz w:val="30"/>
          <w:szCs w:val="30"/>
        </w:rPr>
        <w:t>Se han verificado los niveles alcanzados mediante el uso de test externos.</w:t>
      </w:r>
    </w:p>
    <w:p w14:paraId="2AF234CA" w14:textId="77777777" w:rsidR="00834AC8" w:rsidRDefault="00834AC8" w:rsidP="00834AC8">
      <w:pPr>
        <w:pStyle w:val="Standard"/>
        <w:rPr>
          <w:rFonts w:ascii="Varta-Regular" w:hAnsi="Varta-Regular"/>
          <w:color w:val="666666"/>
          <w:sz w:val="30"/>
          <w:szCs w:val="30"/>
        </w:rPr>
      </w:pPr>
    </w:p>
    <w:p w14:paraId="28DFFC7B" w14:textId="77777777" w:rsidR="00834AC8" w:rsidRDefault="00834AC8" w:rsidP="00834AC8">
      <w:pPr>
        <w:pStyle w:val="Standard"/>
        <w:rPr>
          <w:sz w:val="30"/>
          <w:szCs w:val="30"/>
        </w:rPr>
      </w:pPr>
      <w:r>
        <w:rPr>
          <w:rFonts w:ascii="Varta-Regular" w:hAnsi="Varta-Regular"/>
          <w:color w:val="EA3456"/>
          <w:sz w:val="30"/>
          <w:szCs w:val="30"/>
        </w:rPr>
        <w:t xml:space="preserve">CE. g) </w:t>
      </w:r>
      <w:r>
        <w:rPr>
          <w:rFonts w:ascii="Varta-Regular" w:hAnsi="Varta-Regular"/>
          <w:sz w:val="30"/>
          <w:szCs w:val="30"/>
        </w:rPr>
        <w:t>Se ha verificado la visualización del interfaz con diferentes navegadores y tecnologías.</w:t>
      </w:r>
    </w:p>
    <w:p w14:paraId="2C5778F9" w14:textId="77777777" w:rsidR="00EF2F65" w:rsidRDefault="00EF2F65"/>
    <w:sectPr w:rsidR="00EF2F6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ora-Regular">
    <w:altName w:val="Lora"/>
    <w:charset w:val="00"/>
    <w:family w:val="roman"/>
    <w:pitch w:val="variable"/>
  </w:font>
  <w:font w:name="Varta-Regular">
    <w:altName w:val="Cambria"/>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517AB"/>
    <w:multiLevelType w:val="hybridMultilevel"/>
    <w:tmpl w:val="6FC8E8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A59"/>
    <w:rsid w:val="00201AE0"/>
    <w:rsid w:val="002D15CC"/>
    <w:rsid w:val="005427E0"/>
    <w:rsid w:val="00614E90"/>
    <w:rsid w:val="00834AC8"/>
    <w:rsid w:val="00C850D8"/>
    <w:rsid w:val="00C85A59"/>
    <w:rsid w:val="00EF2F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0BFE"/>
  <w15:chartTrackingRefBased/>
  <w15:docId w15:val="{CE127A31-E105-454D-8B69-FB934D16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834AC8"/>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eastAsia="zh-CN" w:bidi="hi-IN"/>
    </w:rPr>
  </w:style>
  <w:style w:type="character" w:styleId="Hyperlink">
    <w:name w:val="Hyperlink"/>
    <w:basedOn w:val="DefaultParagraphFont"/>
    <w:uiPriority w:val="99"/>
    <w:unhideWhenUsed/>
    <w:rsid w:val="005427E0"/>
    <w:rPr>
      <w:color w:val="0000FF"/>
      <w:u w:val="single"/>
    </w:rPr>
  </w:style>
  <w:style w:type="character" w:styleId="FollowedHyperlink">
    <w:name w:val="FollowedHyperlink"/>
    <w:basedOn w:val="DefaultParagraphFont"/>
    <w:uiPriority w:val="99"/>
    <w:semiHidden/>
    <w:unhideWhenUsed/>
    <w:rsid w:val="005427E0"/>
    <w:rPr>
      <w:color w:val="954F72" w:themeColor="followedHyperlink"/>
      <w:u w:val="single"/>
    </w:rPr>
  </w:style>
  <w:style w:type="character" w:styleId="UnresolvedMention">
    <w:name w:val="Unresolved Mention"/>
    <w:basedOn w:val="DefaultParagraphFont"/>
    <w:uiPriority w:val="99"/>
    <w:semiHidden/>
    <w:unhideWhenUsed/>
    <w:rsid w:val="00542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WAI/WCAG21/quickref/"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org/WAI/standards-guidelines/ari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F7F8F-51F5-4703-B3CA-96C7E6A4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625</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Aceytuno</dc:creator>
  <cp:keywords/>
  <dc:description/>
  <cp:lastModifiedBy>Alejandro Aceytuno</cp:lastModifiedBy>
  <cp:revision>3</cp:revision>
  <dcterms:created xsi:type="dcterms:W3CDTF">2022-03-07T17:01:00Z</dcterms:created>
  <dcterms:modified xsi:type="dcterms:W3CDTF">2022-03-07T17:25:00Z</dcterms:modified>
</cp:coreProperties>
</file>