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
    <w:p>
      <w:pPr>
        <w:jc w:val="center"/>
        <w:rPr>
          <w:b/>
          <w:sz w:val="28"/>
          <w:szCs w:val="28"/>
          <w:lang w:val="es-MX"/>
        </w:rPr>
      </w:pPr>
      <w:r>
        <w:rPr>
          <w:b/>
          <w:sz w:val="28"/>
          <w:szCs w:val="28"/>
        </w:rPr>
        <w:t>D</w:t>
      </w:r>
      <w:r>
        <w:rPr>
          <w:b/>
          <w:sz w:val="28"/>
          <w:szCs w:val="28"/>
          <w:lang w:val="es-MX"/>
        </w:rPr>
        <w:t>a</w:t>
      </w:r>
      <w:r>
        <w:rPr>
          <w:b/>
          <w:sz w:val="28"/>
          <w:szCs w:val="28"/>
        </w:rPr>
        <w:t>ta Governance: desafío bigdata</w:t>
      </w:r>
    </w:p>
    <w:p>
      <w:pPr>
        <w:jc w:val="center"/>
        <w:rPr>
          <w:b/>
          <w:sz w:val="24"/>
          <w:szCs w:val="24"/>
          <w:lang w:val="es-MX"/>
        </w:rPr>
      </w:pPr>
    </w:p>
    <w:p>
      <w:pPr>
        <w:jc w:val="center"/>
        <w:rPr>
          <w:rStyle w:val="7"/>
          <w:sz w:val="20"/>
          <w:szCs w:val="24"/>
          <w:lang w:val="es-MX"/>
        </w:rPr>
      </w:pPr>
      <w:r>
        <w:rPr>
          <w:i/>
          <w:sz w:val="24"/>
          <w:szCs w:val="24"/>
          <w:lang w:val="es-MX"/>
        </w:rPr>
        <w:t xml:space="preserve">Por </w:t>
      </w:r>
      <w:r>
        <w:rPr>
          <w:i/>
          <w:sz w:val="24"/>
          <w:szCs w:val="24"/>
        </w:rPr>
        <w:t>xx xx xx</w:t>
      </w:r>
      <w:r>
        <w:rPr>
          <w:i/>
          <w:sz w:val="24"/>
          <w:szCs w:val="24"/>
          <w:lang w:val="es-MX"/>
        </w:rPr>
        <w:t xml:space="preserve">, </w:t>
      </w:r>
      <w:r>
        <w:rPr>
          <w:i/>
          <w:sz w:val="24"/>
          <w:szCs w:val="24"/>
        </w:rPr>
        <w:t>xxxx xxxx de Pr</w:t>
      </w:r>
      <w:r>
        <w:rPr>
          <w:i/>
          <w:sz w:val="24"/>
          <w:szCs w:val="24"/>
          <w:lang w:val="es-MX"/>
        </w:rPr>
        <w:t>axis</w:t>
      </w:r>
      <w:r>
        <w:rPr>
          <w:i/>
          <w:sz w:val="24"/>
          <w:szCs w:val="24"/>
          <w:lang w:val="es-MX"/>
        </w:rPr>
        <w:br w:type="textWrapping"/>
      </w:r>
      <w:r>
        <w:fldChar w:fldCharType="begin"/>
      </w:r>
      <w:r>
        <w:instrText xml:space="preserve"> HYPERLINK "mailto:bigdata@praxisglobe.com" </w:instrText>
      </w:r>
      <w:r>
        <w:fldChar w:fldCharType="separate"/>
      </w:r>
      <w:r>
        <w:rPr>
          <w:rStyle w:val="7"/>
          <w:sz w:val="20"/>
          <w:szCs w:val="24"/>
          <w:lang w:val="es-MX"/>
        </w:rPr>
        <w:t>a</w:t>
      </w:r>
      <w:r>
        <w:rPr>
          <w:rStyle w:val="7"/>
          <w:sz w:val="20"/>
          <w:szCs w:val="24"/>
        </w:rPr>
        <w:t>ejemploCorreo@p</w:t>
      </w:r>
      <w:r>
        <w:rPr>
          <w:rStyle w:val="7"/>
          <w:sz w:val="20"/>
          <w:szCs w:val="24"/>
          <w:lang w:val="es-MX"/>
        </w:rPr>
        <w:t>@praxisglobe.com</w:t>
      </w:r>
      <w:r>
        <w:rPr>
          <w:rStyle w:val="7"/>
          <w:sz w:val="20"/>
          <w:szCs w:val="24"/>
          <w:lang w:val="es-MX"/>
        </w:rPr>
        <w:fldChar w:fldCharType="end"/>
      </w:r>
    </w:p>
    <w:p>
      <w:pPr>
        <w:jc w:val="center"/>
        <w:rPr>
          <w:rStyle w:val="7"/>
          <w:sz w:val="20"/>
          <w:szCs w:val="24"/>
          <w:lang w:val="es-MX"/>
        </w:rPr>
      </w:pPr>
    </w:p>
    <w:p>
      <w:pPr>
        <w:jc w:val="both"/>
        <w:rPr>
          <w:rFonts w:asciiTheme="minorAscii"/>
          <w:sz w:val="22"/>
          <w:szCs w:val="32"/>
        </w:rPr>
      </w:pPr>
      <w:r>
        <w:rPr>
          <w:rFonts w:asciiTheme="minorAscii"/>
          <w:sz w:val="22"/>
          <w:szCs w:val="32"/>
        </w:rPr>
        <w:t>Retomando un poco de la historia de Big Data recordamos su inicio 1999 donde surgío el termino, el cual propone analizar las grandes cantidades de información e implementar en diferentes sectores como prevención, toma de decisiones, visualización de datos relevantes, etc.</w:t>
      </w:r>
    </w:p>
    <w:p>
      <w:pPr>
        <w:jc w:val="both"/>
        <w:rPr>
          <w:rFonts w:asciiTheme="minorAscii"/>
          <w:sz w:val="22"/>
          <w:szCs w:val="32"/>
        </w:rPr>
      </w:pPr>
    </w:p>
    <w:p>
      <w:pPr>
        <w:jc w:val="both"/>
        <w:rPr>
          <w:rFonts w:asciiTheme="minorAscii"/>
          <w:sz w:val="22"/>
          <w:szCs w:val="32"/>
        </w:rPr>
      </w:pPr>
      <w:r>
        <w:rPr>
          <w:rFonts w:asciiTheme="minorAscii"/>
          <w:sz w:val="22"/>
          <w:szCs w:val="32"/>
        </w:rPr>
        <w:t xml:space="preserve">Con la llegada de Big Data, Data Gobernance o gobierno de datos evoluciona con el objetivo de tener información relevante a los usuarios según su jerarquía y participación en la institución. </w:t>
      </w:r>
    </w:p>
    <w:p>
      <w:pPr>
        <w:jc w:val="both"/>
        <w:rPr>
          <w:rFonts w:asciiTheme="minorAscii"/>
          <w:sz w:val="22"/>
          <w:szCs w:val="32"/>
        </w:rPr>
      </w:pPr>
    </w:p>
    <w:p>
      <w:pPr>
        <w:jc w:val="both"/>
        <w:rPr>
          <w:rFonts w:asciiTheme="minorAscii"/>
          <w:sz w:val="22"/>
          <w:szCs w:val="32"/>
        </w:rPr>
      </w:pPr>
      <w:r>
        <w:rPr>
          <w:rFonts w:asciiTheme="minorAscii"/>
          <w:b/>
          <w:bCs/>
          <w:sz w:val="22"/>
          <w:szCs w:val="32"/>
        </w:rPr>
        <w:t>¿Por qué es importante tener un gobierno de datos en Big Data</w:t>
      </w:r>
      <w:r>
        <w:rPr>
          <w:rFonts w:asciiTheme="minorAscii"/>
          <w:sz w:val="22"/>
          <w:szCs w:val="32"/>
        </w:rPr>
        <w:t xml:space="preserve"> ?</w:t>
      </w:r>
    </w:p>
    <w:p>
      <w:pPr>
        <w:jc w:val="both"/>
        <w:rPr>
          <w:rFonts w:asciiTheme="minorAscii"/>
          <w:sz w:val="22"/>
          <w:szCs w:val="32"/>
        </w:rPr>
      </w:pPr>
    </w:p>
    <w:p>
      <w:pPr>
        <w:jc w:val="both"/>
        <w:rPr>
          <w:rFonts w:asciiTheme="minorAscii"/>
          <w:b w:val="0"/>
          <w:bCs w:val="0"/>
          <w:sz w:val="22"/>
          <w:szCs w:val="32"/>
        </w:rPr>
      </w:pPr>
      <w:r>
        <w:rPr>
          <w:rFonts w:asciiTheme="minorAscii"/>
          <w:b w:val="0"/>
          <w:bCs w:val="0"/>
          <w:sz w:val="22"/>
          <w:szCs w:val="32"/>
        </w:rPr>
        <w:t>Es bien entendido que el gobierno de datos se implementa con los objetivos siguientes:</w:t>
      </w:r>
    </w:p>
    <w:p>
      <w:pPr>
        <w:jc w:val="both"/>
        <w:rPr>
          <w:rFonts w:asciiTheme="minorAscii"/>
          <w:b w:val="0"/>
          <w:bCs w:val="0"/>
          <w:sz w:val="22"/>
          <w:szCs w:val="32"/>
        </w:rPr>
      </w:pPr>
    </w:p>
    <w:p>
      <w:pPr>
        <w:numPr>
          <w:ilvl w:val="0"/>
          <w:numId w:val="1"/>
        </w:numPr>
        <w:tabs>
          <w:tab w:val="left" w:pos="425"/>
        </w:tabs>
        <w:spacing w:after="0" w:line="240" w:lineRule="auto"/>
        <w:ind w:left="425" w:leftChars="0" w:hanging="425" w:firstLineChars="0"/>
        <w:jc w:val="both"/>
        <w:rPr>
          <w:rFonts w:asciiTheme="minorAscii"/>
          <w:b w:val="0"/>
          <w:bCs w:val="0"/>
          <w:sz w:val="22"/>
          <w:szCs w:val="32"/>
        </w:rPr>
      </w:pPr>
      <w:r>
        <w:rPr>
          <w:rFonts w:asciiTheme="minorAscii"/>
          <w:b w:val="0"/>
          <w:bCs w:val="0"/>
          <w:sz w:val="22"/>
          <w:szCs w:val="32"/>
        </w:rPr>
        <w:t>Tener una mayor gestión de la información cuando esta comienza a crecer.</w:t>
      </w:r>
    </w:p>
    <w:p>
      <w:pPr>
        <w:numPr>
          <w:ilvl w:val="0"/>
          <w:numId w:val="1"/>
        </w:numPr>
        <w:tabs>
          <w:tab w:val="left" w:pos="425"/>
        </w:tabs>
        <w:spacing w:after="0" w:line="240" w:lineRule="auto"/>
        <w:ind w:left="425" w:leftChars="0" w:hanging="425" w:firstLineChars="0"/>
        <w:jc w:val="both"/>
        <w:rPr>
          <w:rFonts w:asciiTheme="minorAscii"/>
          <w:b w:val="0"/>
          <w:bCs w:val="0"/>
          <w:sz w:val="22"/>
          <w:szCs w:val="32"/>
        </w:rPr>
      </w:pPr>
      <w:r>
        <w:rPr>
          <w:rFonts w:asciiTheme="minorAscii"/>
          <w:b w:val="0"/>
          <w:bCs w:val="0"/>
          <w:sz w:val="22"/>
          <w:szCs w:val="32"/>
        </w:rPr>
        <w:t>Tener acceso a información limpia para tener un mayor entendimiento.</w:t>
      </w:r>
    </w:p>
    <w:p>
      <w:pPr>
        <w:numPr>
          <w:ilvl w:val="0"/>
          <w:numId w:val="1"/>
        </w:numPr>
        <w:tabs>
          <w:tab w:val="left" w:pos="425"/>
        </w:tabs>
        <w:spacing w:after="0" w:line="240" w:lineRule="auto"/>
        <w:ind w:left="425" w:leftChars="0" w:hanging="425" w:firstLineChars="0"/>
        <w:jc w:val="both"/>
        <w:rPr>
          <w:rFonts w:asciiTheme="minorAscii"/>
          <w:b w:val="0"/>
          <w:bCs w:val="0"/>
          <w:sz w:val="22"/>
          <w:szCs w:val="32"/>
        </w:rPr>
      </w:pPr>
      <w:r>
        <w:rPr>
          <w:rFonts w:asciiTheme="minorAscii"/>
          <w:b w:val="0"/>
          <w:bCs w:val="0"/>
          <w:sz w:val="22"/>
          <w:szCs w:val="32"/>
        </w:rPr>
        <w:t>Establecer una gestión en el acceso a la información de forma jerárquica, mediante la creación de roles y usuarios para cada uno de los aspectos que dicta la institución.</w:t>
      </w:r>
    </w:p>
    <w:p>
      <w:pPr>
        <w:numPr>
          <w:ilvl w:val="0"/>
          <w:numId w:val="1"/>
        </w:numPr>
        <w:tabs>
          <w:tab w:val="left" w:pos="425"/>
        </w:tabs>
        <w:spacing w:after="0" w:line="240" w:lineRule="auto"/>
        <w:ind w:left="425" w:leftChars="0" w:hanging="425" w:firstLineChars="0"/>
        <w:jc w:val="both"/>
        <w:rPr>
          <w:rFonts w:asciiTheme="minorAscii"/>
          <w:b w:val="0"/>
          <w:bCs w:val="0"/>
          <w:sz w:val="22"/>
          <w:szCs w:val="32"/>
        </w:rPr>
      </w:pPr>
    </w:p>
    <w:p>
      <w:pPr>
        <w:numPr>
          <w:numId w:val="0"/>
        </w:numPr>
        <w:spacing w:after="0" w:line="240" w:lineRule="auto"/>
        <w:ind w:leftChars="0"/>
        <w:jc w:val="both"/>
        <w:rPr>
          <w:rFonts w:asciiTheme="minorAscii"/>
          <w:b w:val="0"/>
          <w:bCs w:val="0"/>
          <w:sz w:val="22"/>
          <w:szCs w:val="32"/>
        </w:rPr>
      </w:pPr>
    </w:p>
    <w:p>
      <w:pPr>
        <w:numPr>
          <w:numId w:val="0"/>
        </w:numPr>
        <w:spacing w:after="0" w:line="240" w:lineRule="auto"/>
        <w:ind w:leftChars="0"/>
        <w:jc w:val="both"/>
        <w:rPr>
          <w:rFonts w:asciiTheme="minorAscii"/>
          <w:b w:val="0"/>
          <w:bCs w:val="0"/>
          <w:sz w:val="22"/>
          <w:szCs w:val="32"/>
        </w:rPr>
      </w:pPr>
      <w:r>
        <w:rPr>
          <w:rFonts w:asciiTheme="minorAscii"/>
          <w:b w:val="0"/>
          <w:bCs w:val="0"/>
          <w:sz w:val="22"/>
          <w:szCs w:val="32"/>
        </w:rPr>
        <w:t>De acuerdo a los puntos anteriores es de suma importancia implementar un gobierno de datos en proyectos de Big Data, debido a que se cuenta con grandes cantidades de información, de la cual para no todos los participantes es relevante en apoyo a sus actividades dentro de la institución, así mismo debe existir un mayor control en el acceso a los datos, con el objetivo de gestionar cómo , cuándo y a quién mostrar la información.</w:t>
      </w:r>
    </w:p>
    <w:p>
      <w:pPr>
        <w:numPr>
          <w:numId w:val="0"/>
        </w:numPr>
        <w:spacing w:after="0" w:line="240" w:lineRule="auto"/>
        <w:ind w:leftChars="0"/>
        <w:jc w:val="both"/>
        <w:rPr>
          <w:rFonts w:asciiTheme="minorAscii"/>
          <w:b w:val="0"/>
          <w:bCs w:val="0"/>
          <w:sz w:val="22"/>
          <w:szCs w:val="32"/>
        </w:rPr>
      </w:pPr>
    </w:p>
    <w:p>
      <w:pPr>
        <w:numPr>
          <w:numId w:val="0"/>
        </w:numPr>
        <w:spacing w:after="0" w:line="240" w:lineRule="auto"/>
        <w:ind w:leftChars="0"/>
        <w:jc w:val="both"/>
        <w:rPr>
          <w:rFonts w:asciiTheme="minorAscii"/>
          <w:b/>
          <w:bCs/>
          <w:sz w:val="22"/>
          <w:szCs w:val="32"/>
        </w:rPr>
      </w:pPr>
    </w:p>
    <w:p>
      <w:pPr>
        <w:numPr>
          <w:numId w:val="0"/>
        </w:numPr>
        <w:spacing w:after="0" w:line="240" w:lineRule="auto"/>
        <w:ind w:leftChars="0"/>
        <w:jc w:val="both"/>
        <w:rPr>
          <w:rFonts w:asciiTheme="minorAscii"/>
          <w:b w:val="0"/>
          <w:bCs w:val="0"/>
          <w:sz w:val="22"/>
          <w:szCs w:val="32"/>
        </w:rPr>
      </w:pPr>
      <w:r>
        <w:rPr>
          <w:rFonts w:asciiTheme="minorAscii"/>
          <w:b/>
          <w:bCs/>
          <w:sz w:val="22"/>
          <w:szCs w:val="32"/>
        </w:rPr>
        <w:t xml:space="preserve"> ¿El gran desafío presentado en la era de Big Data ?</w:t>
      </w:r>
    </w:p>
    <w:p>
      <w:pPr>
        <w:numPr>
          <w:numId w:val="0"/>
        </w:numPr>
        <w:spacing w:after="0" w:line="240" w:lineRule="auto"/>
        <w:ind w:leftChars="0"/>
        <w:jc w:val="both"/>
        <w:rPr>
          <w:rFonts w:asciiTheme="minorAscii"/>
          <w:b w:val="0"/>
          <w:bCs w:val="0"/>
          <w:sz w:val="22"/>
          <w:szCs w:val="32"/>
        </w:rPr>
      </w:pPr>
    </w:p>
    <w:p>
      <w:pPr>
        <w:rPr>
          <w:lang w:eastAsia="zh-CN"/>
        </w:rPr>
      </w:pPr>
      <w:r>
        <w:t xml:space="preserve">Años atrás se presenta un gran desafío debido a que el big data solo se orientaba en la extracción, exploración, análisis y exploración de la información para la inclusión hacia BI, es por lo anterior que </w:t>
      </w:r>
      <w:r>
        <w:rPr>
          <w:b/>
          <w:bCs/>
          <w:lang w:val="en-US" w:eastAsia="zh-CN"/>
        </w:rPr>
        <w:t>Boris Evelson</w:t>
      </w:r>
      <w:r>
        <w:rPr>
          <w:b/>
          <w:bCs/>
          <w:lang w:eastAsia="zh-CN"/>
        </w:rPr>
        <w:t xml:space="preserve"> </w:t>
      </w:r>
      <w:r>
        <w:rPr>
          <w:lang w:eastAsia="zh-CN"/>
        </w:rPr>
        <w:t>menciona que creamos un circulo vicioso que va en contra de el gobierno de datos:</w:t>
      </w:r>
    </w:p>
    <w:p>
      <w:pPr>
        <w:keepNext w:val="0"/>
        <w:keepLines w:val="0"/>
        <w:widowControl/>
        <w:suppressLineNumbers w:val="0"/>
        <w:jc w:val="left"/>
        <w:rPr>
          <w:rFonts w:asciiTheme="minorAscii"/>
          <w:b/>
          <w:bCs/>
          <w:i/>
          <w:iCs/>
          <w:sz w:val="22"/>
          <w:szCs w:val="22"/>
          <w:lang w:eastAsia="zh-CN"/>
        </w:rPr>
      </w:pPr>
      <w:r>
        <w:rPr>
          <w:rFonts w:asciiTheme="minorAscii"/>
          <w:b w:val="0"/>
          <w:bCs w:val="0"/>
          <w:i/>
          <w:iCs/>
          <w:sz w:val="22"/>
          <w:szCs w:val="22"/>
          <w:lang w:eastAsia="zh-CN"/>
        </w:rPr>
        <w:t xml:space="preserve"> </w:t>
      </w:r>
      <w:r>
        <w:rPr>
          <w:rFonts w:hint="default" w:asciiTheme="majorAscii"/>
          <w:b w:val="0"/>
          <w:bCs w:val="0"/>
          <w:i/>
          <w:iCs/>
          <w:sz w:val="22"/>
          <w:szCs w:val="22"/>
          <w:u w:val="single"/>
          <w:lang w:eastAsia="zh-CN"/>
        </w:rPr>
        <w:t>“</w:t>
      </w:r>
      <w:r>
        <w:rPr>
          <w:rFonts w:hAnsi="SimSun" w:eastAsia="SimSun" w:cs="SimSun" w:asciiTheme="majorAscii"/>
          <w:i/>
          <w:iCs/>
          <w:kern w:val="0"/>
          <w:sz w:val="24"/>
          <w:szCs w:val="24"/>
          <w:u w:val="single"/>
          <w:lang w:val="en-US" w:eastAsia="zh-CN" w:bidi="ar"/>
        </w:rPr>
        <w:t>creates a vicious cycle: "The data can't be governed until it is modeled, but it can't be modeled until it is explored [by data analysts].</w:t>
      </w:r>
      <w:r>
        <w:rPr>
          <w:rFonts w:hint="default" w:asciiTheme="minorAscii"/>
          <w:b w:val="0"/>
          <w:bCs w:val="0"/>
          <w:i/>
          <w:iCs/>
          <w:sz w:val="22"/>
          <w:szCs w:val="22"/>
          <w:lang w:eastAsia="zh-CN"/>
        </w:rPr>
        <w:t xml:space="preserve">” </w:t>
      </w:r>
      <w:r>
        <w:rPr>
          <w:rFonts w:asciiTheme="minorAscii"/>
          <w:b/>
          <w:bCs/>
          <w:i/>
          <w:iCs/>
          <w:sz w:val="22"/>
          <w:szCs w:val="22"/>
          <w:lang w:val="en-US" w:eastAsia="zh-CN"/>
        </w:rPr>
        <w:t>Boris Evelson</w:t>
      </w:r>
      <w:r>
        <w:rPr>
          <w:rFonts w:asciiTheme="minorAscii"/>
          <w:b/>
          <w:bCs/>
          <w:i/>
          <w:iCs/>
          <w:sz w:val="22"/>
          <w:szCs w:val="22"/>
          <w:lang w:eastAsia="zh-CN"/>
        </w:rPr>
        <w:t xml:space="preserve"> </w:t>
      </w:r>
    </w:p>
    <w:p>
      <w:pPr>
        <w:keepNext w:val="0"/>
        <w:keepLines w:val="0"/>
        <w:widowControl/>
        <w:suppressLineNumbers w:val="0"/>
        <w:jc w:val="left"/>
        <w:rPr>
          <w:rFonts w:asciiTheme="minorAscii"/>
          <w:b/>
          <w:bCs/>
          <w:i/>
          <w:iCs/>
          <w:sz w:val="22"/>
          <w:szCs w:val="22"/>
          <w:lang w:eastAsia="zh-CN"/>
        </w:rPr>
      </w:pPr>
    </w:p>
    <w:p>
      <w:pPr>
        <w:numPr>
          <w:numId w:val="0"/>
        </w:numPr>
        <w:spacing w:after="0" w:line="240" w:lineRule="auto"/>
        <w:ind w:leftChars="0"/>
        <w:jc w:val="both"/>
        <w:rPr>
          <w:rFonts w:asciiTheme="minorAscii"/>
          <w:b/>
          <w:bCs/>
          <w:sz w:val="22"/>
          <w:szCs w:val="32"/>
        </w:rPr>
      </w:pPr>
      <w:r>
        <w:rPr>
          <w:rFonts w:asciiTheme="minorAscii"/>
          <w:b w:val="0"/>
          <w:bCs w:val="0"/>
          <w:sz w:val="22"/>
          <w:szCs w:val="32"/>
        </w:rPr>
        <w:t xml:space="preserve">En 2017 se presenta diferentes paradigmas llamados </w:t>
      </w:r>
      <w:r>
        <w:rPr>
          <w:rFonts w:asciiTheme="minorAscii"/>
          <w:b/>
          <w:bCs/>
          <w:sz w:val="22"/>
          <w:szCs w:val="32"/>
        </w:rPr>
        <w:t xml:space="preserve">big data gobvernance, </w:t>
      </w:r>
      <w:r>
        <w:rPr>
          <w:rFonts w:asciiTheme="minorAscii"/>
          <w:b w:val="0"/>
          <w:bCs w:val="0"/>
          <w:sz w:val="22"/>
          <w:szCs w:val="32"/>
        </w:rPr>
        <w:t>Paul Barth</w:t>
      </w:r>
      <w:r>
        <w:rPr>
          <w:rFonts w:asciiTheme="minorAscii"/>
          <w:b/>
          <w:bCs/>
          <w:sz w:val="22"/>
          <w:szCs w:val="32"/>
        </w:rPr>
        <w:t xml:space="preserve"> </w:t>
      </w:r>
      <w:r>
        <w:rPr>
          <w:rFonts w:asciiTheme="minorAscii"/>
          <w:b w:val="0"/>
          <w:bCs w:val="0"/>
          <w:sz w:val="22"/>
          <w:szCs w:val="32"/>
        </w:rPr>
        <w:t>lo presenta en su review The data economy</w:t>
      </w:r>
      <w:r>
        <w:rPr>
          <w:rStyle w:val="6"/>
          <w:rFonts w:asciiTheme="minorAscii"/>
          <w:b w:val="0"/>
          <w:bCs w:val="0"/>
          <w:sz w:val="22"/>
          <w:szCs w:val="32"/>
        </w:rPr>
        <w:footnoteReference w:id="0"/>
      </w:r>
      <w:r>
        <w:rPr>
          <w:rFonts w:asciiTheme="minorAscii"/>
          <w:b/>
          <w:bCs/>
          <w:sz w:val="22"/>
          <w:szCs w:val="32"/>
        </w:rPr>
        <w:t xml:space="preserve">, </w:t>
      </w:r>
      <w:r>
        <w:rPr>
          <w:rFonts w:asciiTheme="minorAscii"/>
          <w:b w:val="0"/>
          <w:bCs w:val="0"/>
          <w:sz w:val="22"/>
          <w:szCs w:val="32"/>
        </w:rPr>
        <w:t xml:space="preserve">esto nos muestra que no se debe gestionar de manera concreta o de manera estricta el manejo de los datos, si no se debe de implementar un nuevo gobierno de datos ágil, para tener una mejor presentación en la comunicación eficiente de los datos en las áreas involucrados en Big Data, sin perder el objetivo de mostrar datos con valor a los involucrados por el gobierno de datos implementado. </w:t>
      </w:r>
    </w:p>
    <w:p>
      <w:pPr>
        <w:numPr>
          <w:numId w:val="0"/>
        </w:numPr>
        <w:spacing w:after="0" w:line="240" w:lineRule="auto"/>
        <w:ind w:leftChars="0"/>
        <w:jc w:val="both"/>
        <w:rPr>
          <w:rFonts w:asciiTheme="minorAscii"/>
          <w:b w:val="0"/>
          <w:bCs w:val="0"/>
          <w:sz w:val="22"/>
          <w:szCs w:val="32"/>
        </w:rPr>
      </w:pPr>
    </w:p>
    <w:p>
      <w:pPr>
        <w:numPr>
          <w:ilvl w:val="0"/>
          <w:numId w:val="0"/>
        </w:numPr>
        <w:tabs>
          <w:tab w:val="clear" w:pos="425"/>
        </w:tabs>
        <w:spacing w:after="0" w:line="240" w:lineRule="auto"/>
        <w:ind w:leftChars="0"/>
        <w:jc w:val="both"/>
        <w:rPr>
          <w:rFonts w:asciiTheme="minorAscii"/>
          <w:b w:val="0"/>
          <w:bCs w:val="0"/>
          <w:sz w:val="22"/>
          <w:szCs w:val="32"/>
        </w:rPr>
      </w:pPr>
      <w:r>
        <w:rPr>
          <w:rFonts w:asciiTheme="minorAscii"/>
          <w:b w:val="0"/>
          <w:bCs w:val="0"/>
          <w:sz w:val="22"/>
          <w:szCs w:val="32"/>
        </w:rPr>
        <w:t>En resumen con el surgimiento de big data se crean nuevos paradigmas en el gobierno de datos, los cuales deben evolucionar en conjunto para tener un gran avance y control en la gestión de la información.</w:t>
      </w:r>
      <w:bookmarkStart w:id="0" w:name="_GoBack"/>
      <w:bookmarkEnd w:id="0"/>
    </w:p>
    <w:p>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Symbol">
    <w:altName w:val="OpenSymbol"/>
    <w:panose1 w:val="05050102010706020507"/>
    <w:charset w:val="02"/>
    <w:family w:val="swiss"/>
    <w:pitch w:val="default"/>
    <w:sig w:usb0="00000000" w:usb1="00000000" w:usb2="00000000" w:usb3="00000000" w:csb0="80000000" w:csb1="00000000"/>
  </w:font>
  <w:font w:name="Tahoma">
    <w:altName w:val="Ubuntu"/>
    <w:panose1 w:val="020B0604030504040204"/>
    <w:charset w:val="00"/>
    <w:family w:val="roman"/>
    <w:pitch w:val="default"/>
    <w:sig w:usb0="00000000" w:usb1="00000000" w:usb2="00000029" w:usb3="00000000" w:csb0="000101FF" w:csb1="00000000"/>
  </w:font>
  <w:font w:name="MS Mincho">
    <w:altName w:val="Monospace"/>
    <w:panose1 w:val="02020609040205080304"/>
    <w:charset w:val="80"/>
    <w:family w:val="decorative"/>
    <w:pitch w:val="default"/>
    <w:sig w:usb0="00000000" w:usb1="00000000" w:usb2="00000012" w:usb3="00000000" w:csb0="0002009F" w:csb1="00000000"/>
  </w:font>
  <w:font w:name="Corbel">
    <w:altName w:val="FreeSans"/>
    <w:panose1 w:val="020B0503020204020204"/>
    <w:charset w:val="00"/>
    <w:family w:val="roman"/>
    <w:pitch w:val="default"/>
    <w:sig w:usb0="00000000" w:usb1="00000000" w:usb2="00000000" w:usb3="00000000" w:csb0="0000019F" w:csb1="00000000"/>
  </w:font>
  <w:font w:name="HelveticaNeueLTStd-Roman">
    <w:altName w:val="Abyssinica SIL"/>
    <w:panose1 w:val="00000000000000000000"/>
    <w:charset w:val="00"/>
    <w:family w:val="auto"/>
    <w:pitch w:val="default"/>
    <w:sig w:usb0="00000000" w:usb1="00000000" w:usb2="00000000" w:usb3="00000000" w:csb0="00000001" w:csb1="00000000"/>
  </w:font>
  <w:font w:name="MS Gothic">
    <w:altName w:val="Monospace"/>
    <w:panose1 w:val="020B0609070205080204"/>
    <w:charset w:val="80"/>
    <w:family w:val="decorative"/>
    <w:pitch w:val="default"/>
    <w:sig w:usb0="00000000" w:usb1="00000000" w:usb2="00000012" w:usb3="00000000" w:csb0="0002009F" w:csb1="00000000"/>
  </w:font>
  <w:font w:name="FreeSans">
    <w:panose1 w:val="020B0504020202020204"/>
    <w:charset w:val="00"/>
    <w:family w:val="auto"/>
    <w:pitch w:val="default"/>
    <w:sig w:usb0="E4839EFF" w:usb1="4600FDFF" w:usb2="000030A0" w:usb3="00000584" w:csb0="600001BF" w:csb1="DFF7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6"/>
        </w:rPr>
        <w:footnoteRef/>
      </w:r>
      <w:r>
        <w:t xml:space="preserve"> </w:t>
      </w:r>
      <w:r>
        <w:rPr>
          <w:rFonts w:hint="default"/>
        </w:rPr>
        <w:t>https://www.cio.com/article/3193137/big-data/the-new-paradigm-for-big-data-governance.html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column">
                <wp:posOffset>3324225</wp:posOffset>
              </wp:positionH>
              <wp:positionV relativeFrom="paragraph">
                <wp:posOffset>-247650</wp:posOffset>
              </wp:positionV>
              <wp:extent cx="1828800" cy="1828800"/>
              <wp:effectExtent l="0" t="0" r="0" b="0"/>
              <wp:wrapNone/>
              <wp:docPr id="2" name="Text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70AD47"/>
                              <w:sz w:val="72"/>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pPr>
                          <w:r>
                            <w:rPr>
                              <w:color w:val="70AD47"/>
                              <w:sz w:val="44"/>
                              <w:szCs w:val="18"/>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t>Data Governance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61.75pt;margin-top:-19.5pt;height:144pt;width:144pt;mso-wrap-style:none;z-index:251659264;mso-width-relative:page;mso-height-relative:page;" filled="f" stroked="f" coordsize="21600,21600" o:gfxdata="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pT5FbYAAAACwEAAA8AAAAAAAAAAQAgAAAAIgAA&#10;AGRycy9kb3ducmV2LnhtbFBLAQIUABQAAAAIAIdO4kAE5uetCAIAABUEAAAOAAAAAAAAAAEAIAAA&#10;ACcBAABkcnMvZTJvRG9jLnhtbFBLBQYAAAAABgAGAFkBAAChBQAAAAA=&#10;">
              <v:fill on="f" focussize="0,0"/>
              <v:stroke on="f" weight="0.5pt"/>
              <v:imagedata o:title=""/>
              <o:lock v:ext="edit" aspectratio="f"/>
              <v:textbox style="mso-fit-shape-to-text:t;">
                <w:txbxContent>
                  <w:p>
                    <w:pPr>
                      <w:rPr>
                        <w:color w:val="70AD47"/>
                        <w:sz w:val="72"/>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pPr>
                    <w:r>
                      <w:rPr>
                        <w:color w:val="70AD47"/>
                        <w:sz w:val="44"/>
                        <w:szCs w:val="18"/>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t>Data Governance</w:t>
                    </w:r>
                  </w:p>
                </w:txbxContent>
              </v:textbox>
            </v:shape>
          </w:pict>
        </mc:Fallback>
      </mc:AlternateContent>
    </w:r>
    <w:r>
      <w:rPr>
        <w:lang w:val="es-MX" w:eastAsia="es-MX"/>
      </w:rPr>
      <w:drawing>
        <wp:anchor distT="0" distB="0" distL="0" distR="0" simplePos="0" relativeHeight="251658240" behindDoc="1" locked="0" layoutInCell="1" allowOverlap="1">
          <wp:simplePos x="0" y="0"/>
          <wp:positionH relativeFrom="column">
            <wp:posOffset>-370840</wp:posOffset>
          </wp:positionH>
          <wp:positionV relativeFrom="paragraph">
            <wp:posOffset>-259080</wp:posOffset>
          </wp:positionV>
          <wp:extent cx="1386205" cy="488315"/>
          <wp:effectExtent l="0" t="0" r="4445" b="6985"/>
          <wp:wrapThrough wrapText="bothSides">
            <wp:wrapPolygon>
              <wp:start x="0" y="0"/>
              <wp:lineTo x="0" y="21363"/>
              <wp:lineTo x="21394" y="21363"/>
              <wp:lineTo x="21394"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6205" cy="4883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496470">
    <w:nsid w:val="5AFC7CD6"/>
    <w:multiLevelType w:val="singleLevel"/>
    <w:tmpl w:val="5AFC7CD6"/>
    <w:lvl w:ilvl="0" w:tentative="1">
      <w:start w:val="1"/>
      <w:numFmt w:val="decimal"/>
      <w:lvlText w:val="%1."/>
      <w:lvlJc w:val="left"/>
      <w:pPr>
        <w:tabs>
          <w:tab w:val="left" w:pos="425"/>
        </w:tabs>
        <w:ind w:left="425" w:leftChars="0" w:hanging="425" w:firstLineChars="0"/>
      </w:pPr>
      <w:rPr>
        <w:rFonts w:hint="default"/>
      </w:rPr>
    </w:lvl>
  </w:abstractNum>
  <w:num w:numId="1">
    <w:abstractNumId w:val="15264964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D2BE1"/>
    <w:rsid w:val="77FD2BE1"/>
    <w:rsid w:val="7D373AF5"/>
    <w:rsid w:val="7DBBF1E0"/>
    <w:rsid w:val="7F7FD4B5"/>
    <w:rsid w:val="B1F72D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Calibri" w:hAnsi="Calibri" w:cs="Times New Roman" w:eastAsiaTheme="minorEastAsia"/>
      <w:sz w:val="22"/>
      <w:szCs w:val="22"/>
      <w:lang w:val="es-CO" w:eastAsia="en-US"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footnote text"/>
    <w:basedOn w:val="1"/>
    <w:uiPriority w:val="0"/>
    <w:pPr>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footnote reference"/>
    <w:basedOn w:val="5"/>
    <w:uiPriority w:val="0"/>
    <w:rPr>
      <w:vertAlign w:val="superscript"/>
    </w:rPr>
  </w:style>
  <w:style w:type="character" w:styleId="7">
    <w:name w:val="Hyperlink"/>
    <w:basedOn w:val="5"/>
    <w:uiPriority w:val="0"/>
    <w:rPr>
      <w:color w:val="0000FF"/>
      <w:u w:val="single"/>
    </w:rPr>
  </w:style>
  <w:style w:type="character" w:customStyle="1" w:styleId="9">
    <w:name w:val="Footer Char"/>
    <w:link w:val="2"/>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2018-05-16T12:09:00Z</dcterms:created>
  <dc:creator>PRAXISIT\aaxx</dc:creator>
  <cp:lastModifiedBy>PRAXISIT\aaxx</cp:lastModifiedBy>
  <dcterms:modified xsi:type="dcterms:W3CDTF">2018-05-16T15:45:24Z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